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color w:val="000000"/>
          <w:kern w:val="0"/>
          <w:sz w:val="48"/>
          <w:szCs w:val="48"/>
          <w:lang w:val="en-US" w:eastAsia="zh-CN" w:bidi="ar"/>
        </w:rPr>
      </w:pPr>
      <w:r>
        <w:rPr>
          <w:rFonts w:hint="eastAsia" w:ascii="方正小标宋简体" w:hAnsi="方正小标宋简体" w:eastAsia="方正小标宋简体" w:cs="方正小标宋简体"/>
          <w:b/>
          <w:color w:val="000000"/>
          <w:kern w:val="0"/>
          <w:sz w:val="48"/>
          <w:szCs w:val="48"/>
          <w:lang w:val="en-US" w:eastAsia="zh-CN" w:bidi="ar"/>
        </w:rPr>
        <w:t>枣庄市山亭区综合行政执法局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color w:val="000000"/>
          <w:kern w:val="0"/>
          <w:sz w:val="48"/>
          <w:szCs w:val="48"/>
          <w:lang w:bidi="ar"/>
        </w:rPr>
      </w:pPr>
      <w:r>
        <w:rPr>
          <w:rFonts w:hint="eastAsia" w:ascii="方正小标宋简体" w:hAnsi="方正小标宋简体" w:eastAsia="方正小标宋简体" w:cs="方正小标宋简体"/>
          <w:b/>
          <w:color w:val="000000"/>
          <w:kern w:val="0"/>
          <w:sz w:val="48"/>
          <w:szCs w:val="48"/>
          <w:lang w:bidi="ar"/>
        </w:rPr>
        <w:t>部门整体支出绩效评价报告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方正小标宋简体" w:hAnsi="方正小标宋简体" w:eastAsia="方正小标宋简体" w:cs="方正小标宋简体"/>
          <w:b/>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方正小标宋简体" w:hAnsi="方正小标宋简体" w:eastAsia="方正小标宋简体" w:cs="方正小标宋简体"/>
          <w:b/>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方正小标宋简体" w:hAnsi="方正小标宋简体" w:eastAsia="方正小标宋简体" w:cs="方正小标宋简体"/>
          <w:b/>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方正小标宋简体" w:hAnsi="方正小标宋简体" w:eastAsia="方正小标宋简体" w:cs="方正小标宋简体"/>
          <w:b/>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928" w:firstLineChars="600"/>
        <w:jc w:val="both"/>
        <w:textAlignment w:val="auto"/>
        <w:rPr>
          <w:rFonts w:hint="eastAsia" w:ascii="方正小标宋简体" w:hAnsi="方正小标宋简体" w:eastAsia="方正小标宋简体" w:cs="方正小标宋简体"/>
          <w:b/>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928" w:firstLineChars="600"/>
        <w:jc w:val="both"/>
        <w:textAlignment w:val="auto"/>
        <w:rPr>
          <w:rFonts w:hint="eastAsia" w:ascii="方正小标宋简体" w:hAnsi="方正小标宋简体" w:eastAsia="方正小标宋简体" w:cs="方正小标宋简体"/>
          <w:b/>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方正小标宋简体" w:hAnsi="方正小标宋简体" w:eastAsia="方正小标宋简体" w:cs="方正小标宋简体"/>
          <w:b/>
          <w:color w:val="000000"/>
          <w:kern w:val="0"/>
          <w:sz w:val="32"/>
          <w:szCs w:val="32"/>
          <w:lang w:val="en-US" w:eastAsia="zh-CN" w:bidi="ar"/>
        </w:rPr>
      </w:pPr>
      <w:r>
        <w:rPr>
          <w:rFonts w:hint="eastAsia" w:ascii="方正小标宋简体" w:hAnsi="方正小标宋简体" w:eastAsia="方正小标宋简体" w:cs="方正小标宋简体"/>
          <w:b/>
          <w:color w:val="000000"/>
          <w:kern w:val="0"/>
          <w:sz w:val="32"/>
          <w:szCs w:val="32"/>
          <w:lang w:val="en-US" w:eastAsia="zh-CN" w:bidi="ar"/>
        </w:rPr>
        <w:t>委托单位：枣庄市山亭区综合行政执法局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方正小标宋简体" w:hAnsi="方正小标宋简体" w:eastAsia="方正小标宋简体" w:cs="方正小标宋简体"/>
          <w:b/>
          <w:color w:val="000000"/>
          <w:kern w:val="0"/>
          <w:sz w:val="32"/>
          <w:szCs w:val="32"/>
          <w:lang w:val="en-US" w:eastAsia="zh-CN" w:bidi="ar"/>
        </w:rPr>
      </w:pPr>
      <w:r>
        <w:rPr>
          <w:rFonts w:hint="eastAsia" w:ascii="方正小标宋简体" w:hAnsi="方正小标宋简体" w:eastAsia="方正小标宋简体" w:cs="方正小标宋简体"/>
          <w:b/>
          <w:color w:val="000000"/>
          <w:kern w:val="0"/>
          <w:sz w:val="32"/>
          <w:szCs w:val="32"/>
          <w:lang w:val="en-US" w:eastAsia="zh-CN" w:bidi="ar"/>
        </w:rPr>
        <w:t>评价单位：山东合创润晟项目管理咨询有限公司</w:t>
      </w:r>
    </w:p>
    <w:p>
      <w:pPr>
        <w:bidi w:val="0"/>
        <w:ind w:left="0" w:leftChars="0" w:firstLine="0" w:firstLineChars="0"/>
        <w:rPr>
          <w:rFonts w:hint="eastAsia" w:ascii="方正小标宋简体" w:hAnsi="方正小标宋简体" w:eastAsia="方正小标宋简体" w:cs="方正小标宋简体"/>
          <w:b/>
          <w:color w:val="000000"/>
          <w:kern w:val="0"/>
          <w:sz w:val="32"/>
          <w:szCs w:val="32"/>
          <w:lang w:val="en-US" w:eastAsia="zh-CN" w:bidi="ar"/>
        </w:rPr>
        <w:sectPr>
          <w:pgSz w:w="11906" w:h="16838"/>
          <w:pgMar w:top="1587" w:right="1587" w:bottom="1587" w:left="1587" w:header="851" w:footer="992" w:gutter="0"/>
          <w:cols w:space="425" w:num="1"/>
          <w:docGrid w:type="lines" w:linePitch="312" w:charSpace="0"/>
        </w:sectPr>
      </w:pPr>
      <w:r>
        <w:rPr>
          <w:rFonts w:hint="eastAsia" w:ascii="方正小标宋简体" w:hAnsi="方正小标宋简体" w:eastAsia="方正小标宋简体" w:cs="方正小标宋简体"/>
          <w:b/>
          <w:color w:val="000000"/>
          <w:kern w:val="0"/>
          <w:sz w:val="32"/>
          <w:szCs w:val="32"/>
          <w:lang w:val="en-US" w:eastAsia="zh-CN" w:bidi="ar"/>
        </w:rPr>
        <w:t>报告出具日期：2020年4月15日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目录</w:t>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_Toc2746 </w:instrText>
      </w:r>
      <w:r>
        <w:rPr>
          <w:rFonts w:hint="eastAsia"/>
          <w:lang w:val="en-US" w:eastAsia="zh-CN"/>
        </w:rPr>
        <w:fldChar w:fldCharType="separate"/>
      </w:r>
      <w:r>
        <w:rPr>
          <w:rFonts w:hint="eastAsia"/>
        </w:rPr>
        <w:t>一、部门概述和基本情况</w:t>
      </w:r>
      <w:r>
        <w:tab/>
      </w:r>
      <w:r>
        <w:fldChar w:fldCharType="begin"/>
      </w:r>
      <w:r>
        <w:instrText xml:space="preserve"> PAGEREF _Toc2746 </w:instrText>
      </w:r>
      <w:r>
        <w:fldChar w:fldCharType="separate"/>
      </w:r>
      <w:r>
        <w:t>3</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_Toc26829 </w:instrText>
      </w:r>
      <w:r>
        <w:rPr>
          <w:rFonts w:hint="eastAsia"/>
          <w:lang w:val="en-US" w:eastAsia="zh-CN"/>
        </w:rPr>
        <w:fldChar w:fldCharType="separate"/>
      </w:r>
      <w:r>
        <w:rPr>
          <w:rFonts w:hint="eastAsia"/>
        </w:rPr>
        <w:t>（一）</w:t>
      </w:r>
      <w:r>
        <w:rPr>
          <w:rFonts w:hint="eastAsia"/>
          <w:lang w:val="en-US" w:eastAsia="zh-CN"/>
        </w:rPr>
        <w:t>部门基本情况</w:t>
      </w:r>
      <w:r>
        <w:tab/>
      </w:r>
      <w:r>
        <w:fldChar w:fldCharType="begin"/>
      </w:r>
      <w:r>
        <w:instrText xml:space="preserve"> PAGEREF _Toc26829 </w:instrText>
      </w:r>
      <w:r>
        <w:fldChar w:fldCharType="separate"/>
      </w:r>
      <w:r>
        <w:t>3</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_Toc23989 </w:instrText>
      </w:r>
      <w:r>
        <w:rPr>
          <w:rFonts w:hint="eastAsia"/>
          <w:lang w:val="en-US" w:eastAsia="zh-CN"/>
        </w:rPr>
        <w:fldChar w:fldCharType="separate"/>
      </w:r>
      <w:r>
        <w:rPr>
          <w:rFonts w:hint="eastAsia"/>
        </w:rPr>
        <w:t>（二）部门</w:t>
      </w:r>
      <w:r>
        <w:rPr>
          <w:rFonts w:hint="eastAsia"/>
          <w:lang w:val="en-US" w:eastAsia="zh-CN"/>
        </w:rPr>
        <w:t>职能及内设机构职能</w:t>
      </w:r>
      <w:r>
        <w:tab/>
      </w:r>
      <w:r>
        <w:fldChar w:fldCharType="begin"/>
      </w:r>
      <w:r>
        <w:instrText xml:space="preserve"> PAGEREF _Toc23989 </w:instrText>
      </w:r>
      <w:r>
        <w:fldChar w:fldCharType="separate"/>
      </w:r>
      <w:r>
        <w:t>4</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_Toc27594 </w:instrText>
      </w:r>
      <w:r>
        <w:rPr>
          <w:rFonts w:hint="eastAsia"/>
          <w:lang w:val="en-US" w:eastAsia="zh-CN"/>
        </w:rPr>
        <w:fldChar w:fldCharType="separate"/>
      </w:r>
      <w:r>
        <w:rPr>
          <w:rFonts w:hint="eastAsia"/>
          <w:highlight w:val="none"/>
        </w:rPr>
        <w:t>（</w:t>
      </w:r>
      <w:r>
        <w:rPr>
          <w:rFonts w:hint="eastAsia"/>
          <w:highlight w:val="none"/>
          <w:lang w:val="en-US" w:eastAsia="zh-CN"/>
        </w:rPr>
        <w:t>三</w:t>
      </w:r>
      <w:r>
        <w:rPr>
          <w:rFonts w:hint="eastAsia"/>
          <w:highlight w:val="none"/>
        </w:rPr>
        <w:t>）预算资金及支出情况</w:t>
      </w:r>
      <w:r>
        <w:tab/>
      </w:r>
      <w:r>
        <w:fldChar w:fldCharType="begin"/>
      </w:r>
      <w:r>
        <w:instrText xml:space="preserve"> PAGEREF _Toc27594 </w:instrText>
      </w:r>
      <w:r>
        <w:fldChar w:fldCharType="separate"/>
      </w:r>
      <w:r>
        <w:t>9</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_Toc27794 </w:instrText>
      </w:r>
      <w:r>
        <w:rPr>
          <w:rFonts w:hint="eastAsia"/>
          <w:lang w:val="en-US" w:eastAsia="zh-CN"/>
        </w:rPr>
        <w:fldChar w:fldCharType="separate"/>
      </w:r>
      <w:r>
        <w:rPr>
          <w:rFonts w:hint="eastAsia"/>
        </w:rPr>
        <w:t>（</w:t>
      </w:r>
      <w:r>
        <w:rPr>
          <w:rFonts w:hint="eastAsia"/>
          <w:lang w:val="en-US" w:eastAsia="zh-CN"/>
        </w:rPr>
        <w:t>四</w:t>
      </w:r>
      <w:r>
        <w:rPr>
          <w:rFonts w:hint="eastAsia"/>
        </w:rPr>
        <w:t>）部门资产情况</w:t>
      </w:r>
      <w:r>
        <w:tab/>
      </w:r>
      <w:r>
        <w:fldChar w:fldCharType="begin"/>
      </w:r>
      <w:r>
        <w:instrText xml:space="preserve"> PAGEREF _Toc27794 </w:instrText>
      </w:r>
      <w:r>
        <w:fldChar w:fldCharType="separate"/>
      </w:r>
      <w:r>
        <w:t>10</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_Toc21715 </w:instrText>
      </w:r>
      <w:r>
        <w:rPr>
          <w:rFonts w:hint="eastAsia"/>
          <w:lang w:val="en-US" w:eastAsia="zh-CN"/>
        </w:rPr>
        <w:fldChar w:fldCharType="separate"/>
      </w:r>
      <w:r>
        <w:rPr>
          <w:rFonts w:hint="eastAsia"/>
          <w:highlight w:val="none"/>
        </w:rPr>
        <w:t>二、绩效目标</w:t>
      </w:r>
      <w:r>
        <w:tab/>
      </w:r>
      <w:r>
        <w:fldChar w:fldCharType="begin"/>
      </w:r>
      <w:r>
        <w:instrText xml:space="preserve"> PAGEREF _Toc21715 </w:instrText>
      </w:r>
      <w:r>
        <w:fldChar w:fldCharType="separate"/>
      </w:r>
      <w:r>
        <w:t>11</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_Toc22833 </w:instrText>
      </w:r>
      <w:r>
        <w:rPr>
          <w:rFonts w:hint="eastAsia"/>
          <w:lang w:val="en-US" w:eastAsia="zh-CN"/>
        </w:rPr>
        <w:fldChar w:fldCharType="separate"/>
      </w:r>
      <w:r>
        <w:rPr>
          <w:rFonts w:hint="eastAsia"/>
          <w:lang w:val="en-US" w:eastAsia="zh-CN"/>
        </w:rPr>
        <w:t>三</w:t>
      </w:r>
      <w:r>
        <w:rPr>
          <w:rFonts w:hint="eastAsia"/>
        </w:rPr>
        <w:t>、评价工作开展</w:t>
      </w:r>
      <w:r>
        <w:tab/>
      </w:r>
      <w:r>
        <w:fldChar w:fldCharType="begin"/>
      </w:r>
      <w:r>
        <w:instrText xml:space="preserve"> PAGEREF _Toc22833 </w:instrText>
      </w:r>
      <w:r>
        <w:fldChar w:fldCharType="separate"/>
      </w:r>
      <w:r>
        <w:t>11</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_Toc24037 </w:instrText>
      </w:r>
      <w:r>
        <w:rPr>
          <w:rFonts w:hint="eastAsia"/>
          <w:lang w:val="en-US" w:eastAsia="zh-CN"/>
        </w:rPr>
        <w:fldChar w:fldCharType="separate"/>
      </w:r>
      <w:r>
        <w:rPr>
          <w:rFonts w:hint="eastAsia"/>
        </w:rPr>
        <w:t>（一）绩效评价目的</w:t>
      </w:r>
      <w:r>
        <w:tab/>
      </w:r>
      <w:r>
        <w:fldChar w:fldCharType="begin"/>
      </w:r>
      <w:r>
        <w:instrText xml:space="preserve"> PAGEREF _Toc24037 </w:instrText>
      </w:r>
      <w:r>
        <w:fldChar w:fldCharType="separate"/>
      </w:r>
      <w:r>
        <w:t>11</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_Toc32461 </w:instrText>
      </w:r>
      <w:r>
        <w:rPr>
          <w:rFonts w:hint="eastAsia"/>
          <w:lang w:val="en-US" w:eastAsia="zh-CN"/>
        </w:rP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评价原则</w:t>
      </w:r>
      <w:r>
        <w:tab/>
      </w:r>
      <w:r>
        <w:fldChar w:fldCharType="begin"/>
      </w:r>
      <w:r>
        <w:instrText xml:space="preserve"> PAGEREF _Toc32461 </w:instrText>
      </w:r>
      <w:r>
        <w:fldChar w:fldCharType="separate"/>
      </w:r>
      <w:r>
        <w:t>12</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_Toc8630 </w:instrText>
      </w:r>
      <w:r>
        <w:rPr>
          <w:rFonts w:hint="eastAsia"/>
          <w:lang w:val="en-US" w:eastAsia="zh-CN"/>
        </w:rPr>
        <w:fldChar w:fldCharType="separate"/>
      </w:r>
      <w:r>
        <w:rPr>
          <w:rFonts w:hint="eastAsia"/>
          <w:lang w:eastAsia="zh-CN"/>
        </w:rPr>
        <w:t>（</w:t>
      </w:r>
      <w:r>
        <w:rPr>
          <w:rFonts w:hint="eastAsia"/>
          <w:lang w:val="en-US" w:eastAsia="zh-CN"/>
        </w:rPr>
        <w:t>三</w:t>
      </w:r>
      <w:r>
        <w:rPr>
          <w:rFonts w:hint="eastAsia"/>
          <w:lang w:eastAsia="zh-CN"/>
        </w:rPr>
        <w:t>）</w:t>
      </w:r>
      <w:r>
        <w:rPr>
          <w:rFonts w:hint="eastAsia"/>
          <w:lang w:val="en-US" w:eastAsia="zh-CN"/>
        </w:rPr>
        <w:t>评价方法</w:t>
      </w:r>
      <w:r>
        <w:tab/>
      </w:r>
      <w:r>
        <w:fldChar w:fldCharType="begin"/>
      </w:r>
      <w:r>
        <w:instrText xml:space="preserve"> PAGEREF _Toc8630 </w:instrText>
      </w:r>
      <w:r>
        <w:fldChar w:fldCharType="separate"/>
      </w:r>
      <w:r>
        <w:t>12</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_Toc12296 </w:instrText>
      </w:r>
      <w:r>
        <w:rPr>
          <w:rFonts w:hint="eastAsia"/>
          <w:lang w:val="en-US" w:eastAsia="zh-CN"/>
        </w:rPr>
        <w:fldChar w:fldCharType="separate"/>
      </w:r>
      <w:r>
        <w:rPr>
          <w:rFonts w:hint="eastAsia"/>
          <w:lang w:val="en-US" w:eastAsia="zh-CN"/>
        </w:rPr>
        <w:t>（四）工作程序</w:t>
      </w:r>
      <w:r>
        <w:tab/>
      </w:r>
      <w:r>
        <w:fldChar w:fldCharType="begin"/>
      </w:r>
      <w:r>
        <w:instrText xml:space="preserve"> PAGEREF _Toc12296 </w:instrText>
      </w:r>
      <w:r>
        <w:fldChar w:fldCharType="separate"/>
      </w:r>
      <w:r>
        <w:t>12</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_Toc18462 </w:instrText>
      </w:r>
      <w:r>
        <w:rPr>
          <w:rFonts w:hint="eastAsia"/>
          <w:lang w:val="en-US" w:eastAsia="zh-CN"/>
        </w:rPr>
        <w:fldChar w:fldCharType="separate"/>
      </w:r>
      <w:r>
        <w:rPr>
          <w:rFonts w:hint="eastAsia"/>
          <w:lang w:val="en-US" w:eastAsia="zh-CN"/>
        </w:rPr>
        <w:t>（五）人员及分工</w:t>
      </w:r>
      <w:r>
        <w:tab/>
      </w:r>
      <w:r>
        <w:fldChar w:fldCharType="begin"/>
      </w:r>
      <w:r>
        <w:instrText xml:space="preserve"> PAGEREF _Toc18462 </w:instrText>
      </w:r>
      <w:r>
        <w:fldChar w:fldCharType="separate"/>
      </w:r>
      <w:r>
        <w:t>14</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_Toc32299 </w:instrText>
      </w:r>
      <w:r>
        <w:rPr>
          <w:rFonts w:hint="eastAsia"/>
          <w:lang w:val="en-US" w:eastAsia="zh-CN"/>
        </w:rPr>
        <w:fldChar w:fldCharType="separate"/>
      </w:r>
      <w:r>
        <w:rPr>
          <w:rFonts w:hint="eastAsia"/>
          <w:lang w:val="en-US" w:eastAsia="zh-CN"/>
        </w:rPr>
        <w:t>四、指标体系</w:t>
      </w:r>
      <w:r>
        <w:tab/>
      </w:r>
      <w:r>
        <w:fldChar w:fldCharType="begin"/>
      </w:r>
      <w:r>
        <w:instrText xml:space="preserve"> PAGEREF _Toc32299 </w:instrText>
      </w:r>
      <w:r>
        <w:fldChar w:fldCharType="separate"/>
      </w:r>
      <w:r>
        <w:t>15</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_Toc19145 </w:instrText>
      </w:r>
      <w:r>
        <w:rPr>
          <w:rFonts w:hint="eastAsia"/>
          <w:lang w:val="en-US" w:eastAsia="zh-CN"/>
        </w:rPr>
        <w:fldChar w:fldCharType="separate"/>
      </w:r>
      <w:r>
        <w:rPr>
          <w:rFonts w:hint="eastAsia"/>
          <w:lang w:val="en-US" w:eastAsia="zh-CN"/>
        </w:rPr>
        <w:t>五</w:t>
      </w:r>
      <w:r>
        <w:rPr>
          <w:rFonts w:hint="eastAsia"/>
        </w:rPr>
        <w:t>、评价结论</w:t>
      </w:r>
      <w:r>
        <w:rPr>
          <w:rFonts w:hint="eastAsia"/>
          <w:lang w:val="en-US" w:eastAsia="zh-CN"/>
        </w:rPr>
        <w:t>及分析</w:t>
      </w:r>
      <w:r>
        <w:tab/>
      </w:r>
      <w:r>
        <w:fldChar w:fldCharType="begin"/>
      </w:r>
      <w:r>
        <w:instrText xml:space="preserve"> PAGEREF _Toc19145 </w:instrText>
      </w:r>
      <w:r>
        <w:fldChar w:fldCharType="separate"/>
      </w:r>
      <w:r>
        <w:t>16</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_Toc7058 </w:instrText>
      </w:r>
      <w:r>
        <w:rPr>
          <w:rFonts w:hint="eastAsia"/>
          <w:lang w:val="en-US" w:eastAsia="zh-CN"/>
        </w:rPr>
        <w:fldChar w:fldCharType="separate"/>
      </w:r>
      <w:r>
        <w:rPr>
          <w:rFonts w:hint="eastAsia"/>
          <w:lang w:val="en-US" w:eastAsia="zh-CN"/>
        </w:rPr>
        <w:t>（一）整体评价结论</w:t>
      </w:r>
      <w:r>
        <w:tab/>
      </w:r>
      <w:r>
        <w:fldChar w:fldCharType="begin"/>
      </w:r>
      <w:r>
        <w:instrText xml:space="preserve"> PAGEREF _Toc7058 </w:instrText>
      </w:r>
      <w:r>
        <w:fldChar w:fldCharType="separate"/>
      </w:r>
      <w:r>
        <w:t>16</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_Toc15483 </w:instrText>
      </w:r>
      <w:r>
        <w:rPr>
          <w:rFonts w:hint="eastAsia"/>
          <w:lang w:val="en-US" w:eastAsia="zh-CN"/>
        </w:rPr>
        <w:fldChar w:fldCharType="separate"/>
      </w:r>
      <w:r>
        <w:rPr>
          <w:rFonts w:hint="eastAsia"/>
          <w:lang w:val="en-US" w:eastAsia="zh-CN"/>
        </w:rPr>
        <w:t>（二）指标得分分析</w:t>
      </w:r>
      <w:r>
        <w:tab/>
      </w:r>
      <w:r>
        <w:fldChar w:fldCharType="begin"/>
      </w:r>
      <w:r>
        <w:instrText xml:space="preserve"> PAGEREF _Toc15483 </w:instrText>
      </w:r>
      <w:r>
        <w:fldChar w:fldCharType="separate"/>
      </w:r>
      <w:r>
        <w:t>16</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_Toc14948 </w:instrText>
      </w:r>
      <w:r>
        <w:rPr>
          <w:rFonts w:hint="eastAsia"/>
          <w:lang w:val="en-US" w:eastAsia="zh-CN"/>
        </w:rPr>
        <w:fldChar w:fldCharType="separate"/>
      </w:r>
      <w:r>
        <w:rPr>
          <w:rFonts w:hint="eastAsia"/>
          <w:lang w:val="en-US" w:eastAsia="zh-CN"/>
        </w:rPr>
        <w:t>六、部门主要绩效</w:t>
      </w:r>
      <w:r>
        <w:tab/>
      </w:r>
      <w:r>
        <w:fldChar w:fldCharType="begin"/>
      </w:r>
      <w:r>
        <w:instrText xml:space="preserve"> PAGEREF _Toc14948 </w:instrText>
      </w:r>
      <w:r>
        <w:fldChar w:fldCharType="separate"/>
      </w:r>
      <w:r>
        <w:t>26</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_Toc3948 </w:instrText>
      </w:r>
      <w:r>
        <w:rPr>
          <w:rFonts w:hint="eastAsia"/>
          <w:lang w:val="en-US" w:eastAsia="zh-CN"/>
        </w:rPr>
        <w:fldChar w:fldCharType="separate"/>
      </w:r>
      <w:r>
        <w:rPr>
          <w:rFonts w:hint="eastAsia"/>
          <w:lang w:eastAsia="zh-CN"/>
        </w:rPr>
        <w:t>七</w:t>
      </w:r>
      <w:r>
        <w:rPr>
          <w:rFonts w:hint="eastAsia"/>
        </w:rPr>
        <w:t>、存在的问题</w:t>
      </w:r>
      <w:r>
        <w:tab/>
      </w:r>
      <w:r>
        <w:fldChar w:fldCharType="begin"/>
      </w:r>
      <w:r>
        <w:instrText xml:space="preserve"> PAGEREF _Toc3948 </w:instrText>
      </w:r>
      <w:r>
        <w:fldChar w:fldCharType="separate"/>
      </w:r>
      <w:r>
        <w:t>28</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_Toc4604 </w:instrText>
      </w:r>
      <w:r>
        <w:rPr>
          <w:rFonts w:hint="eastAsia"/>
          <w:lang w:val="en-US" w:eastAsia="zh-CN"/>
        </w:rPr>
        <w:fldChar w:fldCharType="separate"/>
      </w:r>
      <w:r>
        <w:rPr>
          <w:rFonts w:hint="eastAsia"/>
          <w:lang w:eastAsia="zh-CN"/>
        </w:rPr>
        <w:t>八</w:t>
      </w:r>
      <w:r>
        <w:rPr>
          <w:rFonts w:hint="eastAsia"/>
        </w:rPr>
        <w:t>、整改措施或建议</w:t>
      </w:r>
      <w:r>
        <w:tab/>
      </w:r>
      <w:r>
        <w:fldChar w:fldCharType="begin"/>
      </w:r>
      <w:r>
        <w:instrText xml:space="preserve"> PAGEREF _Toc4604 </w:instrText>
      </w:r>
      <w:r>
        <w:fldChar w:fldCharType="separate"/>
      </w:r>
      <w:r>
        <w:t>29</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_Toc31620 </w:instrText>
      </w:r>
      <w:r>
        <w:rPr>
          <w:rFonts w:hint="eastAsia"/>
          <w:lang w:val="en-US" w:eastAsia="zh-CN"/>
        </w:rPr>
        <w:fldChar w:fldCharType="separate"/>
      </w:r>
      <w:r>
        <w:rPr>
          <w:rFonts w:hint="eastAsia"/>
          <w:lang w:val="en-US" w:eastAsia="zh-CN"/>
        </w:rPr>
        <w:t>九</w:t>
      </w:r>
      <w:r>
        <w:rPr>
          <w:rFonts w:hint="eastAsia"/>
        </w:rPr>
        <w:t>、其他需要说明的问题</w:t>
      </w:r>
      <w:r>
        <w:tab/>
      </w:r>
      <w:r>
        <w:fldChar w:fldCharType="begin"/>
      </w:r>
      <w:r>
        <w:instrText xml:space="preserve"> PAGEREF _Toc31620 </w:instrText>
      </w:r>
      <w:r>
        <w:fldChar w:fldCharType="separate"/>
      </w:r>
      <w:r>
        <w:t>31</w:t>
      </w:r>
      <w:r>
        <w:fldChar w:fldCharType="end"/>
      </w:r>
      <w:r>
        <w:rPr>
          <w:rFonts w:hint="eastAsia"/>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_Toc18611 </w:instrText>
      </w:r>
      <w:r>
        <w:rPr>
          <w:rFonts w:hint="eastAsia"/>
          <w:lang w:val="en-US" w:eastAsia="zh-CN"/>
        </w:rPr>
        <w:fldChar w:fldCharType="separate"/>
      </w:r>
      <w:r>
        <w:rPr>
          <w:rFonts w:hint="eastAsia"/>
          <w:lang w:val="en-US" w:eastAsia="zh-CN"/>
        </w:rPr>
        <w:t>十、附件</w:t>
      </w:r>
      <w:r>
        <w:tab/>
      </w:r>
      <w:r>
        <w:fldChar w:fldCharType="begin"/>
      </w:r>
      <w:r>
        <w:instrText xml:space="preserve"> PAGEREF _Toc18611 </w:instrText>
      </w:r>
      <w:r>
        <w:fldChar w:fldCharType="separate"/>
      </w:r>
      <w:r>
        <w:t>32</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_Toc27522 </w:instrText>
      </w:r>
      <w:r>
        <w:rPr>
          <w:rFonts w:hint="eastAsia"/>
          <w:lang w:val="en-US" w:eastAsia="zh-CN"/>
        </w:rPr>
        <w:fldChar w:fldCharType="separate"/>
      </w:r>
      <w:r>
        <w:rPr>
          <w:rFonts w:hint="eastAsia"/>
        </w:rPr>
        <w:t>附件1：2019年山亭区</w:t>
      </w:r>
      <w:r>
        <w:rPr>
          <w:rFonts w:hint="eastAsia"/>
          <w:lang w:eastAsia="zh-CN"/>
        </w:rPr>
        <w:t>综合执法局</w:t>
      </w:r>
      <w:r>
        <w:rPr>
          <w:rFonts w:hint="eastAsia"/>
        </w:rPr>
        <w:t>部门整体支出绩效目标申报表</w:t>
      </w:r>
      <w:r>
        <w:tab/>
      </w:r>
      <w:r>
        <w:fldChar w:fldCharType="begin"/>
      </w:r>
      <w:r>
        <w:instrText xml:space="preserve"> PAGEREF _Toc27522 </w:instrText>
      </w:r>
      <w:r>
        <w:fldChar w:fldCharType="separate"/>
      </w:r>
      <w:r>
        <w:t>32</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_Toc11502 </w:instrText>
      </w:r>
      <w:r>
        <w:rPr>
          <w:rFonts w:hint="eastAsia"/>
          <w:lang w:val="en-US" w:eastAsia="zh-CN"/>
        </w:rPr>
        <w:fldChar w:fldCharType="separate"/>
      </w:r>
      <w:r>
        <w:rPr>
          <w:rFonts w:hint="eastAsia"/>
          <w:lang w:eastAsia="zh-CN"/>
        </w:rPr>
        <w:t>附件2：2019年山亭区综合执法局部门整体支出绩效评价指标体系</w:t>
      </w:r>
      <w:r>
        <w:tab/>
      </w:r>
      <w:r>
        <w:fldChar w:fldCharType="begin"/>
      </w:r>
      <w:r>
        <w:instrText xml:space="preserve"> PAGEREF _Toc11502 </w:instrText>
      </w:r>
      <w:r>
        <w:fldChar w:fldCharType="separate"/>
      </w:r>
      <w:r>
        <w:t>32</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_Toc20564 </w:instrText>
      </w:r>
      <w:r>
        <w:rPr>
          <w:rFonts w:hint="eastAsia"/>
          <w:lang w:val="en-US" w:eastAsia="zh-CN"/>
        </w:rPr>
        <w:fldChar w:fldCharType="separate"/>
      </w:r>
      <w:r>
        <w:rPr>
          <w:rFonts w:hint="eastAsia"/>
          <w:lang w:eastAsia="zh-CN"/>
        </w:rPr>
        <w:t>附件3：2019年山亭区行政综合执法局部门整体支出绩效评价得分表</w:t>
      </w:r>
      <w:r>
        <w:tab/>
      </w:r>
      <w:r>
        <w:fldChar w:fldCharType="begin"/>
      </w:r>
      <w:r>
        <w:instrText xml:space="preserve"> PAGEREF _Toc20564 </w:instrText>
      </w:r>
      <w:r>
        <w:fldChar w:fldCharType="separate"/>
      </w:r>
      <w:r>
        <w:t>32</w:t>
      </w:r>
      <w:r>
        <w:fldChar w:fldCharType="end"/>
      </w:r>
      <w:r>
        <w:rPr>
          <w:rFonts w:hint="eastAsia"/>
          <w:lang w:val="en-US" w:eastAsia="zh-CN"/>
        </w:rPr>
        <w:fldChar w:fldCharType="end"/>
      </w:r>
    </w:p>
    <w:p>
      <w:pPr>
        <w:pStyle w:val="11"/>
        <w:keepNext w:val="0"/>
        <w:keepLines w:val="0"/>
        <w:pageBreakBefore w:val="0"/>
        <w:widowControl w:val="0"/>
        <w:tabs>
          <w:tab w:val="right" w:leader="dot" w:pos="8732"/>
        </w:tabs>
        <w:kinsoku/>
        <w:wordWrap/>
        <w:overflowPunct/>
        <w:topLinePunct w:val="0"/>
        <w:autoSpaceDE/>
        <w:autoSpaceDN/>
        <w:bidi w:val="0"/>
        <w:adjustRightInd/>
        <w:snapToGrid/>
        <w:spacing w:line="500" w:lineRule="exact"/>
        <w:ind w:left="0" w:leftChars="0" w:firstLine="0" w:firstLineChars="0"/>
        <w:textAlignment w:val="auto"/>
      </w:pPr>
      <w:r>
        <w:rPr>
          <w:rFonts w:hint="eastAsia"/>
          <w:lang w:val="en-US" w:eastAsia="zh-CN"/>
        </w:rPr>
        <w:fldChar w:fldCharType="begin"/>
      </w:r>
      <w:r>
        <w:rPr>
          <w:rFonts w:hint="eastAsia"/>
          <w:lang w:val="en-US" w:eastAsia="zh-CN"/>
        </w:rPr>
        <w:instrText xml:space="preserve"> HYPERLINK \l _Toc16277 </w:instrText>
      </w:r>
      <w:r>
        <w:rPr>
          <w:rFonts w:hint="eastAsia"/>
          <w:lang w:val="en-US" w:eastAsia="zh-CN"/>
        </w:rPr>
        <w:fldChar w:fldCharType="separate"/>
      </w:r>
      <w:r>
        <w:rPr>
          <w:rFonts w:hint="eastAsia"/>
          <w:lang w:eastAsia="zh-CN"/>
        </w:rPr>
        <w:t>附件4：2019年山亭区综合执法局内部机构职能、工作目标及完成工作内容统计情况表</w:t>
      </w:r>
      <w:r>
        <w:tab/>
      </w:r>
      <w:r>
        <w:fldChar w:fldCharType="begin"/>
      </w:r>
      <w:r>
        <w:instrText xml:space="preserve"> PAGEREF _Toc16277 </w:instrText>
      </w:r>
      <w:r>
        <w:fldChar w:fldCharType="separate"/>
      </w:r>
      <w:r>
        <w:t>32</w:t>
      </w:r>
      <w:r>
        <w:fldChar w:fldCharType="end"/>
      </w:r>
      <w:r>
        <w:rPr>
          <w:rFonts w:hint="eastAsia"/>
          <w:lang w:val="en-US" w:eastAsia="zh-CN"/>
        </w:rPr>
        <w:fldChar w:fldCharType="end"/>
      </w:r>
    </w:p>
    <w:p>
      <w:pPr>
        <w:bidi w:val="0"/>
        <w:rPr>
          <w:rFonts w:hint="eastAsia"/>
          <w:lang w:val="en-US" w:eastAsia="zh-CN"/>
        </w:rPr>
        <w:sectPr>
          <w:footerReference r:id="rId3" w:type="default"/>
          <w:pgSz w:w="11906" w:h="16838"/>
          <w:pgMar w:top="1587" w:right="1587" w:bottom="1587" w:left="1587" w:header="851" w:footer="992" w:gutter="0"/>
          <w:pgNumType w:start="1"/>
          <w:cols w:space="425" w:num="1"/>
          <w:docGrid w:type="lines" w:linePitch="312" w:charSpace="0"/>
        </w:sectPr>
      </w:pPr>
      <w:r>
        <w:rPr>
          <w:rFonts w:hint="eastAsia"/>
          <w:lang w:val="en-US" w:eastAsia="zh-CN"/>
        </w:rPr>
        <w:fldChar w:fldCharType="end"/>
      </w:r>
    </w:p>
    <w:p>
      <w:pPr>
        <w:bidi w:val="0"/>
        <w:rPr>
          <w:rFonts w:hint="default"/>
          <w:lang w:val="en-US" w:eastAsia="zh-CN"/>
        </w:rPr>
      </w:pPr>
      <w:r>
        <w:rPr>
          <w:rFonts w:hint="eastAsia"/>
        </w:rPr>
        <w:t>受</w:t>
      </w:r>
      <w:r>
        <w:rPr>
          <w:rFonts w:hint="eastAsia"/>
          <w:lang w:val="en-US" w:eastAsia="zh-CN"/>
        </w:rPr>
        <w:t>枣庄市山亭区综合行政执法局（以下简称“山亭区综合执法局”）</w:t>
      </w:r>
      <w:r>
        <w:rPr>
          <w:rFonts w:hint="eastAsia"/>
        </w:rPr>
        <w:t>的委托，</w:t>
      </w:r>
      <w:r>
        <w:rPr>
          <w:rFonts w:hint="eastAsia"/>
          <w:lang w:val="en-US" w:eastAsia="zh-CN"/>
        </w:rPr>
        <w:t>山东合创润晟项目管理咨询有限公司</w:t>
      </w:r>
      <w:r>
        <w:rPr>
          <w:rFonts w:hint="eastAsia"/>
        </w:rPr>
        <w:t>承担201</w:t>
      </w:r>
      <w:r>
        <w:rPr>
          <w:rFonts w:hint="eastAsia"/>
          <w:lang w:val="en-US" w:eastAsia="zh-CN"/>
        </w:rPr>
        <w:t>9</w:t>
      </w:r>
      <w:r>
        <w:rPr>
          <w:rFonts w:hint="eastAsia"/>
        </w:rPr>
        <w:t>年度</w:t>
      </w:r>
      <w:r>
        <w:rPr>
          <w:rFonts w:hint="eastAsia"/>
          <w:lang w:val="en-US" w:eastAsia="zh-CN"/>
        </w:rPr>
        <w:t>枣庄市山亭区综合执法局</w:t>
      </w:r>
      <w:r>
        <w:rPr>
          <w:rFonts w:hint="eastAsia"/>
        </w:rPr>
        <w:t>部门整体支出绩效评价工作</w:t>
      </w:r>
      <w:r>
        <w:rPr>
          <w:rFonts w:hint="eastAsia"/>
          <w:lang w:eastAsia="zh-CN"/>
        </w:rPr>
        <w:t>。</w:t>
      </w:r>
      <w:r>
        <w:rPr>
          <w:rFonts w:hint="eastAsia"/>
        </w:rPr>
        <w:t>评价</w:t>
      </w:r>
      <w:r>
        <w:rPr>
          <w:rFonts w:hint="eastAsia"/>
          <w:lang w:val="en-US" w:eastAsia="zh-CN"/>
        </w:rPr>
        <w:t>工作</w:t>
      </w:r>
      <w:r>
        <w:rPr>
          <w:rFonts w:hint="eastAsia"/>
        </w:rPr>
        <w:t>组经过数据采集、资料收集、现场评价及访谈、数据分析和报告撰写等环节，顺利完成了本次绩效评价工作</w:t>
      </w:r>
      <w:r>
        <w:rPr>
          <w:rFonts w:hint="eastAsia"/>
          <w:lang w:eastAsia="zh-CN"/>
        </w:rPr>
        <w:t>，</w:t>
      </w:r>
      <w:r>
        <w:rPr>
          <w:rFonts w:hint="eastAsia"/>
          <w:lang w:val="en-US" w:eastAsia="zh-CN"/>
        </w:rPr>
        <w:t>现将主要内容汇报如下。</w:t>
      </w:r>
    </w:p>
    <w:p>
      <w:pPr>
        <w:pStyle w:val="2"/>
        <w:bidi w:val="0"/>
      </w:pPr>
      <w:bookmarkStart w:id="0" w:name="_Toc2746"/>
      <w:r>
        <w:rPr>
          <w:rFonts w:hint="eastAsia"/>
        </w:rPr>
        <w:t>一、部门概述和基本情况</w:t>
      </w:r>
      <w:bookmarkEnd w:id="0"/>
    </w:p>
    <w:p>
      <w:pPr>
        <w:pStyle w:val="3"/>
        <w:bidi w:val="0"/>
        <w:rPr>
          <w:rFonts w:hint="eastAsia"/>
          <w:lang w:val="en-US" w:eastAsia="zh-CN"/>
        </w:rPr>
      </w:pPr>
      <w:bookmarkStart w:id="1" w:name="_Toc26829"/>
      <w:r>
        <w:rPr>
          <w:rFonts w:hint="eastAsia"/>
        </w:rPr>
        <w:t>（一）</w:t>
      </w:r>
      <w:r>
        <w:rPr>
          <w:rFonts w:hint="eastAsia"/>
          <w:lang w:val="en-US" w:eastAsia="zh-CN"/>
        </w:rPr>
        <w:t>部门基本情况</w:t>
      </w:r>
      <w:bookmarkEnd w:id="1"/>
    </w:p>
    <w:p>
      <w:pPr>
        <w:bidi w:val="0"/>
        <w:rPr>
          <w:rFonts w:hint="default"/>
          <w:lang w:val="en-US" w:eastAsia="zh-CN"/>
        </w:rPr>
      </w:pPr>
      <w:r>
        <w:rPr>
          <w:rFonts w:hint="eastAsia"/>
          <w:lang w:val="en-US" w:eastAsia="zh-CN"/>
        </w:rPr>
        <w:t>根据中共枣庄市委、枣庄市人民政府同意印发的《山亭区机构改革方案》（室字〔2019〕4 号）和《中共山亭区委 山亭区人民政府关于山亭区区级机构改革的实施意见》（山委〔2019〕1号），山亭区综合执法局为山亭</w:t>
      </w:r>
      <w:r>
        <w:rPr>
          <w:rFonts w:hint="default"/>
          <w:lang w:val="en-US" w:eastAsia="zh-CN"/>
        </w:rPr>
        <w:t>区</w:t>
      </w:r>
      <w:r>
        <w:rPr>
          <w:rFonts w:hint="eastAsia"/>
          <w:lang w:val="en-US" w:eastAsia="zh-CN"/>
        </w:rPr>
        <w:t>人民</w:t>
      </w:r>
      <w:r>
        <w:rPr>
          <w:rFonts w:hint="default"/>
          <w:lang w:val="en-US" w:eastAsia="zh-CN"/>
        </w:rPr>
        <w:t>政府工作部门，为正科级</w:t>
      </w:r>
      <w:r>
        <w:rPr>
          <w:rFonts w:hint="eastAsia"/>
          <w:lang w:val="en-US" w:eastAsia="zh-CN"/>
        </w:rPr>
        <w:t>单位。山亭区综合执法局贯彻执行党中央关于加强综合行政执法、城市管理工作的方针政策和决策部署，落实省委、市委、区委工作要求，在履行职责过程中坚持和加强党对综合行政执法、城市管理工作的集中统一领导。根据《山亭区综合执法局职能配置、内设机构和人员编制规定》，山亭区综合执法局内设办公室、公用事业管理工作室、法制工作室、数字化城管中心四个股室，</w:t>
      </w:r>
      <w:r>
        <w:rPr>
          <w:rFonts w:hint="eastAsia"/>
        </w:rPr>
        <w:t>机关行政编制</w:t>
      </w:r>
      <w:r>
        <w:rPr>
          <w:rFonts w:hint="eastAsia"/>
          <w:lang w:val="en-US" w:eastAsia="zh-CN"/>
        </w:rPr>
        <w:t>10</w:t>
      </w:r>
      <w:r>
        <w:rPr>
          <w:rFonts w:hint="eastAsia"/>
        </w:rPr>
        <w:t>名（含专职党务工作人员）</w:t>
      </w:r>
      <w:r>
        <w:rPr>
          <w:rFonts w:hint="eastAsia"/>
          <w:lang w:eastAsia="zh-CN"/>
        </w:rPr>
        <w:t>，</w:t>
      </w:r>
      <w:r>
        <w:rPr>
          <w:rFonts w:hint="eastAsia"/>
        </w:rPr>
        <w:t>设局长1名、副局长</w:t>
      </w:r>
      <w:r>
        <w:rPr>
          <w:rFonts w:hint="eastAsia"/>
          <w:lang w:val="en-US" w:eastAsia="zh-CN"/>
        </w:rPr>
        <w:t>3</w:t>
      </w:r>
      <w:r>
        <w:rPr>
          <w:rFonts w:hint="eastAsia"/>
        </w:rPr>
        <w:t>名。</w:t>
      </w:r>
      <w:r>
        <w:rPr>
          <w:rFonts w:hint="eastAsia"/>
          <w:lang w:val="en-US" w:eastAsia="zh-CN"/>
        </w:rPr>
        <w:t>经评价工作组现场评价，目前山亭区综合执法局实际内设办公室、财务装备股、人事股、党建办、督查室、信息（宣传）室、法制股、渣土办、广告办、数字化城管中心、后勤服务中心和工会12个职能机构，行政编制实际在编人数10人。</w:t>
      </w:r>
    </w:p>
    <w:p>
      <w:pPr>
        <w:pStyle w:val="3"/>
        <w:bidi w:val="0"/>
        <w:rPr>
          <w:rFonts w:hint="eastAsia"/>
          <w:lang w:val="en-US" w:eastAsia="zh-CN"/>
        </w:rPr>
      </w:pPr>
      <w:bookmarkStart w:id="2" w:name="_Toc23989"/>
      <w:r>
        <w:rPr>
          <w:rFonts w:hint="eastAsia"/>
        </w:rPr>
        <w:t>（二）部门</w:t>
      </w:r>
      <w:r>
        <w:rPr>
          <w:rFonts w:hint="eastAsia"/>
          <w:lang w:val="en-US" w:eastAsia="zh-CN"/>
        </w:rPr>
        <w:t>职能及内设机构职能</w:t>
      </w:r>
      <w:bookmarkEnd w:id="2"/>
    </w:p>
    <w:p>
      <w:pPr>
        <w:pStyle w:val="4"/>
        <w:bidi w:val="0"/>
        <w:rPr>
          <w:rFonts w:hint="eastAsia"/>
          <w:lang w:val="en-US" w:eastAsia="zh-CN"/>
        </w:rPr>
      </w:pPr>
      <w:r>
        <w:rPr>
          <w:rFonts w:hint="eastAsia"/>
          <w:lang w:val="en-US" w:eastAsia="zh-CN"/>
        </w:rPr>
        <w:t>1、山亭区综合执法局职能</w:t>
      </w:r>
    </w:p>
    <w:p>
      <w:pPr>
        <w:rPr>
          <w:rFonts w:hint="eastAsia"/>
          <w:lang w:val="en-US" w:eastAsia="zh-CN"/>
        </w:rPr>
      </w:pPr>
      <w:r>
        <w:rPr>
          <w:rFonts w:hint="eastAsia"/>
          <w:lang w:val="en-US" w:eastAsia="zh-CN"/>
        </w:rPr>
        <w:t>（1）综合行政执法职责</w:t>
      </w:r>
    </w:p>
    <w:p>
      <w:pPr>
        <w:rPr>
          <w:rFonts w:hint="eastAsia"/>
          <w:lang w:val="en-US" w:eastAsia="zh-CN"/>
        </w:rPr>
      </w:pPr>
      <w:r>
        <w:rPr>
          <w:rFonts w:hint="eastAsia"/>
          <w:lang w:val="en-US" w:eastAsia="zh-CN"/>
        </w:rPr>
        <w:t>A.贯彻执行国家、省、市、区关于开展综合行政执法工作的有关规定，依据国家有关法律、法规、规章和政策，拟订全区城市（城镇）综合行政执法方面的规范性文件，并组织实施。</w:t>
      </w:r>
    </w:p>
    <w:p>
      <w:pPr>
        <w:rPr>
          <w:rFonts w:hint="eastAsia"/>
          <w:lang w:val="en-US" w:eastAsia="zh-CN"/>
        </w:rPr>
      </w:pPr>
      <w:r>
        <w:rPr>
          <w:rFonts w:hint="eastAsia"/>
          <w:lang w:val="en-US" w:eastAsia="zh-CN"/>
        </w:rPr>
        <w:t>B.行使城镇容貌和环境卫生管理方面法律、法规、规章规定的行政处罚权；</w:t>
      </w:r>
    </w:p>
    <w:p>
      <w:pPr>
        <w:rPr>
          <w:rFonts w:hint="eastAsia"/>
          <w:lang w:val="en-US" w:eastAsia="zh-CN"/>
        </w:rPr>
      </w:pPr>
      <w:r>
        <w:rPr>
          <w:rFonts w:hint="eastAsia"/>
          <w:lang w:val="en-US" w:eastAsia="zh-CN"/>
        </w:rPr>
        <w:t>C.行使城市绿化管理方面法律、法规、规章规定的行政处罚权；</w:t>
      </w:r>
    </w:p>
    <w:p>
      <w:pPr>
        <w:rPr>
          <w:rFonts w:hint="eastAsia"/>
          <w:lang w:val="en-US" w:eastAsia="zh-CN"/>
        </w:rPr>
      </w:pPr>
      <w:r>
        <w:rPr>
          <w:rFonts w:hint="eastAsia"/>
          <w:lang w:val="en-US" w:eastAsia="zh-CN"/>
        </w:rPr>
        <w:t>D.行使市政管理方面法律、法规、规章规定的行政处罚权；</w:t>
      </w:r>
    </w:p>
    <w:p>
      <w:pPr>
        <w:rPr>
          <w:rFonts w:hint="eastAsia"/>
          <w:lang w:val="en-US" w:eastAsia="zh-CN"/>
        </w:rPr>
      </w:pPr>
      <w:r>
        <w:rPr>
          <w:rFonts w:hint="eastAsia"/>
          <w:lang w:val="en-US" w:eastAsia="zh-CN"/>
        </w:rPr>
        <w:t>E.行使环境保护方面法律、法规、规章规定的城市规划区内的：社会生活噪声污染、建筑施工噪声污染、扬尘污染、餐饮服务业油烟污染、露天烧烤污染、城市焚烧沥青塑料垃圾等烟尘和恶臭污染、露天焚烧秸秆落叶等烟尘污染的行政处罚权；</w:t>
      </w:r>
    </w:p>
    <w:p>
      <w:pPr>
        <w:rPr>
          <w:rFonts w:hint="eastAsia"/>
          <w:lang w:val="en-US" w:eastAsia="zh-CN"/>
        </w:rPr>
      </w:pPr>
      <w:r>
        <w:rPr>
          <w:rFonts w:hint="eastAsia"/>
          <w:lang w:val="en-US" w:eastAsia="zh-CN"/>
        </w:rPr>
        <w:t>F.行使市场监督管理方面法律、法规、规章规定的户外公共场所无照经营、违规设置户外广告的行政处罚权；</w:t>
      </w:r>
    </w:p>
    <w:p>
      <w:pPr>
        <w:rPr>
          <w:rFonts w:hint="default"/>
          <w:lang w:val="en-US" w:eastAsia="zh-CN"/>
        </w:rPr>
      </w:pPr>
      <w:r>
        <w:rPr>
          <w:rFonts w:hint="eastAsia"/>
          <w:lang w:val="en-US" w:eastAsia="zh-CN"/>
        </w:rPr>
        <w:t>G.行使公安交通管理方面法律、法规、规章规定的侵占城市道路、违法停放车辆等的行政处罚权;</w:t>
      </w:r>
    </w:p>
    <w:p>
      <w:pPr>
        <w:rPr>
          <w:rFonts w:hint="eastAsia"/>
          <w:lang w:val="en-US" w:eastAsia="zh-CN"/>
        </w:rPr>
      </w:pPr>
      <w:r>
        <w:rPr>
          <w:rFonts w:hint="eastAsia"/>
          <w:lang w:val="en-US" w:eastAsia="zh-CN"/>
        </w:rPr>
        <w:t>H.行使食品监管方面法律、法规、规章规定的户外公共场所食品销售和餐饮摊点无证经营的行政处罚权；</w:t>
      </w:r>
    </w:p>
    <w:p>
      <w:pPr>
        <w:rPr>
          <w:rFonts w:hint="eastAsia"/>
          <w:lang w:val="en-US" w:eastAsia="zh-CN"/>
        </w:rPr>
      </w:pPr>
      <w:r>
        <w:rPr>
          <w:rFonts w:hint="eastAsia"/>
          <w:lang w:val="en-US" w:eastAsia="zh-CN"/>
        </w:rPr>
        <w:t>I.行使城乡规划管理（涉及资质管理除外）方面法律、法规、规章规定的行政处罚权；</w:t>
      </w:r>
    </w:p>
    <w:p>
      <w:pPr>
        <w:rPr>
          <w:rFonts w:hint="eastAsia"/>
          <w:lang w:val="en-US" w:eastAsia="zh-CN"/>
        </w:rPr>
      </w:pPr>
      <w:r>
        <w:rPr>
          <w:rFonts w:hint="eastAsia"/>
          <w:lang w:val="en-US" w:eastAsia="zh-CN"/>
        </w:rPr>
        <w:t>J.行使住房城乡建设涉及物业管理、燃气供热管理、住房保障、房屋征收方面法律、法规、规章规定的行政处罚权；</w:t>
      </w:r>
    </w:p>
    <w:p>
      <w:pPr>
        <w:rPr>
          <w:rFonts w:hint="eastAsia"/>
          <w:lang w:val="en-US" w:eastAsia="zh-CN"/>
        </w:rPr>
      </w:pPr>
      <w:r>
        <w:rPr>
          <w:rFonts w:hint="eastAsia"/>
          <w:lang w:val="en-US" w:eastAsia="zh-CN"/>
        </w:rPr>
        <w:t>K.行使建筑业管理（涉及资质管理、建筑节能管理、建筑质量、安全管理等方面除外）方面法律、法规、规章规定的行政处罚权；</w:t>
      </w:r>
    </w:p>
    <w:p>
      <w:pPr>
        <w:rPr>
          <w:rFonts w:hint="eastAsia"/>
          <w:lang w:val="en-US" w:eastAsia="zh-CN"/>
        </w:rPr>
      </w:pPr>
      <w:r>
        <w:rPr>
          <w:rFonts w:hint="eastAsia"/>
          <w:lang w:val="en-US" w:eastAsia="zh-CN"/>
        </w:rPr>
        <w:t>L.行使人防管理（涉密事项除外）方面法律、法规、规章规定的行政处罚权；</w:t>
      </w:r>
    </w:p>
    <w:p>
      <w:pPr>
        <w:rPr>
          <w:rFonts w:hint="eastAsia"/>
          <w:lang w:val="en-US" w:eastAsia="zh-CN"/>
        </w:rPr>
      </w:pPr>
      <w:r>
        <w:rPr>
          <w:rFonts w:hint="eastAsia"/>
          <w:lang w:val="en-US" w:eastAsia="zh-CN"/>
        </w:rPr>
        <w:t>M.行使防震减灾管理方面法律、法规、规章规定的行政处罚权；</w:t>
      </w:r>
    </w:p>
    <w:p>
      <w:pPr>
        <w:rPr>
          <w:rFonts w:hint="eastAsia"/>
          <w:lang w:val="en-US" w:eastAsia="zh-CN"/>
        </w:rPr>
      </w:pPr>
      <w:r>
        <w:rPr>
          <w:rFonts w:hint="eastAsia"/>
          <w:lang w:val="en-US" w:eastAsia="zh-CN"/>
        </w:rPr>
        <w:t>N.行使商务行政管理方面法律、法规、规章规定的行政处罚权；</w:t>
      </w:r>
    </w:p>
    <w:p>
      <w:pPr>
        <w:rPr>
          <w:rFonts w:hint="eastAsia"/>
          <w:lang w:val="en-US" w:eastAsia="zh-CN"/>
        </w:rPr>
      </w:pPr>
      <w:r>
        <w:rPr>
          <w:rFonts w:hint="eastAsia"/>
          <w:lang w:val="en-US" w:eastAsia="zh-CN"/>
        </w:rPr>
        <w:t>O.行使粮食流通管理方面法律、法规、规章规定的行政处罚权；</w:t>
      </w:r>
    </w:p>
    <w:p>
      <w:pPr>
        <w:rPr>
          <w:rFonts w:hint="eastAsia"/>
          <w:lang w:val="en-US" w:eastAsia="zh-CN"/>
        </w:rPr>
      </w:pPr>
      <w:r>
        <w:rPr>
          <w:rFonts w:hint="eastAsia"/>
          <w:lang w:val="en-US" w:eastAsia="zh-CN"/>
        </w:rPr>
        <w:t>P.行使法律、法规、规章和省人民政府规定的其他职责。行使与上述行政处罚权相关的行政强制措施权和执法监督检查权。</w:t>
      </w:r>
    </w:p>
    <w:p>
      <w:pPr>
        <w:rPr>
          <w:rFonts w:hint="eastAsia"/>
          <w:lang w:val="en-US" w:eastAsia="zh-CN"/>
        </w:rPr>
      </w:pPr>
      <w:r>
        <w:rPr>
          <w:rFonts w:hint="eastAsia"/>
          <w:lang w:val="en-US" w:eastAsia="zh-CN"/>
        </w:rPr>
        <w:t>（2）城市管理职责</w:t>
      </w:r>
    </w:p>
    <w:p>
      <w:pPr>
        <w:rPr>
          <w:rFonts w:hint="default"/>
          <w:lang w:val="en-US" w:eastAsia="zh-CN"/>
        </w:rPr>
      </w:pPr>
      <w:r>
        <w:rPr>
          <w:rFonts w:hint="eastAsia"/>
          <w:lang w:val="en-US" w:eastAsia="zh-CN"/>
        </w:rPr>
        <w:t>A.贯彻执行国家、省、市、区有关法律、法规、规章和政策，拟订有关市政设施、市容环境卫生、园林绿化等城市（城镇）管理工作的政策、规范性文件并组织实施；根据城市总体规划,组织拟订市政设施、市容环境卫生、园林绿化等城市（城镇）管理工作中长期规划、年度计划并组织实施;</w:t>
      </w:r>
    </w:p>
    <w:p>
      <w:pPr>
        <w:rPr>
          <w:rFonts w:hint="eastAsia"/>
          <w:lang w:val="en-US" w:eastAsia="zh-CN"/>
        </w:rPr>
      </w:pPr>
      <w:r>
        <w:rPr>
          <w:rFonts w:hint="eastAsia"/>
          <w:lang w:val="en-US" w:eastAsia="zh-CN"/>
        </w:rPr>
        <w:t>B.负责城市道路、广场等公共区域的卫生保洁；负责城市生活垃圾收集、运输、处置体系建设及相关管理工作；负责城市公共厕所、垃圾转运站及其他环境卫生公共设施的建设、管理、维护；负责垃圾处理厂的规划、建设和管理；负责按照法律、法规、规章和政策规定，收取经营性卫生有偿服务费、环卫基础设施配套费等费用；负责城市规划区内建筑垃圾处置的管理；负责餐厨废弃物的监督管理；负责对单位和个人从事生活垃圾经营活动进行管理；指导城市垃圾分类收集、处置工作；</w:t>
      </w:r>
    </w:p>
    <w:p>
      <w:pPr>
        <w:rPr>
          <w:rFonts w:hint="eastAsia"/>
          <w:lang w:val="en-US" w:eastAsia="zh-CN"/>
        </w:rPr>
      </w:pPr>
      <w:r>
        <w:rPr>
          <w:rFonts w:hint="eastAsia"/>
          <w:lang w:val="en-US" w:eastAsia="zh-CN"/>
        </w:rPr>
        <w:t>C.负责制定城市道路和市政公用设施的管理、养护和维修计划，并组织实施；负责对占用、挖掘城市道路和使用市政公用设施的管理和收费；负责城市照明和景观亮化的监督管理和检查考核；负责城市地下综合管廊竣工验收移交后的管理；负责城区公共停车管理，并会同公安交通管理、城乡规划等主管部门共同实施城区停车场、城市道路停车泊位等停车设施的设置、施划和运营监管；负责对各街道办事处和各单位道路及市政设施管养情况的监督、检查；</w:t>
      </w:r>
    </w:p>
    <w:p>
      <w:pPr>
        <w:rPr>
          <w:rFonts w:hint="eastAsia"/>
          <w:lang w:val="en-US" w:eastAsia="zh-CN"/>
        </w:rPr>
      </w:pPr>
      <w:r>
        <w:rPr>
          <w:rFonts w:hint="eastAsia"/>
          <w:lang w:val="en-US" w:eastAsia="zh-CN"/>
        </w:rPr>
        <w:t>D.负责制定城市道路绿化、公园和各类绿地的管理、养护和维修计划，并组织实施；负责对占用、挖掘城市绿地和砍伐、移植城市树木进行监管；负责落实绿线管制和绿色图章制度；负责组织开展城市社会绿化活动；负责城市建成区内古树名木的保护管理；会同区自然资源局编制城市绿地系统规划、园林绿化专业规划等并组织实施；负责对城区内园林绿化工作的指导、监督、检查；</w:t>
      </w:r>
    </w:p>
    <w:p>
      <w:pPr>
        <w:rPr>
          <w:rFonts w:hint="eastAsia"/>
          <w:lang w:val="en-US" w:eastAsia="zh-CN"/>
        </w:rPr>
      </w:pPr>
      <w:r>
        <w:rPr>
          <w:rFonts w:hint="eastAsia"/>
          <w:lang w:val="en-US" w:eastAsia="zh-CN"/>
        </w:rPr>
        <w:t>E.参与审查工程建设项目中有关环境卫生、园林绿化、市政设施及依附市政设施的各类管线的设计方案，参与相关建设项目的竣工验收。参与市政、园林绿化、环卫公用设施的竣工验收，负责市政、园林绿化、环卫公用设施的档案管理工作；</w:t>
      </w:r>
    </w:p>
    <w:p>
      <w:pPr>
        <w:rPr>
          <w:rFonts w:hint="eastAsia"/>
          <w:lang w:val="en-US" w:eastAsia="zh-CN"/>
        </w:rPr>
      </w:pPr>
      <w:r>
        <w:rPr>
          <w:rFonts w:hint="eastAsia"/>
          <w:lang w:val="en-US" w:eastAsia="zh-CN"/>
        </w:rPr>
        <w:t>F.负责城镇规划区内户外广告设置的管理、招标和拍卖；受财政部门委托，负责户外广告资源有偿使用收入的征收；</w:t>
      </w:r>
    </w:p>
    <w:p>
      <w:pPr>
        <w:rPr>
          <w:rFonts w:hint="eastAsia"/>
          <w:lang w:val="en-US" w:eastAsia="zh-CN"/>
        </w:rPr>
      </w:pPr>
      <w:r>
        <w:rPr>
          <w:rFonts w:hint="eastAsia"/>
          <w:lang w:val="en-US" w:eastAsia="zh-CN"/>
        </w:rPr>
        <w:t>G.负责全区数字化城市管理工作。负责全区数字化城市管理系统的建设、运行和日常管理维护工作；牵头制订全区数字化城市管理工作制度、管理标准和考评办法，通过数字化城市管理系统对全区城市管理和执法工作实施监督、调度、检查和评估等工作,负责城市管理热线投诉的办理；</w:t>
      </w:r>
    </w:p>
    <w:p>
      <w:pPr>
        <w:rPr>
          <w:rFonts w:hint="eastAsia"/>
          <w:lang w:val="en-US" w:eastAsia="zh-CN"/>
        </w:rPr>
      </w:pPr>
      <w:r>
        <w:rPr>
          <w:rFonts w:hint="eastAsia"/>
          <w:lang w:val="en-US" w:eastAsia="zh-CN"/>
        </w:rPr>
        <w:t>H.负责编制市政、园林、环卫等方面的城市管理维护资金及有关专项经费年度使用计划，并组织实施；</w:t>
      </w:r>
    </w:p>
    <w:p>
      <w:pPr>
        <w:rPr>
          <w:rFonts w:hint="eastAsia"/>
          <w:lang w:val="en-US" w:eastAsia="zh-CN"/>
        </w:rPr>
      </w:pPr>
      <w:r>
        <w:rPr>
          <w:rFonts w:hint="eastAsia"/>
          <w:lang w:val="en-US" w:eastAsia="zh-CN"/>
        </w:rPr>
        <w:t>I.负责对已建成并投入使用的城市建筑物立面管理，会同公安、交通运输、自然资源等部门，规范报刊亭、公交候车亭等“城市家具”设置和管理；</w:t>
      </w:r>
    </w:p>
    <w:p>
      <w:pPr>
        <w:rPr>
          <w:rFonts w:hint="eastAsia"/>
          <w:lang w:val="en-US" w:eastAsia="zh-CN"/>
        </w:rPr>
      </w:pPr>
      <w:r>
        <w:rPr>
          <w:rFonts w:hint="eastAsia"/>
          <w:lang w:val="en-US" w:eastAsia="zh-CN"/>
        </w:rPr>
        <w:t>J.承担区城市管理委员会的日常工作。</w:t>
      </w:r>
    </w:p>
    <w:p>
      <w:pPr>
        <w:rPr>
          <w:rFonts w:hint="eastAsia"/>
          <w:lang w:val="en-US" w:eastAsia="zh-CN"/>
        </w:rPr>
      </w:pPr>
      <w:r>
        <w:rPr>
          <w:rFonts w:hint="eastAsia"/>
          <w:lang w:val="en-US" w:eastAsia="zh-CN"/>
        </w:rPr>
        <w:t>（3）承办区委、区政府交办的其他事项。</w:t>
      </w:r>
    </w:p>
    <w:p>
      <w:pPr>
        <w:pStyle w:val="4"/>
        <w:bidi w:val="0"/>
        <w:rPr>
          <w:rFonts w:hint="eastAsia"/>
          <w:lang w:val="en-US" w:eastAsia="zh-CN"/>
        </w:rPr>
      </w:pPr>
      <w:r>
        <w:rPr>
          <w:rFonts w:hint="eastAsia"/>
          <w:lang w:val="en-US" w:eastAsia="zh-CN"/>
        </w:rPr>
        <w:t>2、各内设机构职能</w:t>
      </w:r>
    </w:p>
    <w:p>
      <w:pPr>
        <w:rPr>
          <w:rFonts w:hint="eastAsia"/>
          <w:lang w:val="en-US" w:eastAsia="zh-CN"/>
        </w:rPr>
      </w:pPr>
      <w:r>
        <w:rPr>
          <w:rFonts w:hint="eastAsia"/>
          <w:b/>
          <w:bCs/>
          <w:lang w:val="en-US" w:eastAsia="zh-CN"/>
        </w:rPr>
        <w:t>（1）办公室：</w:t>
      </w:r>
      <w:r>
        <w:rPr>
          <w:rFonts w:hint="eastAsia"/>
          <w:lang w:val="en-US" w:eastAsia="zh-CN"/>
        </w:rPr>
        <w:t>组织协调局机关日常工作；负责会务、文秘、宣传信息、办公用房、公务用车等后勤服务工作；承担机要、保密、档案、政务公开、安全保卫、对外联络等工作； 负责妇联、民兵预备役工作。</w:t>
      </w:r>
    </w:p>
    <w:p>
      <w:pPr>
        <w:rPr>
          <w:rFonts w:hint="eastAsia"/>
          <w:lang w:val="en-US" w:eastAsia="zh-CN"/>
        </w:rPr>
      </w:pPr>
      <w:r>
        <w:rPr>
          <w:rFonts w:hint="eastAsia"/>
          <w:b/>
          <w:bCs/>
          <w:lang w:val="en-US" w:eastAsia="zh-CN"/>
        </w:rPr>
        <w:t>（2）财务装备股：</w:t>
      </w:r>
      <w:r>
        <w:rPr>
          <w:rFonts w:hint="eastAsia"/>
          <w:lang w:val="en-US" w:eastAsia="zh-CN"/>
        </w:rPr>
        <w:t>负责本部门财务和国有资产管理工作；负责本部门预算编报和具体执行，负责本部门决算编报；负责本部门资金的收支核算、票据管理、员工工资福利的发放等工作；配合财政、审计部门做好监督检查等工作。</w:t>
      </w:r>
    </w:p>
    <w:p>
      <w:pPr>
        <w:rPr>
          <w:rFonts w:hint="eastAsia"/>
          <w:lang w:val="en-US" w:eastAsia="zh-CN"/>
        </w:rPr>
      </w:pPr>
      <w:r>
        <w:rPr>
          <w:rFonts w:hint="eastAsia"/>
          <w:b/>
          <w:bCs/>
          <w:lang w:val="en-US" w:eastAsia="zh-CN"/>
        </w:rPr>
        <w:t>（3）人事股：</w:t>
      </w:r>
      <w:r>
        <w:rPr>
          <w:rFonts w:hint="eastAsia"/>
          <w:lang w:val="en-US" w:eastAsia="zh-CN"/>
        </w:rPr>
        <w:t>负责人员工资、福利保险，进入人员、退休人员管理服务工作；负责机关和直属单位的人事管理，机构编制。</w:t>
      </w:r>
    </w:p>
    <w:p>
      <w:pPr>
        <w:rPr>
          <w:rFonts w:hint="eastAsia"/>
          <w:b w:val="0"/>
          <w:bCs w:val="0"/>
          <w:lang w:val="en-US" w:eastAsia="zh-CN"/>
        </w:rPr>
      </w:pPr>
      <w:r>
        <w:rPr>
          <w:rFonts w:hint="eastAsia"/>
          <w:b/>
          <w:bCs/>
          <w:lang w:val="en-US" w:eastAsia="zh-CN"/>
        </w:rPr>
        <w:t>（4）党建办：</w:t>
      </w:r>
      <w:r>
        <w:rPr>
          <w:rFonts w:hint="eastAsia"/>
          <w:b w:val="0"/>
          <w:bCs w:val="0"/>
          <w:lang w:val="en-US" w:eastAsia="zh-CN"/>
        </w:rPr>
        <w:t>负责党风廉政建设和反腐败工作：负责贯彻落实全局党风廉政建设和反腐败工作；负责意识形态和精神文明建设工作：负责贯彻落实全局意识形态和精神文明建设工作；党员干部教育培训工作 ：负责组织全局党员干部教育培训工作；负责组织制定教育培训规划和年度计划，并组织实施；负责制定教育培训的有关规章制度和监督管理；负责组织对培训效果进行评估。</w:t>
      </w:r>
    </w:p>
    <w:p>
      <w:pPr>
        <w:rPr>
          <w:rFonts w:hint="eastAsia"/>
          <w:lang w:val="en-US" w:eastAsia="zh-CN"/>
        </w:rPr>
      </w:pPr>
      <w:r>
        <w:rPr>
          <w:rFonts w:hint="eastAsia"/>
          <w:b/>
          <w:bCs/>
          <w:lang w:val="en-US" w:eastAsia="zh-CN"/>
        </w:rPr>
        <w:t>（5）督查室：</w:t>
      </w:r>
      <w:r>
        <w:rPr>
          <w:rFonts w:hint="eastAsia"/>
          <w:lang w:val="en-US" w:eastAsia="zh-CN"/>
        </w:rPr>
        <w:t>负责对局重大决策部署贯彻落实情况、履行职责完成工作任务情况、规章制度执行情况、遵守纪律作风规定等情况进行督查，并根据督查情况提出处理建议，制定下发情况通报；负责研究制定城市管理监督与评价办法；负责日常督查考核工作，教育培训，考核奖惩工作；负责局管干部的选拔、考核工作；负责准军事化管理培训工作。</w:t>
      </w:r>
    </w:p>
    <w:p>
      <w:pPr>
        <w:rPr>
          <w:rFonts w:hint="eastAsia"/>
          <w:lang w:val="en-US" w:eastAsia="zh-CN"/>
        </w:rPr>
      </w:pPr>
      <w:r>
        <w:rPr>
          <w:rFonts w:hint="eastAsia"/>
          <w:b/>
          <w:bCs/>
          <w:lang w:val="en-US" w:eastAsia="zh-CN"/>
        </w:rPr>
        <w:t>（6）信息（宣传）室：</w:t>
      </w:r>
      <w:r>
        <w:rPr>
          <w:rFonts w:hint="eastAsia"/>
          <w:lang w:val="en-US" w:eastAsia="zh-CN"/>
        </w:rPr>
        <w:t>做好全局文字材料文件起草工作；起草局长办公会和党组会会议纪要；开展城管信息宣传工作。</w:t>
      </w:r>
    </w:p>
    <w:p>
      <w:pPr>
        <w:rPr>
          <w:rFonts w:hint="eastAsia"/>
          <w:lang w:val="en-US" w:eastAsia="zh-CN"/>
        </w:rPr>
      </w:pPr>
      <w:r>
        <w:rPr>
          <w:rFonts w:hint="eastAsia"/>
          <w:b/>
          <w:bCs/>
          <w:lang w:val="en-US" w:eastAsia="zh-CN"/>
        </w:rPr>
        <w:t>（7）后勤服务中心：</w:t>
      </w:r>
      <w:r>
        <w:rPr>
          <w:rFonts w:hint="eastAsia"/>
          <w:lang w:val="en-US" w:eastAsia="zh-CN"/>
        </w:rPr>
        <w:t>负责职工服装发放、办公用品购置分发、追呼系统的使用管理等后勤保障服务。</w:t>
      </w:r>
    </w:p>
    <w:p>
      <w:pPr>
        <w:rPr>
          <w:rFonts w:hint="eastAsia"/>
          <w:lang w:val="en-US" w:eastAsia="zh-CN"/>
        </w:rPr>
      </w:pPr>
      <w:r>
        <w:rPr>
          <w:rFonts w:hint="eastAsia"/>
          <w:b/>
          <w:bCs/>
          <w:lang w:val="en-US" w:eastAsia="zh-CN"/>
        </w:rPr>
        <w:t>（8）法制股：</w:t>
      </w:r>
      <w:r>
        <w:rPr>
          <w:rFonts w:hint="eastAsia"/>
          <w:lang w:val="en-US" w:eastAsia="zh-CN"/>
        </w:rPr>
        <w:t>贯彻执行区三定方案下发本局职责范围内的政策和法律、法规、规章；负责上述职责范围内的法制建设，指导普法、行政执法及行政执法监督工作，承办相关行政复议和行政应诉工作；负责规范执法文书和执法证件的管理。</w:t>
      </w:r>
    </w:p>
    <w:p>
      <w:pPr>
        <w:rPr>
          <w:rFonts w:hint="eastAsia"/>
          <w:lang w:val="en-US" w:eastAsia="zh-CN"/>
        </w:rPr>
      </w:pPr>
      <w:r>
        <w:rPr>
          <w:rFonts w:hint="eastAsia"/>
          <w:b/>
          <w:bCs/>
          <w:lang w:val="en-US" w:eastAsia="zh-CN"/>
        </w:rPr>
        <w:t>（9）渣土办：</w:t>
      </w:r>
      <w:r>
        <w:rPr>
          <w:rFonts w:hint="eastAsia"/>
          <w:lang w:val="en-US" w:eastAsia="zh-CN"/>
        </w:rPr>
        <w:t>负责渣土运输企业的管理和审查工作；负责指导、考核各执法单位渣土类违法行为的查处工作；负责开展渣土类案件业务培训工作；负责工地渣土收费的管理工作。</w:t>
      </w:r>
    </w:p>
    <w:p>
      <w:pPr>
        <w:rPr>
          <w:rFonts w:hint="eastAsia"/>
          <w:lang w:val="en-US" w:eastAsia="zh-CN"/>
        </w:rPr>
      </w:pPr>
      <w:r>
        <w:rPr>
          <w:rFonts w:hint="eastAsia"/>
          <w:b/>
          <w:bCs/>
          <w:lang w:val="en-US" w:eastAsia="zh-CN"/>
        </w:rPr>
        <w:t>（10）广告办：</w:t>
      </w:r>
      <w:r>
        <w:rPr>
          <w:rFonts w:hint="eastAsia"/>
          <w:lang w:val="en-US" w:eastAsia="zh-CN"/>
        </w:rPr>
        <w:t>广告设置工作的统筹管理和审查，对城区户外广告违法行为查处的指导；户外广告经营权的招标、拍卖、租赁工作；开展广告类案件业务培训工作。</w:t>
      </w:r>
    </w:p>
    <w:p>
      <w:pPr>
        <w:rPr>
          <w:rFonts w:hint="eastAsia"/>
          <w:lang w:val="en-US" w:eastAsia="zh-CN"/>
        </w:rPr>
      </w:pPr>
      <w:r>
        <w:rPr>
          <w:rFonts w:hint="eastAsia"/>
          <w:b/>
          <w:bCs/>
          <w:lang w:val="en-US" w:eastAsia="zh-CN"/>
        </w:rPr>
        <w:t>（11）数字化城管中心：</w:t>
      </w:r>
      <w:r>
        <w:rPr>
          <w:rFonts w:hint="eastAsia"/>
          <w:lang w:val="en-US" w:eastAsia="zh-CN"/>
        </w:rPr>
        <w:t>负责数字化平台行政执法案件的立案登记、移交、结案审查和统计汇总工作；负责数字化城市管理系统的规划、建设、管理与维护工作；负责拟定数字化监督指挥中心运行规则；负责实施对城市管理工作全方位、全时段的即时监控；负责城市管理问题采集分类、处理和报送工作；负责局内电话投诉的受理工作。</w:t>
      </w:r>
    </w:p>
    <w:p>
      <w:pPr>
        <w:pStyle w:val="3"/>
        <w:bidi w:val="0"/>
        <w:rPr>
          <w:rFonts w:hint="eastAsia"/>
          <w:highlight w:val="none"/>
        </w:rPr>
      </w:pPr>
      <w:bookmarkStart w:id="3" w:name="_Toc27594"/>
      <w:r>
        <w:rPr>
          <w:rFonts w:hint="eastAsia"/>
          <w:highlight w:val="none"/>
        </w:rPr>
        <w:t>（</w:t>
      </w:r>
      <w:r>
        <w:rPr>
          <w:rFonts w:hint="eastAsia"/>
          <w:highlight w:val="none"/>
          <w:lang w:val="en-US" w:eastAsia="zh-CN"/>
        </w:rPr>
        <w:t>三</w:t>
      </w:r>
      <w:r>
        <w:rPr>
          <w:rFonts w:hint="eastAsia"/>
          <w:highlight w:val="none"/>
        </w:rPr>
        <w:t>）预算资金及支出情况</w:t>
      </w:r>
      <w:bookmarkEnd w:id="3"/>
    </w:p>
    <w:p>
      <w:pPr>
        <w:pStyle w:val="4"/>
        <w:bidi w:val="0"/>
        <w:rPr>
          <w:rFonts w:hint="eastAsia"/>
          <w:highlight w:val="none"/>
          <w:lang w:val="en-US" w:eastAsia="zh-CN"/>
        </w:rPr>
      </w:pPr>
      <w:r>
        <w:rPr>
          <w:rFonts w:hint="eastAsia"/>
          <w:highlight w:val="none"/>
          <w:lang w:val="en-US" w:eastAsia="zh-CN"/>
        </w:rPr>
        <w:t>1、部门收支情况</w:t>
      </w:r>
    </w:p>
    <w:p>
      <w:pPr>
        <w:rPr>
          <w:rFonts w:hint="default"/>
          <w:lang w:val="en-US" w:eastAsia="zh-CN"/>
        </w:rPr>
      </w:pPr>
      <w:r>
        <w:rPr>
          <w:rFonts w:hint="eastAsia"/>
          <w:lang w:val="en-US" w:eastAsia="zh-CN"/>
        </w:rPr>
        <w:t>根据山亭区综合执法局的预算报表及决算报表统计，2019年山亭区综合执法局经批复的预算资金为</w:t>
      </w:r>
      <w:r>
        <w:rPr>
          <w:rFonts w:hint="default"/>
          <w:lang w:val="en-US" w:eastAsia="zh-CN"/>
        </w:rPr>
        <w:t>961.28</w:t>
      </w:r>
      <w:r>
        <w:rPr>
          <w:rFonts w:hint="eastAsia"/>
          <w:lang w:val="en-US" w:eastAsia="zh-CN"/>
        </w:rPr>
        <w:t>万元，支出资金为2745.08万元，预算执行率为233.13%，其中基本支出的预算执行率为372.84%，项目支出的预算执行率为0%。具体的预算资金收入和决算资金收入情况见表1-1，预算资金支出和决算资金支出情况见表1-2。</w:t>
      </w:r>
    </w:p>
    <w:p>
      <w:pPr>
        <w:pStyle w:val="5"/>
        <w:bidi w:val="0"/>
        <w:jc w:val="center"/>
        <w:rPr>
          <w:rFonts w:hint="eastAsia"/>
          <w:lang w:val="en-US" w:eastAsia="zh-CN"/>
        </w:rPr>
      </w:pPr>
      <w:r>
        <w:rPr>
          <w:rFonts w:hint="eastAsia"/>
          <w:lang w:val="en-US" w:eastAsia="zh-CN"/>
        </w:rPr>
        <w:t>表1-1：2019年山亭区综合执法局预算资金和决算资金收入情况表</w:t>
      </w:r>
    </w:p>
    <w:tbl>
      <w:tblPr>
        <w:tblStyle w:val="14"/>
        <w:tblW w:w="8209" w:type="dxa"/>
        <w:jc w:val="center"/>
        <w:shd w:val="clear" w:color="auto" w:fill="auto"/>
        <w:tblLayout w:type="fixed"/>
        <w:tblCellMar>
          <w:top w:w="0" w:type="dxa"/>
          <w:left w:w="0" w:type="dxa"/>
          <w:bottom w:w="0" w:type="dxa"/>
          <w:right w:w="0" w:type="dxa"/>
        </w:tblCellMar>
      </w:tblPr>
      <w:tblGrid>
        <w:gridCol w:w="3135"/>
        <w:gridCol w:w="2515"/>
        <w:gridCol w:w="2559"/>
      </w:tblGrid>
      <w:tr>
        <w:tblPrEx>
          <w:shd w:val="clear" w:color="auto" w:fill="auto"/>
          <w:tblCellMar>
            <w:top w:w="0" w:type="dxa"/>
            <w:left w:w="0" w:type="dxa"/>
            <w:bottom w:w="0" w:type="dxa"/>
            <w:right w:w="0" w:type="dxa"/>
          </w:tblCellMar>
        </w:tblPrEx>
        <w:trPr>
          <w:trHeight w:val="48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收入</w:t>
            </w:r>
          </w:p>
        </w:tc>
        <w:tc>
          <w:tcPr>
            <w:tcW w:w="2515"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cs="仿宋_GB2312"/>
                <w:b/>
                <w:i w:val="0"/>
                <w:color w:val="000000"/>
                <w:kern w:val="0"/>
                <w:sz w:val="24"/>
                <w:szCs w:val="24"/>
                <w:u w:val="none"/>
                <w:lang w:val="en-US" w:eastAsia="zh-CN" w:bidi="ar"/>
              </w:rPr>
              <w:t>2019年</w:t>
            </w:r>
            <w:r>
              <w:rPr>
                <w:rFonts w:hint="eastAsia" w:ascii="仿宋_GB2312" w:hAnsi="仿宋_GB2312" w:eastAsia="仿宋_GB2312" w:cs="仿宋_GB2312"/>
                <w:b/>
                <w:i w:val="0"/>
                <w:color w:val="000000"/>
                <w:kern w:val="0"/>
                <w:sz w:val="24"/>
                <w:szCs w:val="24"/>
                <w:u w:val="none"/>
                <w:lang w:val="en-US" w:eastAsia="zh-CN" w:bidi="ar"/>
              </w:rPr>
              <w:t>预算数</w:t>
            </w:r>
          </w:p>
        </w:tc>
        <w:tc>
          <w:tcPr>
            <w:tcW w:w="255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cs="仿宋_GB2312"/>
                <w:b/>
                <w:i w:val="0"/>
                <w:color w:val="000000"/>
                <w:kern w:val="0"/>
                <w:sz w:val="24"/>
                <w:szCs w:val="24"/>
                <w:u w:val="none"/>
                <w:lang w:val="en-US" w:eastAsia="zh-CN" w:bidi="ar"/>
              </w:rPr>
              <w:t>2019年</w:t>
            </w:r>
            <w:r>
              <w:rPr>
                <w:rFonts w:hint="eastAsia" w:ascii="仿宋_GB2312" w:hAnsi="仿宋_GB2312" w:eastAsia="仿宋_GB2312" w:cs="仿宋_GB2312"/>
                <w:b/>
                <w:i w:val="0"/>
                <w:color w:val="000000"/>
                <w:kern w:val="0"/>
                <w:sz w:val="24"/>
                <w:szCs w:val="24"/>
                <w:u w:val="none"/>
                <w:lang w:val="en-US" w:eastAsia="zh-CN" w:bidi="ar"/>
              </w:rPr>
              <w:t>决算数</w:t>
            </w:r>
          </w:p>
        </w:tc>
      </w:tr>
      <w:tr>
        <w:tblPrEx>
          <w:shd w:val="clear" w:color="auto" w:fill="auto"/>
          <w:tblCellMar>
            <w:top w:w="0" w:type="dxa"/>
            <w:left w:w="0" w:type="dxa"/>
            <w:bottom w:w="0" w:type="dxa"/>
            <w:right w:w="0" w:type="dxa"/>
          </w:tblCellMar>
        </w:tblPrEx>
        <w:trPr>
          <w:trHeight w:val="48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一般公共预算</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961.28</w:t>
            </w:r>
          </w:p>
        </w:tc>
        <w:tc>
          <w:tcPr>
            <w:tcW w:w="2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cs="仿宋_GB2312"/>
                <w:b w:val="0"/>
                <w:bCs/>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987.68</w:t>
            </w:r>
          </w:p>
        </w:tc>
      </w:tr>
      <w:tr>
        <w:tblPrEx>
          <w:shd w:val="clear" w:color="auto" w:fill="auto"/>
          <w:tblCellMar>
            <w:top w:w="0" w:type="dxa"/>
            <w:left w:w="0" w:type="dxa"/>
            <w:bottom w:w="0" w:type="dxa"/>
            <w:right w:w="0" w:type="dxa"/>
          </w:tblCellMar>
        </w:tblPrEx>
        <w:trPr>
          <w:trHeight w:val="48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政府性基金预算</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0</w:t>
            </w:r>
          </w:p>
        </w:tc>
        <w:tc>
          <w:tcPr>
            <w:tcW w:w="2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cs="仿宋_GB2312"/>
                <w:b w:val="0"/>
                <w:bCs/>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901.23</w:t>
            </w:r>
          </w:p>
        </w:tc>
      </w:tr>
      <w:tr>
        <w:tblPrEx>
          <w:shd w:val="clear" w:color="auto" w:fill="auto"/>
          <w:tblCellMar>
            <w:top w:w="0" w:type="dxa"/>
            <w:left w:w="0" w:type="dxa"/>
            <w:bottom w:w="0" w:type="dxa"/>
            <w:right w:w="0" w:type="dxa"/>
          </w:tblCellMar>
        </w:tblPrEx>
        <w:trPr>
          <w:trHeight w:val="48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其他收入</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0</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808.19</w:t>
            </w:r>
          </w:p>
        </w:tc>
      </w:tr>
      <w:tr>
        <w:tblPrEx>
          <w:shd w:val="clear" w:color="auto" w:fill="auto"/>
          <w:tblCellMar>
            <w:top w:w="0" w:type="dxa"/>
            <w:left w:w="0" w:type="dxa"/>
            <w:bottom w:w="0" w:type="dxa"/>
            <w:right w:w="0" w:type="dxa"/>
          </w:tblCellMar>
        </w:tblPrEx>
        <w:trPr>
          <w:trHeight w:val="48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合计</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961.28</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2697.1</w:t>
            </w:r>
          </w:p>
        </w:tc>
      </w:tr>
      <w:tr>
        <w:tblPrEx>
          <w:shd w:val="clear" w:color="auto" w:fill="auto"/>
          <w:tblCellMar>
            <w:top w:w="0" w:type="dxa"/>
            <w:left w:w="0" w:type="dxa"/>
            <w:bottom w:w="0" w:type="dxa"/>
            <w:right w:w="0" w:type="dxa"/>
          </w:tblCellMar>
        </w:tblPrEx>
        <w:trPr>
          <w:trHeight w:val="48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年初结余结转</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0</w:t>
            </w:r>
          </w:p>
        </w:tc>
        <w:tc>
          <w:tcPr>
            <w:tcW w:w="2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47.98</w:t>
            </w:r>
          </w:p>
        </w:tc>
      </w:tr>
      <w:tr>
        <w:tblPrEx>
          <w:shd w:val="clear" w:color="auto" w:fill="auto"/>
          <w:tblCellMar>
            <w:top w:w="0" w:type="dxa"/>
            <w:left w:w="0" w:type="dxa"/>
            <w:bottom w:w="0" w:type="dxa"/>
            <w:right w:w="0" w:type="dxa"/>
          </w:tblCellMar>
        </w:tblPrEx>
        <w:trPr>
          <w:trHeight w:val="48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总计</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961.28</w:t>
            </w:r>
          </w:p>
        </w:tc>
        <w:tc>
          <w:tcPr>
            <w:tcW w:w="2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2745.08</w:t>
            </w:r>
          </w:p>
        </w:tc>
      </w:tr>
    </w:tbl>
    <w:p>
      <w:pPr>
        <w:pStyle w:val="5"/>
        <w:bidi w:val="0"/>
        <w:jc w:val="center"/>
        <w:rPr>
          <w:rFonts w:hint="eastAsia"/>
          <w:lang w:val="en-US" w:eastAsia="zh-CN"/>
        </w:rPr>
      </w:pPr>
      <w:r>
        <w:rPr>
          <w:rFonts w:hint="eastAsia"/>
          <w:lang w:val="en-US" w:eastAsia="zh-CN"/>
        </w:rPr>
        <w:t>表1-2：2019年山亭区综合执法局预算资金和决算资金支出情况表</w:t>
      </w:r>
    </w:p>
    <w:tbl>
      <w:tblPr>
        <w:tblStyle w:val="14"/>
        <w:tblW w:w="4677" w:type="pct"/>
        <w:jc w:val="center"/>
        <w:shd w:val="clear" w:color="auto" w:fill="auto"/>
        <w:tblLayout w:type="autofit"/>
        <w:tblCellMar>
          <w:top w:w="0" w:type="dxa"/>
          <w:left w:w="0" w:type="dxa"/>
          <w:bottom w:w="0" w:type="dxa"/>
          <w:right w:w="0" w:type="dxa"/>
        </w:tblCellMar>
      </w:tblPr>
      <w:tblGrid>
        <w:gridCol w:w="1107"/>
        <w:gridCol w:w="1638"/>
        <w:gridCol w:w="1605"/>
        <w:gridCol w:w="1808"/>
        <w:gridCol w:w="2029"/>
      </w:tblGrid>
      <w:tr>
        <w:tblPrEx>
          <w:tblCellMar>
            <w:top w:w="0" w:type="dxa"/>
            <w:left w:w="0" w:type="dxa"/>
            <w:bottom w:w="0" w:type="dxa"/>
            <w:right w:w="0" w:type="dxa"/>
          </w:tblCellMar>
        </w:tblPrEx>
        <w:trPr>
          <w:trHeight w:val="380" w:hRule="atLeast"/>
          <w:jc w:val="center"/>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支出类别</w:t>
            </w:r>
          </w:p>
        </w:tc>
        <w:tc>
          <w:tcPr>
            <w:tcW w:w="980"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2019年预算数</w:t>
            </w:r>
          </w:p>
        </w:tc>
        <w:tc>
          <w:tcPr>
            <w:tcW w:w="1104"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2019年决算数</w:t>
            </w:r>
          </w:p>
        </w:tc>
        <w:tc>
          <w:tcPr>
            <w:tcW w:w="1239"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仿宋_GB2312" w:hAnsi="仿宋_GB2312" w:eastAsia="仿宋_GB2312" w:cs="仿宋_GB2312"/>
                <w:b/>
                <w:i w:val="0"/>
                <w:color w:val="000000"/>
                <w:kern w:val="0"/>
                <w:sz w:val="24"/>
                <w:szCs w:val="24"/>
                <w:u w:val="none"/>
                <w:lang w:val="en-US" w:eastAsia="zh-CN" w:bidi="ar"/>
              </w:rPr>
            </w:pPr>
            <w:r>
              <w:rPr>
                <w:rFonts w:hint="eastAsia" w:cs="仿宋_GB2312"/>
                <w:b/>
                <w:i w:val="0"/>
                <w:color w:val="000000"/>
                <w:kern w:val="0"/>
                <w:sz w:val="24"/>
                <w:szCs w:val="24"/>
                <w:u w:val="none"/>
                <w:lang w:val="en-US" w:eastAsia="zh-CN" w:bidi="ar"/>
              </w:rPr>
              <w:t>预算执行率</w:t>
            </w:r>
          </w:p>
        </w:tc>
      </w:tr>
      <w:tr>
        <w:tblPrEx>
          <w:tblCellMar>
            <w:top w:w="0" w:type="dxa"/>
            <w:left w:w="0" w:type="dxa"/>
            <w:bottom w:w="0" w:type="dxa"/>
            <w:right w:w="0" w:type="dxa"/>
          </w:tblCellMar>
        </w:tblPrEx>
        <w:trPr>
          <w:trHeight w:val="480" w:hRule="atLeast"/>
          <w:jc w:val="center"/>
        </w:trPr>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基本支出</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人员经费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578.37</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1,308.83</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226.30%</w:t>
            </w:r>
          </w:p>
        </w:tc>
      </w:tr>
      <w:tr>
        <w:tblPrEx>
          <w:tblCellMar>
            <w:top w:w="0" w:type="dxa"/>
            <w:left w:w="0" w:type="dxa"/>
            <w:bottom w:w="0" w:type="dxa"/>
            <w:right w:w="0" w:type="dxa"/>
          </w:tblCellMar>
        </w:tblPrEx>
        <w:trPr>
          <w:trHeight w:val="480" w:hRule="atLeast"/>
          <w:jc w:val="center"/>
        </w:trPr>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仿宋_GB2312" w:hAnsi="仿宋_GB2312" w:eastAsia="仿宋_GB2312" w:cs="仿宋_GB2312"/>
                <w:b/>
                <w:i w:val="0"/>
                <w:color w:val="000000"/>
                <w:sz w:val="24"/>
                <w:szCs w:val="24"/>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日常公用经费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22.7</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eastAsia" w:cs="仿宋_GB2312"/>
                <w:b w:val="0"/>
                <w:bCs/>
                <w:i w:val="0"/>
                <w:color w:val="000000"/>
                <w:kern w:val="0"/>
                <w:sz w:val="24"/>
                <w:szCs w:val="24"/>
                <w:u w:val="none"/>
                <w:lang w:val="en-US" w:eastAsia="zh-CN" w:bidi="ar"/>
              </w:rPr>
              <w:t>932.22</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4106.70%</w:t>
            </w:r>
          </w:p>
        </w:tc>
      </w:tr>
      <w:tr>
        <w:tblPrEx>
          <w:shd w:val="clear" w:color="auto" w:fill="auto"/>
          <w:tblCellMar>
            <w:top w:w="0" w:type="dxa"/>
            <w:left w:w="0" w:type="dxa"/>
            <w:bottom w:w="0" w:type="dxa"/>
            <w:right w:w="0" w:type="dxa"/>
          </w:tblCellMar>
        </w:tblPrEx>
        <w:trPr>
          <w:trHeight w:val="480" w:hRule="atLeast"/>
          <w:jc w:val="center"/>
        </w:trPr>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仿宋_GB2312" w:hAnsi="仿宋_GB2312" w:eastAsia="仿宋_GB2312" w:cs="仿宋_GB2312"/>
                <w:b/>
                <w:i w:val="0"/>
                <w:color w:val="000000"/>
                <w:sz w:val="24"/>
                <w:szCs w:val="24"/>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601.07</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2241.05</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372.84%</w:t>
            </w:r>
          </w:p>
        </w:tc>
      </w:tr>
      <w:tr>
        <w:tblPrEx>
          <w:shd w:val="clear" w:color="auto" w:fill="auto"/>
          <w:tblCellMar>
            <w:top w:w="0" w:type="dxa"/>
            <w:left w:w="0" w:type="dxa"/>
            <w:bottom w:w="0" w:type="dxa"/>
            <w:right w:w="0" w:type="dxa"/>
          </w:tblCellMar>
        </w:tblPrEx>
        <w:trPr>
          <w:trHeight w:val="90" w:hRule="atLeast"/>
          <w:jc w:val="center"/>
        </w:trPr>
        <w:tc>
          <w:tcPr>
            <w:tcW w:w="1676" w:type="pct"/>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360.21</w:t>
            </w:r>
          </w:p>
        </w:tc>
        <w:tc>
          <w:tcPr>
            <w:tcW w:w="1808"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0</w:t>
            </w:r>
          </w:p>
        </w:tc>
        <w:tc>
          <w:tcPr>
            <w:tcW w:w="2029"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489" w:hRule="atLeast"/>
          <w:jc w:val="center"/>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961.28</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2241.05</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cs="仿宋_GB2312"/>
                <w:b w:val="0"/>
                <w:bCs/>
                <w:i w:val="0"/>
                <w:color w:val="000000"/>
                <w:kern w:val="0"/>
                <w:sz w:val="24"/>
                <w:szCs w:val="24"/>
                <w:u w:val="none"/>
                <w:lang w:val="en-US" w:eastAsia="zh-CN" w:bidi="ar"/>
              </w:rPr>
            </w:pPr>
            <w:r>
              <w:rPr>
                <w:rFonts w:hint="default" w:cs="仿宋_GB2312"/>
                <w:b w:val="0"/>
                <w:bCs/>
                <w:i w:val="0"/>
                <w:color w:val="000000"/>
                <w:kern w:val="0"/>
                <w:sz w:val="24"/>
                <w:szCs w:val="24"/>
                <w:u w:val="none"/>
                <w:lang w:val="en-US" w:eastAsia="zh-CN" w:bidi="ar"/>
              </w:rPr>
              <w:t>233.13%</w:t>
            </w:r>
          </w:p>
        </w:tc>
      </w:tr>
    </w:tbl>
    <w:p>
      <w:pPr>
        <w:rPr>
          <w:rFonts w:hint="default"/>
          <w:lang w:val="en-US" w:eastAsia="zh-CN"/>
        </w:rPr>
      </w:pPr>
      <w:r>
        <w:rPr>
          <w:rFonts w:hint="eastAsia"/>
          <w:lang w:val="en-US" w:eastAsia="zh-CN"/>
        </w:rPr>
        <w:t>注：截至评价基准日，2019年决算报告未获得批复，评价工作组以上报决算数为评价依据。</w:t>
      </w:r>
    </w:p>
    <w:p>
      <w:pPr>
        <w:pStyle w:val="4"/>
        <w:bidi w:val="0"/>
        <w:rPr>
          <w:rFonts w:hint="eastAsia"/>
          <w:lang w:val="en-US" w:eastAsia="zh-CN"/>
        </w:rPr>
      </w:pPr>
      <w:r>
        <w:rPr>
          <w:rFonts w:hint="eastAsia"/>
          <w:lang w:val="en-US" w:eastAsia="zh-CN"/>
        </w:rPr>
        <w:t>2、三公经费支出情况</w:t>
      </w:r>
    </w:p>
    <w:p>
      <w:pPr>
        <w:rPr>
          <w:rFonts w:hint="default"/>
          <w:color w:val="FF0000"/>
          <w:lang w:val="en-US" w:eastAsia="zh-CN"/>
        </w:rPr>
      </w:pPr>
      <w:r>
        <w:rPr>
          <w:rFonts w:hint="eastAsia"/>
          <w:lang w:val="en-US" w:eastAsia="zh-CN"/>
        </w:rPr>
        <w:t>2019年“三公”经费预算批复数为12万元，计划用于公务用车运行维护。2019年“三公”经费决算数为90.86万元，其中用于公务用车购置费84.12万元，公务用车运行维护费6.73万元，“三公”经费控制率为757.17%，</w:t>
      </w:r>
      <w:r>
        <w:rPr>
          <w:rFonts w:hint="eastAsia"/>
          <w:color w:val="auto"/>
          <w:lang w:val="en-US" w:eastAsia="zh-CN"/>
        </w:rPr>
        <w:t>主要原因是年初预算编制不够准确，</w:t>
      </w:r>
      <w:r>
        <w:rPr>
          <w:rFonts w:hint="eastAsia"/>
          <w:color w:val="FF0000"/>
          <w:lang w:val="en-US" w:eastAsia="zh-CN"/>
        </w:rPr>
        <w:t>未编制公务用车购置费用。</w:t>
      </w:r>
    </w:p>
    <w:p>
      <w:pPr>
        <w:pStyle w:val="3"/>
        <w:bidi w:val="0"/>
        <w:rPr>
          <w:rFonts w:hint="eastAsia"/>
        </w:rPr>
      </w:pPr>
      <w:bookmarkStart w:id="4" w:name="_Toc27794"/>
      <w:r>
        <w:rPr>
          <w:rFonts w:hint="eastAsia"/>
        </w:rPr>
        <w:t>（</w:t>
      </w:r>
      <w:r>
        <w:rPr>
          <w:rFonts w:hint="eastAsia"/>
          <w:lang w:val="en-US" w:eastAsia="zh-CN"/>
        </w:rPr>
        <w:t>四</w:t>
      </w:r>
      <w:r>
        <w:rPr>
          <w:rFonts w:hint="eastAsia"/>
        </w:rPr>
        <w:t>）部门资产情况</w:t>
      </w:r>
      <w:bookmarkEnd w:id="4"/>
    </w:p>
    <w:p>
      <w:pPr>
        <w:rPr>
          <w:rFonts w:hint="eastAsia"/>
          <w:lang w:val="en-US" w:eastAsia="zh-CN"/>
        </w:rPr>
      </w:pPr>
      <w:r>
        <w:rPr>
          <w:rFonts w:hint="eastAsia"/>
          <w:lang w:val="en-US" w:eastAsia="zh-CN"/>
        </w:rPr>
        <w:t>截至2019年底，山亭区综合执法局共有固定资产1110件，资产原值317.21万元，累计折旧226.47万元，资产净值90.74万元，固定资产按照《政府会计准则第3号——固定资产》进行记账并计提折旧，具体情况详见表1-3。</w:t>
      </w:r>
    </w:p>
    <w:p>
      <w:pPr>
        <w:pStyle w:val="5"/>
        <w:bidi w:val="0"/>
        <w:jc w:val="center"/>
        <w:rPr>
          <w:rFonts w:hint="eastAsia"/>
          <w:lang w:val="en-US" w:eastAsia="zh-CN"/>
        </w:rPr>
      </w:pPr>
      <w:r>
        <w:rPr>
          <w:rFonts w:hint="eastAsia"/>
          <w:lang w:val="en-US" w:eastAsia="zh-CN"/>
        </w:rPr>
        <w:t>表1-3：山亭区综合执法局2019年底固定资产情况统计表</w:t>
      </w:r>
    </w:p>
    <w:tbl>
      <w:tblPr>
        <w:tblStyle w:val="14"/>
        <w:tblW w:w="4997" w:type="pct"/>
        <w:tblInd w:w="0" w:type="dxa"/>
        <w:shd w:val="clear" w:color="auto" w:fill="auto"/>
        <w:tblLayout w:type="autofit"/>
        <w:tblCellMar>
          <w:top w:w="0" w:type="dxa"/>
          <w:left w:w="0" w:type="dxa"/>
          <w:bottom w:w="0" w:type="dxa"/>
          <w:right w:w="0" w:type="dxa"/>
        </w:tblCellMar>
      </w:tblPr>
      <w:tblGrid>
        <w:gridCol w:w="512"/>
        <w:gridCol w:w="1710"/>
        <w:gridCol w:w="994"/>
        <w:gridCol w:w="870"/>
        <w:gridCol w:w="1320"/>
        <w:gridCol w:w="1127"/>
        <w:gridCol w:w="1230"/>
        <w:gridCol w:w="994"/>
      </w:tblGrid>
      <w:tr>
        <w:tblPrEx>
          <w:tblCellMar>
            <w:top w:w="0" w:type="dxa"/>
            <w:left w:w="0" w:type="dxa"/>
            <w:bottom w:w="0" w:type="dxa"/>
            <w:right w:w="0" w:type="dxa"/>
          </w:tblCellMar>
        </w:tblPrEx>
        <w:trPr>
          <w:trHeight w:val="270" w:hRule="atLeast"/>
          <w:tblHeader/>
        </w:trPr>
        <w:tc>
          <w:tcPr>
            <w:tcW w:w="28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序号</w:t>
            </w:r>
          </w:p>
        </w:tc>
        <w:tc>
          <w:tcPr>
            <w:tcW w:w="79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资产名称</w:t>
            </w:r>
          </w:p>
        </w:tc>
        <w:tc>
          <w:tcPr>
            <w:tcW w:w="483"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计量单位</w:t>
            </w:r>
          </w:p>
        </w:tc>
        <w:tc>
          <w:tcPr>
            <w:tcW w:w="425"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数量</w:t>
            </w:r>
          </w:p>
        </w:tc>
        <w:tc>
          <w:tcPr>
            <w:tcW w:w="968"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原值</w:t>
            </w:r>
          </w:p>
        </w:tc>
        <w:tc>
          <w:tcPr>
            <w:tcW w:w="858"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累计折旧</w:t>
            </w:r>
          </w:p>
        </w:tc>
        <w:tc>
          <w:tcPr>
            <w:tcW w:w="678"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净值</w:t>
            </w:r>
          </w:p>
        </w:tc>
        <w:tc>
          <w:tcPr>
            <w:tcW w:w="51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使用状况</w:t>
            </w:r>
          </w:p>
        </w:tc>
      </w:tr>
      <w:tr>
        <w:tblPrEx>
          <w:shd w:val="clear" w:color="auto" w:fill="auto"/>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房屋建筑物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平方米</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1098.41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借用</w:t>
            </w:r>
          </w:p>
        </w:tc>
      </w:tr>
      <w:tr>
        <w:tblPrEx>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交通运输</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辆</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1964983.86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524027.36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1440956.5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自用</w:t>
            </w:r>
          </w:p>
        </w:tc>
      </w:tr>
      <w:tr>
        <w:tblPrEx>
          <w:shd w:val="clear" w:color="auto" w:fill="auto"/>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通用设备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396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596690.75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241802.45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354888.3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自用</w:t>
            </w:r>
          </w:p>
        </w:tc>
      </w:tr>
      <w:tr>
        <w:tblPrEx>
          <w:shd w:val="clear" w:color="auto" w:fill="auto"/>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专用设备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76634</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4937.63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71696.37</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自用</w:t>
            </w:r>
          </w:p>
        </w:tc>
      </w:tr>
      <w:tr>
        <w:tblPrEx>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电气设备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40302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21636.67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18665.33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自用</w:t>
            </w:r>
          </w:p>
        </w:tc>
      </w:tr>
      <w:tr>
        <w:tblPrEx>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电子产品及通讯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77861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19033.56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58827.44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自用</w:t>
            </w:r>
          </w:p>
        </w:tc>
      </w:tr>
      <w:tr>
        <w:tblPrEx>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仪器仪表计量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238960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87322.26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151637.74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自用</w:t>
            </w:r>
          </w:p>
        </w:tc>
      </w:tr>
      <w:tr>
        <w:tblPrEx>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家具用具及其他</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524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176650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8593.74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168056.26</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自用</w:t>
            </w:r>
          </w:p>
        </w:tc>
      </w:tr>
      <w:tr>
        <w:tblPrEx>
          <w:tblCellMar>
            <w:top w:w="0" w:type="dxa"/>
            <w:left w:w="0" w:type="dxa"/>
            <w:bottom w:w="0" w:type="dxa"/>
            <w:right w:w="0" w:type="dxa"/>
          </w:tblCellMar>
        </w:tblPrEx>
        <w:trPr>
          <w:trHeight w:val="27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3172081.61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907353.67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2264727.94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r>
    </w:tbl>
    <w:p>
      <w:pPr>
        <w:pStyle w:val="2"/>
        <w:bidi w:val="0"/>
        <w:rPr>
          <w:rFonts w:hint="eastAsia"/>
          <w:highlight w:val="none"/>
        </w:rPr>
      </w:pPr>
      <w:bookmarkStart w:id="5" w:name="_Toc21715"/>
      <w:r>
        <w:rPr>
          <w:rFonts w:hint="eastAsia"/>
          <w:highlight w:val="none"/>
        </w:rPr>
        <w:t>二、绩效目标</w:t>
      </w:r>
      <w:bookmarkEnd w:id="5"/>
    </w:p>
    <w:p>
      <w:pPr>
        <w:ind w:firstLine="640"/>
        <w:rPr>
          <w:rFonts w:hint="eastAsia" w:ascii="仿宋_GB2312"/>
        </w:rPr>
      </w:pPr>
      <w:r>
        <w:rPr>
          <w:rFonts w:hint="eastAsia" w:ascii="仿宋_GB2312"/>
        </w:rPr>
        <w:t>通过对部门职能、部门</w:t>
      </w:r>
      <w:r>
        <w:rPr>
          <w:rFonts w:hint="eastAsia"/>
          <w:lang w:val="en-US" w:eastAsia="zh-CN"/>
        </w:rPr>
        <w:t>履职活动</w:t>
      </w:r>
      <w:r>
        <w:rPr>
          <w:rFonts w:hint="eastAsia" w:ascii="仿宋_GB2312"/>
        </w:rPr>
        <w:t>的</w:t>
      </w:r>
      <w:r>
        <w:rPr>
          <w:rFonts w:hint="eastAsia"/>
          <w:lang w:val="en-US" w:eastAsia="zh-CN"/>
        </w:rPr>
        <w:t>梳理研究</w:t>
      </w:r>
      <w:r>
        <w:rPr>
          <w:rFonts w:hint="eastAsia" w:ascii="仿宋_GB2312"/>
        </w:rPr>
        <w:t>，</w:t>
      </w:r>
      <w:r>
        <w:rPr>
          <w:rFonts w:hint="eastAsia"/>
          <w:lang w:eastAsia="zh-CN"/>
        </w:rPr>
        <w:t>评价工作组</w:t>
      </w:r>
      <w:r>
        <w:rPr>
          <w:rFonts w:hint="eastAsia" w:ascii="仿宋_GB2312"/>
        </w:rPr>
        <w:t>以职能分类为基础，对该职能类别中的年度工作安排进行了归集，形成了</w:t>
      </w:r>
      <w:r>
        <w:rPr>
          <w:rFonts w:hint="eastAsia"/>
          <w:lang w:val="en-US" w:eastAsia="zh-CN"/>
        </w:rPr>
        <w:t>2019年度山亭区综合执法局部门整体支出绩效目标申报表，详见附件1。根据绩效目标申报表的产出，评价工作组整理了2019年度各职能下的具体工作目标，详见表2-1。</w:t>
      </w:r>
    </w:p>
    <w:p>
      <w:pPr>
        <w:pStyle w:val="5"/>
        <w:bidi w:val="0"/>
        <w:rPr>
          <w:rFonts w:hint="eastAsia"/>
          <w:lang w:val="en-US" w:eastAsia="zh-CN"/>
        </w:rPr>
      </w:pPr>
      <w:r>
        <w:rPr>
          <w:rFonts w:hint="eastAsia"/>
          <w:lang w:val="en-US" w:eastAsia="zh-CN"/>
        </w:rPr>
        <w:t>表2-1：山亭区综合执法局2019年度工作目标梳理</w:t>
      </w:r>
    </w:p>
    <w:tbl>
      <w:tblPr>
        <w:tblStyle w:val="14"/>
        <w:tblW w:w="9160" w:type="dxa"/>
        <w:tblInd w:w="17" w:type="dxa"/>
        <w:shd w:val="clear" w:color="auto" w:fill="auto"/>
        <w:tblLayout w:type="fixed"/>
        <w:tblCellMar>
          <w:top w:w="0" w:type="dxa"/>
          <w:left w:w="0" w:type="dxa"/>
          <w:bottom w:w="0" w:type="dxa"/>
          <w:right w:w="0" w:type="dxa"/>
        </w:tblCellMar>
      </w:tblPr>
      <w:tblGrid>
        <w:gridCol w:w="534"/>
        <w:gridCol w:w="1950"/>
        <w:gridCol w:w="6676"/>
      </w:tblGrid>
      <w:tr>
        <w:tblPrEx>
          <w:shd w:val="clear" w:color="auto" w:fill="auto"/>
          <w:tblCellMar>
            <w:top w:w="0" w:type="dxa"/>
            <w:left w:w="0" w:type="dxa"/>
            <w:bottom w:w="0" w:type="dxa"/>
            <w:right w:w="0" w:type="dxa"/>
          </w:tblCellMar>
        </w:tblPrEx>
        <w:trPr>
          <w:trHeight w:val="435" w:hRule="atLeast"/>
          <w:tblHeader/>
        </w:trPr>
        <w:tc>
          <w:tcPr>
            <w:tcW w:w="53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职能分类</w:t>
            </w:r>
          </w:p>
        </w:tc>
        <w:tc>
          <w:tcPr>
            <w:tcW w:w="667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年度工作目标</w:t>
            </w:r>
          </w:p>
        </w:tc>
      </w:tr>
      <w:tr>
        <w:tblPrEx>
          <w:tblCellMar>
            <w:top w:w="0" w:type="dxa"/>
            <w:left w:w="0" w:type="dxa"/>
            <w:bottom w:w="0" w:type="dxa"/>
            <w:right w:w="0" w:type="dxa"/>
          </w:tblCellMar>
        </w:tblPrEx>
        <w:trPr>
          <w:trHeight w:val="105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城市渣土管理</w:t>
            </w:r>
          </w:p>
        </w:tc>
        <w:tc>
          <w:tcPr>
            <w:tcW w:w="6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1.加强渣土源头管理；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2.加强监督和管理渣土车辆运输工作；</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3.强化渣土联合执法工作。</w:t>
            </w:r>
          </w:p>
        </w:tc>
      </w:tr>
      <w:tr>
        <w:tblPrEx>
          <w:tblCellMar>
            <w:top w:w="0" w:type="dxa"/>
            <w:left w:w="0" w:type="dxa"/>
            <w:bottom w:w="0" w:type="dxa"/>
            <w:right w:w="0" w:type="dxa"/>
          </w:tblCellMar>
        </w:tblPrEx>
        <w:trPr>
          <w:trHeight w:val="225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市容秩序管理</w:t>
            </w:r>
          </w:p>
        </w:tc>
        <w:tc>
          <w:tcPr>
            <w:tcW w:w="6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1.对城区内的大型广告牌进行安全隐患大排查，对排查的所有广告牌建立检查台账；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2.对存在安全隐患、破旧残缺的广告牌坚决予以拆除；</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3.清理“牛皮癣”小广告，规范广告牌；</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4.加大市容环境卫生整治力度，坚决取缔流动摊点和马路市场，确保主要街道无乱张贴、乱涂写、乱设摊点、占道经营等“十乱”现象。</w:t>
            </w:r>
          </w:p>
        </w:tc>
      </w:tr>
      <w:tr>
        <w:tblPrEx>
          <w:shd w:val="clear" w:color="auto" w:fill="auto"/>
          <w:tblCellMar>
            <w:top w:w="0" w:type="dxa"/>
            <w:left w:w="0" w:type="dxa"/>
            <w:bottom w:w="0" w:type="dxa"/>
            <w:right w:w="0" w:type="dxa"/>
          </w:tblCellMar>
        </w:tblPrEx>
        <w:trPr>
          <w:trHeight w:val="49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城市违法建设管理</w:t>
            </w:r>
          </w:p>
        </w:tc>
        <w:tc>
          <w:tcPr>
            <w:tcW w:w="6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开展巡查、拆除违法建设工作。</w:t>
            </w:r>
          </w:p>
        </w:tc>
      </w:tr>
      <w:tr>
        <w:tblPrEx>
          <w:tblCellMar>
            <w:top w:w="0" w:type="dxa"/>
            <w:left w:w="0" w:type="dxa"/>
            <w:bottom w:w="0" w:type="dxa"/>
            <w:right w:w="0" w:type="dxa"/>
          </w:tblCellMar>
        </w:tblPrEx>
        <w:trPr>
          <w:trHeight w:val="95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数字化城市管理</w:t>
            </w:r>
          </w:p>
        </w:tc>
        <w:tc>
          <w:tcPr>
            <w:tcW w:w="6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1.规范系统试运行，发现问题及时处理；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2.负责实施对城市管理工作全方位、全时段的即时监控；</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3.规范处置城市管理执法方面的案件。</w:t>
            </w:r>
          </w:p>
        </w:tc>
      </w:tr>
      <w:tr>
        <w:tblPrEx>
          <w:tblCellMar>
            <w:top w:w="0" w:type="dxa"/>
            <w:left w:w="0" w:type="dxa"/>
            <w:bottom w:w="0" w:type="dxa"/>
            <w:right w:w="0" w:type="dxa"/>
          </w:tblCellMar>
        </w:tblPrEx>
        <w:trPr>
          <w:trHeight w:val="45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行政执法监督</w:t>
            </w:r>
          </w:p>
        </w:tc>
        <w:tc>
          <w:tcPr>
            <w:tcW w:w="6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行政执法监督工作，承办相关行政复议和行政应诉工作。</w:t>
            </w:r>
          </w:p>
        </w:tc>
      </w:tr>
      <w:tr>
        <w:tblPrEx>
          <w:tblCellMar>
            <w:top w:w="0" w:type="dxa"/>
            <w:left w:w="0" w:type="dxa"/>
            <w:bottom w:w="0" w:type="dxa"/>
            <w:right w:w="0" w:type="dxa"/>
          </w:tblCellMar>
        </w:tblPrEx>
        <w:trPr>
          <w:trHeight w:val="48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普法宣传</w:t>
            </w:r>
          </w:p>
        </w:tc>
        <w:tc>
          <w:tcPr>
            <w:tcW w:w="6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开展与城市管理相关的法律、法规，政策以及信息宣传工作。</w:t>
            </w:r>
          </w:p>
        </w:tc>
      </w:tr>
    </w:tbl>
    <w:p>
      <w:pPr>
        <w:pStyle w:val="2"/>
        <w:bidi w:val="0"/>
        <w:rPr>
          <w:rFonts w:hint="eastAsia"/>
        </w:rPr>
      </w:pPr>
      <w:bookmarkStart w:id="6" w:name="_Toc22833"/>
      <w:r>
        <w:rPr>
          <w:rFonts w:hint="eastAsia"/>
          <w:lang w:val="en-US" w:eastAsia="zh-CN"/>
        </w:rPr>
        <w:t>三</w:t>
      </w:r>
      <w:r>
        <w:rPr>
          <w:rFonts w:hint="eastAsia"/>
        </w:rPr>
        <w:t>、评价工作开展</w:t>
      </w:r>
      <w:bookmarkEnd w:id="6"/>
    </w:p>
    <w:p>
      <w:pPr>
        <w:pStyle w:val="3"/>
        <w:ind w:firstLine="640"/>
      </w:pPr>
      <w:bookmarkStart w:id="7" w:name="_Toc25592817"/>
      <w:bookmarkStart w:id="8" w:name="_Toc24037"/>
      <w:r>
        <w:rPr>
          <w:rFonts w:hint="eastAsia"/>
        </w:rPr>
        <w:t>（一）绩效评价目的</w:t>
      </w:r>
      <w:bookmarkEnd w:id="7"/>
      <w:bookmarkEnd w:id="8"/>
    </w:p>
    <w:p>
      <w:pPr>
        <w:ind w:firstLine="640"/>
      </w:pPr>
      <w:r>
        <w:rPr>
          <w:rFonts w:hint="eastAsia"/>
        </w:rPr>
        <w:t>部门整体支出绩效评价是围绕部门职能，考察部门人、财、物资源与部门职能匹配情况，从更加宏观的层面把握单位（部门）的部门职能履行情况，从整体支出效益分析中更加精确地查找问题，进而有的放矢地进行改进。</w:t>
      </w:r>
    </w:p>
    <w:p>
      <w:pPr>
        <w:ind w:firstLine="640"/>
      </w:pPr>
      <w:r>
        <w:rPr>
          <w:rFonts w:hint="eastAsia"/>
        </w:rPr>
        <w:t>201</w:t>
      </w:r>
      <w:r>
        <w:rPr>
          <w:rFonts w:hint="eastAsia"/>
          <w:lang w:val="en-US" w:eastAsia="zh-CN"/>
        </w:rPr>
        <w:t>9</w:t>
      </w:r>
      <w:r>
        <w:t>年度</w:t>
      </w:r>
      <w:r>
        <w:rPr>
          <w:rFonts w:hint="eastAsia"/>
          <w:lang w:val="en-US" w:eastAsia="zh-CN"/>
        </w:rPr>
        <w:t>山亭区综合执法局部门</w:t>
      </w:r>
      <w:r>
        <w:t>整体支出绩效评价，旨在通过收集</w:t>
      </w:r>
      <w:r>
        <w:rPr>
          <w:rFonts w:hint="eastAsia"/>
        </w:rPr>
        <w:t>投入</w:t>
      </w:r>
      <w:r>
        <w:t>、</w:t>
      </w:r>
      <w:r>
        <w:rPr>
          <w:rFonts w:hint="eastAsia"/>
        </w:rPr>
        <w:t>过程</w:t>
      </w:r>
      <w:r>
        <w:t>、</w:t>
      </w:r>
      <w:r>
        <w:rPr>
          <w:rFonts w:hint="eastAsia"/>
        </w:rPr>
        <w:t>产出、效果</w:t>
      </w:r>
      <w:r>
        <w:t>等信息，分析</w:t>
      </w:r>
      <w:r>
        <w:rPr>
          <w:rFonts w:hint="eastAsia"/>
          <w:lang w:val="en-US" w:eastAsia="zh-CN"/>
        </w:rPr>
        <w:t>山亭区综合执法局</w:t>
      </w:r>
      <w:r>
        <w:t>的部门基本支出、</w:t>
      </w:r>
      <w:r>
        <w:rPr>
          <w:rFonts w:hint="eastAsia"/>
        </w:rPr>
        <w:t>项目</w:t>
      </w:r>
      <w:r>
        <w:t>支出对部门基本运转及部门职能履行的保障作用，总结经验做法，找出资金使用和管理中的薄弱环节，提出改进建议，提高财政资金的使用效率。</w:t>
      </w:r>
    </w:p>
    <w:p>
      <w:pPr>
        <w:pStyle w:val="3"/>
        <w:bidi w:val="0"/>
        <w:rPr>
          <w:rFonts w:hint="eastAsia"/>
          <w:lang w:val="en-US" w:eastAsia="zh-CN"/>
        </w:rPr>
      </w:pPr>
      <w:bookmarkStart w:id="9" w:name="_Toc32461"/>
      <w:r>
        <w:rPr>
          <w:rFonts w:hint="eastAsia"/>
          <w:lang w:eastAsia="zh-CN"/>
        </w:rPr>
        <w:t>（</w:t>
      </w:r>
      <w:r>
        <w:rPr>
          <w:rFonts w:hint="eastAsia"/>
          <w:lang w:val="en-US" w:eastAsia="zh-CN"/>
        </w:rPr>
        <w:t>二</w:t>
      </w:r>
      <w:r>
        <w:rPr>
          <w:rFonts w:hint="eastAsia"/>
          <w:lang w:eastAsia="zh-CN"/>
        </w:rPr>
        <w:t>）</w:t>
      </w:r>
      <w:r>
        <w:rPr>
          <w:rFonts w:hint="eastAsia"/>
          <w:lang w:val="en-US" w:eastAsia="zh-CN"/>
        </w:rPr>
        <w:t>评价原则</w:t>
      </w:r>
      <w:bookmarkEnd w:id="9"/>
    </w:p>
    <w:p>
      <w:pPr>
        <w:ind w:firstLine="640"/>
        <w:rPr>
          <w:rFonts w:hAnsi="宋体" w:cs="Arial"/>
          <w:szCs w:val="32"/>
        </w:rPr>
      </w:pPr>
      <w:r>
        <w:rPr>
          <w:rFonts w:hint="eastAsia" w:hAnsi="宋体" w:cs="Arial"/>
          <w:szCs w:val="32"/>
          <w:lang w:val="en-US" w:eastAsia="zh-CN"/>
        </w:rPr>
        <w:t>1、</w:t>
      </w:r>
      <w:r>
        <w:rPr>
          <w:rFonts w:hint="eastAsia" w:hAnsi="宋体" w:cs="Arial"/>
          <w:szCs w:val="32"/>
        </w:rPr>
        <w:t xml:space="preserve">科学规范原则。绩效评价应当严格执行规定的程序，按照科学可行的要求，采用定量与定性分析相结合的方法。  </w:t>
      </w:r>
    </w:p>
    <w:p>
      <w:pPr>
        <w:ind w:firstLine="640"/>
        <w:rPr>
          <w:rFonts w:hAnsi="宋体" w:cs="Arial"/>
          <w:szCs w:val="32"/>
        </w:rPr>
      </w:pPr>
      <w:r>
        <w:rPr>
          <w:rFonts w:hint="eastAsia" w:hAnsi="宋体" w:cs="Arial"/>
          <w:szCs w:val="32"/>
          <w:lang w:val="en-US" w:eastAsia="zh-CN"/>
        </w:rPr>
        <w:t>2、</w:t>
      </w:r>
      <w:r>
        <w:rPr>
          <w:rFonts w:hint="eastAsia" w:hAnsi="宋体" w:cs="Arial"/>
          <w:szCs w:val="32"/>
        </w:rPr>
        <w:t xml:space="preserve">公正公开原则。绩效评价应当符合真实、客观、公正的要求，依法公开并接受监督。  </w:t>
      </w:r>
    </w:p>
    <w:p>
      <w:pPr>
        <w:ind w:firstLine="640"/>
        <w:rPr>
          <w:rFonts w:hint="eastAsia" w:hAnsi="宋体" w:cs="Arial"/>
          <w:szCs w:val="32"/>
        </w:rPr>
      </w:pPr>
      <w:r>
        <w:rPr>
          <w:rFonts w:hint="eastAsia" w:hAnsi="宋体" w:cs="Arial"/>
          <w:szCs w:val="32"/>
          <w:lang w:val="en-US" w:eastAsia="zh-CN"/>
        </w:rPr>
        <w:t>3、</w:t>
      </w:r>
      <w:r>
        <w:rPr>
          <w:rFonts w:hint="eastAsia" w:hAnsi="宋体" w:cs="Arial"/>
          <w:szCs w:val="32"/>
        </w:rPr>
        <w:t xml:space="preserve">绩效相关原则。绩效评价应当针对具体支出及其产出绩效进行，评价结果应当清晰反映支出和产出绩效之间的紧密对应关系。 </w:t>
      </w:r>
    </w:p>
    <w:p>
      <w:pPr>
        <w:pStyle w:val="3"/>
        <w:bidi w:val="0"/>
        <w:rPr>
          <w:rFonts w:hint="eastAsia"/>
          <w:lang w:val="en-US" w:eastAsia="zh-CN"/>
        </w:rPr>
      </w:pPr>
      <w:bookmarkStart w:id="10" w:name="_Toc8630"/>
      <w:r>
        <w:rPr>
          <w:rFonts w:hint="eastAsia"/>
          <w:lang w:eastAsia="zh-CN"/>
        </w:rPr>
        <w:t>（</w:t>
      </w:r>
      <w:r>
        <w:rPr>
          <w:rFonts w:hint="eastAsia"/>
          <w:lang w:val="en-US" w:eastAsia="zh-CN"/>
        </w:rPr>
        <w:t>三</w:t>
      </w:r>
      <w:r>
        <w:rPr>
          <w:rFonts w:hint="eastAsia"/>
          <w:lang w:eastAsia="zh-CN"/>
        </w:rPr>
        <w:t>）</w:t>
      </w:r>
      <w:r>
        <w:rPr>
          <w:rFonts w:hint="eastAsia"/>
          <w:lang w:val="en-US" w:eastAsia="zh-CN"/>
        </w:rPr>
        <w:t>评价方法</w:t>
      </w:r>
      <w:bookmarkEnd w:id="10"/>
    </w:p>
    <w:p>
      <w:pPr>
        <w:ind w:firstLine="640"/>
        <w:rPr>
          <w:szCs w:val="28"/>
        </w:rPr>
      </w:pPr>
      <w:r>
        <w:rPr>
          <w:rFonts w:hint="eastAsia"/>
          <w:szCs w:val="28"/>
        </w:rPr>
        <w:t>绩效评价方法主要</w:t>
      </w:r>
      <w:r>
        <w:rPr>
          <w:rFonts w:hint="eastAsia"/>
          <w:szCs w:val="28"/>
          <w:lang w:val="en-US" w:eastAsia="zh-CN"/>
        </w:rPr>
        <w:t>有</w:t>
      </w:r>
      <w:r>
        <w:rPr>
          <w:rFonts w:hint="eastAsia"/>
          <w:szCs w:val="28"/>
        </w:rPr>
        <w:t>成本效益分析法、比较法、因素分析法、最低成本法、公众评判法</w:t>
      </w:r>
      <w:r>
        <w:rPr>
          <w:rFonts w:hint="eastAsia"/>
          <w:szCs w:val="28"/>
          <w:lang w:eastAsia="zh-CN"/>
        </w:rPr>
        <w:t>、</w:t>
      </w:r>
      <w:r>
        <w:rPr>
          <w:rFonts w:hint="eastAsia"/>
          <w:szCs w:val="28"/>
          <w:lang w:val="en-US" w:eastAsia="zh-CN"/>
        </w:rPr>
        <w:t>标杆管理法</w:t>
      </w:r>
      <w:r>
        <w:rPr>
          <w:rFonts w:hint="eastAsia"/>
          <w:szCs w:val="28"/>
        </w:rPr>
        <w:t>等。</w:t>
      </w:r>
    </w:p>
    <w:p>
      <w:pPr>
        <w:ind w:firstLine="640"/>
        <w:rPr>
          <w:szCs w:val="28"/>
        </w:rPr>
      </w:pPr>
      <w:r>
        <w:rPr>
          <w:rFonts w:hint="eastAsia"/>
          <w:szCs w:val="28"/>
        </w:rPr>
        <w:t>本次绩效评价采用了比较法和公众评判法。一</w:t>
      </w:r>
      <w:r>
        <w:rPr>
          <w:rFonts w:hint="eastAsia"/>
          <w:szCs w:val="28"/>
          <w:lang w:eastAsia="zh-CN"/>
        </w:rPr>
        <w:t>，</w:t>
      </w:r>
      <w:r>
        <w:rPr>
          <w:rFonts w:hint="eastAsia"/>
          <w:szCs w:val="28"/>
        </w:rPr>
        <w:t>通过对绩效目标与实施效果、历史与当期情况作比较，综合分析绩效目标的实现程度。二，通过</w:t>
      </w:r>
      <w:r>
        <w:rPr>
          <w:rFonts w:hint="eastAsia"/>
          <w:szCs w:val="28"/>
          <w:lang w:val="en-US" w:eastAsia="zh-CN"/>
        </w:rPr>
        <w:t>对各股室负责人进行访谈，对</w:t>
      </w:r>
      <w:r>
        <w:rPr>
          <w:rFonts w:hint="eastAsia"/>
          <w:szCs w:val="28"/>
        </w:rPr>
        <w:t>财务专家、行业专家、公共管理类专家进行</w:t>
      </w:r>
      <w:r>
        <w:rPr>
          <w:rFonts w:hint="eastAsia"/>
          <w:szCs w:val="28"/>
          <w:lang w:val="en-US" w:eastAsia="zh-CN"/>
        </w:rPr>
        <w:t>咨询</w:t>
      </w:r>
      <w:r>
        <w:rPr>
          <w:rFonts w:hint="eastAsia"/>
          <w:szCs w:val="28"/>
        </w:rPr>
        <w:t>，评价绩效目标的实现程度。</w:t>
      </w:r>
    </w:p>
    <w:p>
      <w:pPr>
        <w:pStyle w:val="3"/>
        <w:bidi w:val="0"/>
        <w:rPr>
          <w:rFonts w:hint="eastAsia"/>
          <w:lang w:val="en-US" w:eastAsia="zh-CN"/>
        </w:rPr>
      </w:pPr>
      <w:bookmarkStart w:id="11" w:name="_Toc12296"/>
      <w:r>
        <w:rPr>
          <w:rFonts w:hint="eastAsia"/>
          <w:lang w:val="en-US" w:eastAsia="zh-CN"/>
        </w:rPr>
        <w:t>（四）工作程序</w:t>
      </w:r>
      <w:bookmarkEnd w:id="11"/>
    </w:p>
    <w:p>
      <w:pPr>
        <w:ind w:firstLine="640"/>
        <w:rPr>
          <w:rFonts w:ascii="Calibri" w:hAnsi="Calibri" w:cs="Times New Roman"/>
          <w:szCs w:val="32"/>
        </w:rPr>
      </w:pPr>
      <w:r>
        <w:rPr>
          <w:rFonts w:hint="eastAsia" w:hAnsi="Calibri" w:cs="Times New Roman"/>
          <w:szCs w:val="32"/>
        </w:rPr>
        <w:t>本次绩效评价主要分为前期准备、组织实施、综合分析、撰写报告、归集档案五个阶段。</w:t>
      </w:r>
    </w:p>
    <w:p>
      <w:pPr>
        <w:pStyle w:val="4"/>
        <w:ind w:firstLine="640"/>
      </w:pPr>
      <w:bookmarkStart w:id="12" w:name="_Toc8696"/>
      <w:r>
        <w:rPr>
          <w:rFonts w:hint="eastAsia"/>
        </w:rPr>
        <w:t>1、前期准备</w:t>
      </w:r>
      <w:bookmarkEnd w:id="12"/>
    </w:p>
    <w:p>
      <w:pPr>
        <w:ind w:firstLine="640"/>
      </w:pPr>
      <w:r>
        <w:rPr>
          <w:rFonts w:hint="eastAsia"/>
        </w:rPr>
        <w:t>（1）成立评价工作组。我公司充分考虑人员结构、业务能力素质、利益关系回避、成员稳定性等因素，成立由相关行业的专业人员组成的评价工作组。工作组成员专业结构及业务能力必须满足评价工作需要。</w:t>
      </w:r>
    </w:p>
    <w:p>
      <w:pPr>
        <w:ind w:firstLine="640"/>
      </w:pPr>
      <w:r>
        <w:rPr>
          <w:rFonts w:hint="eastAsia"/>
        </w:rPr>
        <w:t>（</w:t>
      </w:r>
      <w:r>
        <w:rPr>
          <w:rFonts w:hint="eastAsia"/>
          <w:lang w:val="en-US" w:eastAsia="zh-CN"/>
        </w:rPr>
        <w:t>2</w:t>
      </w:r>
      <w:r>
        <w:rPr>
          <w:rFonts w:hint="eastAsia"/>
        </w:rPr>
        <w:t>）梳理绩效目标，明确资料清单。我公司根据部门基本情况，协助预算部门梳理部门整体支出绩效目标，作为绩效运行评价的依据。列明部门需提交的资料清单，并明确项目执行和绩效情况报告格式以及其他需要部门配合的事项。</w:t>
      </w:r>
    </w:p>
    <w:p>
      <w:pPr>
        <w:pStyle w:val="4"/>
        <w:ind w:firstLine="640"/>
      </w:pPr>
      <w:bookmarkStart w:id="13" w:name="_Toc16533"/>
      <w:r>
        <w:rPr>
          <w:rFonts w:hint="eastAsia"/>
        </w:rPr>
        <w:t>2、组织实施</w:t>
      </w:r>
      <w:bookmarkEnd w:id="13"/>
    </w:p>
    <w:p>
      <w:pPr>
        <w:ind w:firstLine="640"/>
      </w:pPr>
      <w:r>
        <w:rPr>
          <w:rFonts w:hint="eastAsia"/>
        </w:rPr>
        <w:t>（1）了解部门总体情况，提出现场评价意见。对部门报送的基础数据和相关资料进行核实和全面分析，提出现场评价的具体意见，组织现场评价。</w:t>
      </w:r>
    </w:p>
    <w:p>
      <w:pPr>
        <w:ind w:firstLine="640"/>
      </w:pPr>
      <w:r>
        <w:rPr>
          <w:rFonts w:hint="eastAsia"/>
        </w:rPr>
        <w:t>（2）现场评价。主要包括：</w:t>
      </w:r>
    </w:p>
    <w:p>
      <w:pPr>
        <w:ind w:firstLine="640"/>
      </w:pPr>
      <w:r>
        <w:rPr>
          <w:rFonts w:hint="eastAsia"/>
        </w:rPr>
        <w:t>①听取情况介绍。听取部门对评价对象的目标设定及完成程度，组织管理制度建立健全及落实情况，预算支出执行情况，财务管理状况，资产管理情况，部门履职情况及履职效益等介绍。</w:t>
      </w:r>
    </w:p>
    <w:p>
      <w:pPr>
        <w:ind w:firstLine="640"/>
      </w:pPr>
      <w:r>
        <w:rPr>
          <w:rFonts w:hint="eastAsia"/>
        </w:rPr>
        <w:t>②访谈。</w:t>
      </w:r>
      <w:r>
        <w:rPr>
          <w:rFonts w:hint="eastAsia"/>
          <w:lang w:eastAsia="zh-CN"/>
        </w:rPr>
        <w:t>评价工作组</w:t>
      </w:r>
      <w:r>
        <w:rPr>
          <w:rFonts w:hint="eastAsia"/>
        </w:rPr>
        <w:t>对各业务</w:t>
      </w:r>
      <w:r>
        <w:rPr>
          <w:rFonts w:hint="eastAsia"/>
          <w:lang w:val="en-US" w:eastAsia="zh-CN"/>
        </w:rPr>
        <w:t>股</w:t>
      </w:r>
      <w:r>
        <w:rPr>
          <w:rFonts w:hint="eastAsia"/>
        </w:rPr>
        <w:t>室相关负责人进行访谈，了解</w:t>
      </w:r>
      <w:r>
        <w:rPr>
          <w:rFonts w:hint="eastAsia"/>
          <w:lang w:val="en-US" w:eastAsia="zh-CN"/>
        </w:rPr>
        <w:t>各股室职能及</w:t>
      </w:r>
      <w:r>
        <w:rPr>
          <w:rFonts w:hint="eastAsia"/>
        </w:rPr>
        <w:t>201</w:t>
      </w:r>
      <w:r>
        <w:rPr>
          <w:rFonts w:hint="eastAsia"/>
          <w:lang w:val="en-US" w:eastAsia="zh-CN"/>
        </w:rPr>
        <w:t>9</w:t>
      </w:r>
      <w:r>
        <w:rPr>
          <w:rFonts w:hint="eastAsia"/>
        </w:rPr>
        <w:t>年工作开展情况。</w:t>
      </w:r>
    </w:p>
    <w:p>
      <w:pPr>
        <w:ind w:firstLine="640"/>
      </w:pPr>
      <w:r>
        <w:rPr>
          <w:rFonts w:hint="eastAsia"/>
        </w:rPr>
        <w:t>③数据核查。根据部门填报的数据，围绕建立和健全制度情况、制度和管理责任落实情况、资金使用情况、部门履职情况及履职效益，通过查阅相关资料等手段，对部门数据进行检查和核实。</w:t>
      </w:r>
    </w:p>
    <w:p>
      <w:pPr>
        <w:pStyle w:val="4"/>
        <w:ind w:firstLine="640"/>
      </w:pPr>
      <w:bookmarkStart w:id="14" w:name="_Toc26232"/>
      <w:r>
        <w:rPr>
          <w:rFonts w:hint="eastAsia"/>
        </w:rPr>
        <w:t>3、综合评价</w:t>
      </w:r>
      <w:bookmarkEnd w:id="14"/>
    </w:p>
    <w:p>
      <w:pPr>
        <w:ind w:firstLine="640"/>
      </w:pPr>
      <w:r>
        <w:rPr>
          <w:rFonts w:hint="eastAsia"/>
        </w:rPr>
        <w:t>（1）汇总整理绩效评价工作底稿。对现场评价工作底稿、相关资料进行整理，形成系统、完整的评价资料体系。</w:t>
      </w:r>
    </w:p>
    <w:p>
      <w:pPr>
        <w:ind w:firstLine="640"/>
      </w:pPr>
      <w:r>
        <w:rPr>
          <w:rFonts w:hint="eastAsia"/>
        </w:rPr>
        <w:t>（2）实施评价指标分析。对部门资料、数据进行分析，汇总、计算部门整体绩效结果，对照绩效目标或事先设定的标准进行分析，对部门绩效完成情况进行说明，给出相关原因分析。</w:t>
      </w:r>
    </w:p>
    <w:p>
      <w:pPr>
        <w:ind w:firstLine="640"/>
      </w:pPr>
      <w:r>
        <w:rPr>
          <w:rFonts w:hint="eastAsia"/>
        </w:rPr>
        <w:t>（</w:t>
      </w:r>
      <w:r>
        <w:rPr>
          <w:rFonts w:hint="eastAsia"/>
          <w:lang w:val="en-US" w:eastAsia="zh-CN"/>
        </w:rPr>
        <w:t>3</w:t>
      </w:r>
      <w:r>
        <w:rPr>
          <w:rFonts w:hint="eastAsia"/>
        </w:rPr>
        <w:t>）形成绩效评价问题清单。根据指标体系框架，详列项目评价中发现的问题。</w:t>
      </w:r>
    </w:p>
    <w:p>
      <w:pPr>
        <w:ind w:firstLine="640"/>
      </w:pPr>
      <w:r>
        <w:rPr>
          <w:rFonts w:hint="eastAsia"/>
        </w:rPr>
        <w:t>（</w:t>
      </w:r>
      <w:r>
        <w:rPr>
          <w:rFonts w:hint="eastAsia"/>
          <w:lang w:val="en-US" w:eastAsia="zh-CN"/>
        </w:rPr>
        <w:t>4</w:t>
      </w:r>
      <w:r>
        <w:rPr>
          <w:rFonts w:hint="eastAsia"/>
        </w:rPr>
        <w:t>）形成绩效评价结果。</w:t>
      </w:r>
      <w:r>
        <w:rPr>
          <w:rFonts w:hint="eastAsia"/>
          <w:lang w:eastAsia="zh-CN"/>
        </w:rPr>
        <w:t>评价工作组</w:t>
      </w:r>
      <w:r>
        <w:rPr>
          <w:rFonts w:hint="eastAsia"/>
        </w:rPr>
        <w:t>在进行全面分析后形成初步分析结论，由项目经理召开综合评价会议，本着客观、公正、准确的原则，对部门绩效情况进行综合评分，针对评价发现的问题提出意见建议，形成综合绩效评价结果。评价结果包括综合评分和评级，一般分为四个级别：90分(含)-100分为优；80分(含)-90分为良；60分(含)-80分为中；0（含）-60分为差。</w:t>
      </w:r>
    </w:p>
    <w:p>
      <w:pPr>
        <w:pStyle w:val="4"/>
        <w:ind w:firstLine="640"/>
      </w:pPr>
      <w:bookmarkStart w:id="15" w:name="_Toc26447"/>
      <w:r>
        <w:rPr>
          <w:rFonts w:hint="eastAsia"/>
        </w:rPr>
        <w:t>4、撰写与提交绩效评价报告</w:t>
      </w:r>
      <w:bookmarkEnd w:id="15"/>
    </w:p>
    <w:p>
      <w:pPr>
        <w:ind w:firstLine="640"/>
      </w:pPr>
      <w:r>
        <w:rPr>
          <w:rFonts w:hint="eastAsia"/>
        </w:rPr>
        <w:t>（1）撰写报告。我公司要按照规定要求和文本格式撰写评价报告，并做到数据真实准确、依据充分、分析透彻、结论准确。</w:t>
      </w:r>
    </w:p>
    <w:p>
      <w:pPr>
        <w:ind w:firstLine="640"/>
      </w:pPr>
      <w:r>
        <w:rPr>
          <w:rFonts w:hint="eastAsia"/>
        </w:rPr>
        <w:t>（2）提交报告。评价报告初稿撰写完成后，送</w:t>
      </w:r>
      <w:r>
        <w:rPr>
          <w:rFonts w:hint="eastAsia"/>
          <w:lang w:val="en-US" w:eastAsia="zh-CN"/>
        </w:rPr>
        <w:t>山亭区综合执法局</w:t>
      </w:r>
      <w:r>
        <w:rPr>
          <w:rFonts w:hint="eastAsia"/>
        </w:rPr>
        <w:t>就文本的真实性、完整性征询书面修改意见。我公司根据</w:t>
      </w:r>
      <w:r>
        <w:rPr>
          <w:rFonts w:hint="eastAsia"/>
          <w:lang w:val="en-US" w:eastAsia="zh-CN"/>
        </w:rPr>
        <w:t>山亭区综合执法局</w:t>
      </w:r>
      <w:r>
        <w:rPr>
          <w:rFonts w:hint="eastAsia"/>
        </w:rPr>
        <w:t>意见对评价报告进行修改和完善，在规定时间内将报告修改情况及评价报告终稿提交</w:t>
      </w:r>
      <w:r>
        <w:rPr>
          <w:rFonts w:hint="eastAsia"/>
          <w:lang w:val="en-US" w:eastAsia="zh-CN"/>
        </w:rPr>
        <w:t>山亭区综合执法局</w:t>
      </w:r>
      <w:r>
        <w:rPr>
          <w:rFonts w:hint="eastAsia"/>
        </w:rPr>
        <w:t>。</w:t>
      </w:r>
    </w:p>
    <w:p>
      <w:pPr>
        <w:pStyle w:val="3"/>
        <w:bidi w:val="0"/>
        <w:rPr>
          <w:rFonts w:hint="eastAsia"/>
          <w:lang w:val="en-US" w:eastAsia="zh-CN"/>
        </w:rPr>
      </w:pPr>
      <w:bookmarkStart w:id="16" w:name="_Toc18462"/>
      <w:r>
        <w:rPr>
          <w:rFonts w:hint="eastAsia"/>
          <w:lang w:val="en-US" w:eastAsia="zh-CN"/>
        </w:rPr>
        <w:t>（五）人员及分工</w:t>
      </w:r>
      <w:bookmarkEnd w:id="16"/>
    </w:p>
    <w:p>
      <w:pPr>
        <w:ind w:firstLine="640"/>
      </w:pPr>
      <w:r>
        <w:rPr>
          <w:rFonts w:hint="eastAsia"/>
        </w:rPr>
        <w:t>为确保能够按时保质完成本项目的绩效评价工作，及时响应</w:t>
      </w:r>
      <w:r>
        <w:rPr>
          <w:rFonts w:hint="eastAsia"/>
          <w:lang w:val="en-US" w:eastAsia="zh-CN"/>
        </w:rPr>
        <w:t>山亭区综合执法局</w:t>
      </w:r>
      <w:r>
        <w:rPr>
          <w:rFonts w:hint="eastAsia"/>
        </w:rPr>
        <w:t>的需求，我公司拟安排</w:t>
      </w:r>
      <w:r>
        <w:rPr>
          <w:rFonts w:hint="eastAsia"/>
          <w:lang w:val="en-US" w:eastAsia="zh-CN"/>
        </w:rPr>
        <w:t>7</w:t>
      </w:r>
      <w:r>
        <w:rPr>
          <w:rFonts w:hint="eastAsia"/>
        </w:rPr>
        <w:t>名工作人员进行评价工作，其中每一名工作人员都具有丰富的绩效评价工作经验，具体人员及分工详见表3-1。</w:t>
      </w:r>
    </w:p>
    <w:p>
      <w:pPr>
        <w:pStyle w:val="5"/>
        <w:bidi w:val="0"/>
        <w:jc w:val="center"/>
      </w:pPr>
      <w:r>
        <w:rPr>
          <w:rFonts w:hint="eastAsia"/>
        </w:rPr>
        <w:t>表3-1：实施本项目团队人员一览表</w:t>
      </w:r>
    </w:p>
    <w:tbl>
      <w:tblPr>
        <w:tblStyle w:val="15"/>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2111"/>
        <w:gridCol w:w="1763"/>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sz w:val="24"/>
                <w:szCs w:val="24"/>
              </w:rPr>
            </w:pPr>
            <w:r>
              <w:rPr>
                <w:rFonts w:hint="eastAsia"/>
                <w:b/>
                <w:sz w:val="24"/>
                <w:szCs w:val="24"/>
              </w:rPr>
              <w:t>序号</w:t>
            </w:r>
          </w:p>
        </w:tc>
        <w:tc>
          <w:tcPr>
            <w:tcW w:w="1134"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sz w:val="24"/>
                <w:szCs w:val="24"/>
              </w:rPr>
            </w:pPr>
            <w:r>
              <w:rPr>
                <w:rFonts w:hint="eastAsia"/>
                <w:b/>
                <w:sz w:val="24"/>
                <w:szCs w:val="24"/>
              </w:rPr>
              <w:t>姓名</w:t>
            </w:r>
          </w:p>
        </w:tc>
        <w:tc>
          <w:tcPr>
            <w:tcW w:w="2111"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sz w:val="24"/>
                <w:szCs w:val="24"/>
              </w:rPr>
            </w:pPr>
            <w:r>
              <w:rPr>
                <w:rFonts w:hint="eastAsia"/>
                <w:b/>
                <w:sz w:val="24"/>
                <w:szCs w:val="24"/>
              </w:rPr>
              <w:t>职称/专业</w:t>
            </w:r>
          </w:p>
        </w:tc>
        <w:tc>
          <w:tcPr>
            <w:tcW w:w="1763"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sz w:val="24"/>
                <w:szCs w:val="24"/>
              </w:rPr>
            </w:pPr>
            <w:r>
              <w:rPr>
                <w:rFonts w:hint="eastAsia"/>
                <w:b/>
                <w:sz w:val="24"/>
                <w:szCs w:val="24"/>
              </w:rPr>
              <w:t>本项目拟任职务</w:t>
            </w:r>
          </w:p>
        </w:tc>
        <w:tc>
          <w:tcPr>
            <w:tcW w:w="3689" w:type="dxa"/>
            <w:shd w:val="clear" w:color="auto" w:fill="A5A5A5" w:themeFill="background1" w:themeFillShade="A6"/>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sz w:val="24"/>
                <w:szCs w:val="24"/>
              </w:rPr>
            </w:pPr>
            <w:r>
              <w:rPr>
                <w:rFonts w:hint="eastAsia"/>
                <w:b/>
                <w:sz w:val="24"/>
                <w:szCs w:val="24"/>
              </w:rPr>
              <w:t>人员分工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rPr>
              <w:t>杨忠杰</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lang w:val="en-US" w:eastAsia="zh-CN"/>
              </w:rPr>
              <w:t>高级</w:t>
            </w:r>
            <w:r>
              <w:rPr>
                <w:rFonts w:hint="eastAsia"/>
                <w:bCs/>
                <w:sz w:val="24"/>
                <w:szCs w:val="24"/>
              </w:rPr>
              <w:t>经济师</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rPr>
              <w:t>项目负责人</w:t>
            </w:r>
          </w:p>
        </w:tc>
        <w:tc>
          <w:tcPr>
            <w:tcW w:w="3689"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rPr>
              <w:t>负责项目总的把控及最终成果文件审核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卢海燕</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金融/城市管理</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项目经理</w:t>
            </w:r>
          </w:p>
        </w:tc>
        <w:tc>
          <w:tcPr>
            <w:tcW w:w="3689"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rPr>
              <w:t>负责领导项目组成员完成工作方案、现场评价、报告撰写等工作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3</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崔艺馨</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工程管理</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项目组成员</w:t>
            </w:r>
          </w:p>
        </w:tc>
        <w:tc>
          <w:tcPr>
            <w:tcW w:w="3689"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rPr>
              <w:t>协助项目经理完成相关工作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朱宏亮</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旅游管理</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bCs/>
                <w:sz w:val="24"/>
                <w:szCs w:val="24"/>
              </w:rPr>
            </w:pPr>
            <w:r>
              <w:rPr>
                <w:rFonts w:hint="eastAsia"/>
                <w:bCs/>
                <w:sz w:val="24"/>
                <w:szCs w:val="24"/>
              </w:rPr>
              <w:t>项目组成员</w:t>
            </w:r>
          </w:p>
        </w:tc>
        <w:tc>
          <w:tcPr>
            <w:tcW w:w="3689"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Cs/>
                <w:sz w:val="24"/>
                <w:szCs w:val="24"/>
              </w:rPr>
            </w:pPr>
            <w:r>
              <w:rPr>
                <w:rFonts w:hint="eastAsia"/>
                <w:bCs/>
                <w:sz w:val="24"/>
                <w:szCs w:val="24"/>
              </w:rPr>
              <w:t>协助项目经理完成相关工作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eastAsia="仿宋_GB2312"/>
                <w:bCs/>
                <w:sz w:val="24"/>
                <w:szCs w:val="24"/>
                <w:lang w:val="en-US" w:eastAsia="zh-CN"/>
              </w:rPr>
            </w:pPr>
            <w:r>
              <w:rPr>
                <w:rFonts w:hint="eastAsia"/>
                <w:bCs/>
                <w:sz w:val="24"/>
                <w:szCs w:val="24"/>
                <w:lang w:val="en-US" w:eastAsia="zh-CN"/>
              </w:rPr>
              <w:t>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Cs/>
                <w:sz w:val="24"/>
                <w:szCs w:val="24"/>
              </w:rPr>
            </w:pPr>
            <w:r>
              <w:rPr>
                <w:rFonts w:hint="eastAsia"/>
                <w:bCs/>
                <w:sz w:val="24"/>
                <w:szCs w:val="24"/>
                <w:lang w:val="en-US" w:eastAsia="zh-CN"/>
              </w:rPr>
              <w:t>付志明</w:t>
            </w:r>
          </w:p>
        </w:tc>
        <w:tc>
          <w:tcPr>
            <w:tcW w:w="211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Cs/>
                <w:sz w:val="24"/>
                <w:szCs w:val="24"/>
              </w:rPr>
            </w:pPr>
            <w:r>
              <w:rPr>
                <w:rFonts w:hint="eastAsia"/>
                <w:bCs/>
                <w:sz w:val="24"/>
                <w:szCs w:val="24"/>
                <w:lang w:val="en-US" w:eastAsia="zh-CN"/>
              </w:rPr>
              <w:t>副教授/公共管理</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Cs/>
                <w:sz w:val="24"/>
                <w:szCs w:val="24"/>
              </w:rPr>
            </w:pPr>
            <w:r>
              <w:rPr>
                <w:rFonts w:hint="eastAsia"/>
                <w:bCs/>
                <w:sz w:val="24"/>
                <w:szCs w:val="24"/>
                <w:lang w:val="en-US" w:eastAsia="zh-CN"/>
              </w:rPr>
              <w:t>外聘专家</w:t>
            </w:r>
          </w:p>
        </w:tc>
        <w:tc>
          <w:tcPr>
            <w:tcW w:w="3689"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Cs/>
                <w:sz w:val="24"/>
                <w:szCs w:val="24"/>
              </w:rPr>
            </w:pPr>
            <w:r>
              <w:rPr>
                <w:rFonts w:hint="eastAsia"/>
                <w:bCs/>
                <w:sz w:val="24"/>
                <w:szCs w:val="24"/>
                <w:lang w:val="en-US" w:eastAsia="zh-CN"/>
              </w:rPr>
              <w:t>为评价工作组提供公共管理咨询</w:t>
            </w:r>
          </w:p>
        </w:tc>
      </w:tr>
    </w:tbl>
    <w:p>
      <w:pPr>
        <w:pStyle w:val="2"/>
        <w:bidi w:val="0"/>
        <w:rPr>
          <w:rFonts w:hint="eastAsia"/>
          <w:lang w:val="en-US" w:eastAsia="zh-CN"/>
        </w:rPr>
      </w:pPr>
      <w:bookmarkStart w:id="17" w:name="_Toc32299"/>
      <w:r>
        <w:rPr>
          <w:rFonts w:hint="eastAsia"/>
          <w:lang w:val="en-US" w:eastAsia="zh-CN"/>
        </w:rPr>
        <w:t>四、指标体系</w:t>
      </w:r>
      <w:bookmarkEnd w:id="17"/>
    </w:p>
    <w:p>
      <w:pPr>
        <w:pStyle w:val="4"/>
        <w:ind w:firstLine="640"/>
      </w:pPr>
      <w:bookmarkStart w:id="18" w:name="_Toc18516"/>
      <w:r>
        <w:rPr>
          <w:rFonts w:hint="eastAsia"/>
        </w:rPr>
        <w:t>1、指标设计思路、依据</w:t>
      </w:r>
      <w:bookmarkEnd w:id="18"/>
    </w:p>
    <w:p>
      <w:pPr>
        <w:ind w:firstLine="640"/>
        <w:rPr>
          <w:rFonts w:cs="Arial"/>
        </w:rPr>
      </w:pPr>
      <w:r>
        <w:rPr>
          <w:rFonts w:hint="eastAsia"/>
        </w:rPr>
        <w:t>本次评价对象为</w:t>
      </w:r>
      <w:r>
        <w:rPr>
          <w:rFonts w:hint="eastAsia" w:cs="仿宋_GB2312"/>
          <w:color w:val="000000" w:themeColor="text1"/>
          <w:lang w:val="en-US" w:eastAsia="zh-CN"/>
          <w14:textFill>
            <w14:solidFill>
              <w14:schemeClr w14:val="tx1"/>
            </w14:solidFill>
          </w14:textFill>
        </w:rPr>
        <w:t>山亭区综合执法局</w:t>
      </w:r>
      <w:r>
        <w:rPr>
          <w:rFonts w:hint="eastAsia" w:cs="仿宋_GB2312"/>
          <w:color w:val="000000" w:themeColor="text1"/>
          <w14:textFill>
            <w14:solidFill>
              <w14:schemeClr w14:val="tx1"/>
            </w14:solidFill>
          </w14:textFill>
        </w:rPr>
        <w:t>201</w:t>
      </w:r>
      <w:r>
        <w:rPr>
          <w:rFonts w:hint="eastAsia" w:cs="仿宋_GB2312"/>
          <w:color w:val="000000" w:themeColor="text1"/>
          <w:lang w:val="en-US" w:eastAsia="zh-CN"/>
          <w14:textFill>
            <w14:solidFill>
              <w14:schemeClr w14:val="tx1"/>
            </w14:solidFill>
          </w14:textFill>
        </w:rPr>
        <w:t>9</w:t>
      </w:r>
      <w:r>
        <w:rPr>
          <w:rFonts w:hint="eastAsia" w:cs="仿宋_GB2312"/>
          <w:color w:val="000000" w:themeColor="text1"/>
          <w14:textFill>
            <w14:solidFill>
              <w14:schemeClr w14:val="tx1"/>
            </w14:solidFill>
          </w14:textFill>
        </w:rPr>
        <w:t>年部门整体支出涉及的资金</w:t>
      </w:r>
      <w:r>
        <w:rPr>
          <w:rFonts w:hint="eastAsia"/>
        </w:rPr>
        <w:t>，所以本次指标设计依据关于印发《预算绩效评价指标体系框架》的通知（财预〔2013〕53号）中“部门整体支出绩效评价共性指标体系框架”</w:t>
      </w:r>
      <w:r>
        <w:rPr>
          <w:rFonts w:hint="eastAsia"/>
          <w:lang w:eastAsia="zh-CN"/>
        </w:rPr>
        <w:t>、关于上报2019年度《项目绩效自评报告》和《部门整体支出绩效评价报告》的通知（山财绩〔2020〕2号）</w:t>
      </w:r>
      <w:r>
        <w:rPr>
          <w:rFonts w:hint="eastAsia"/>
        </w:rPr>
        <w:t>进行设计</w:t>
      </w:r>
      <w:r>
        <w:rPr>
          <w:rFonts w:hint="eastAsia" w:cs="Arial"/>
        </w:rPr>
        <w:t>，结合</w:t>
      </w:r>
      <w:r>
        <w:rPr>
          <w:rFonts w:hint="eastAsia" w:cs="Arial"/>
          <w:lang w:val="en-US" w:eastAsia="zh-CN"/>
        </w:rPr>
        <w:t>山亭区综合执法局</w:t>
      </w:r>
      <w:r>
        <w:rPr>
          <w:rFonts w:hint="eastAsia" w:cs="Arial"/>
        </w:rPr>
        <w:t>实际情况进一步细化而成。个性指标由</w:t>
      </w:r>
      <w:r>
        <w:rPr>
          <w:rFonts w:hint="eastAsia" w:cs="Arial"/>
          <w:lang w:eastAsia="zh-CN"/>
        </w:rPr>
        <w:t>评价工作组</w:t>
      </w:r>
      <w:r>
        <w:rPr>
          <w:rFonts w:hint="eastAsia" w:cs="Arial"/>
        </w:rPr>
        <w:t>根据部门实际情况，参照已有评价办法，在共性指标体系框架内进一步细化设置。</w:t>
      </w:r>
    </w:p>
    <w:p>
      <w:pPr>
        <w:pStyle w:val="4"/>
        <w:ind w:firstLine="640"/>
      </w:pPr>
      <w:bookmarkStart w:id="19" w:name="_Toc11439"/>
      <w:r>
        <w:rPr>
          <w:rFonts w:hint="eastAsia" w:hAnsi="仿宋"/>
          <w:lang w:val="en-US" w:eastAsia="zh-CN"/>
        </w:rPr>
        <w:t>2</w:t>
      </w:r>
      <w:r>
        <w:rPr>
          <w:rFonts w:hint="eastAsia"/>
        </w:rPr>
        <w:t>、评价标准</w:t>
      </w:r>
      <w:bookmarkEnd w:id="19"/>
    </w:p>
    <w:p>
      <w:pPr>
        <w:ind w:firstLine="640"/>
        <w:rPr>
          <w:rFonts w:hint="eastAsia"/>
        </w:rPr>
      </w:pPr>
      <w:r>
        <w:rPr>
          <w:rFonts w:hint="eastAsia"/>
        </w:rPr>
        <w:t>绩效评价的评价标准主要分为</w:t>
      </w:r>
      <w:r>
        <w:rPr>
          <w:rFonts w:hint="eastAsia"/>
          <w:lang w:eastAsia="zh-CN"/>
        </w:rPr>
        <w:t>：</w:t>
      </w:r>
      <w:r>
        <w:rPr>
          <w:rFonts w:hint="eastAsia"/>
        </w:rPr>
        <w:t>（1）计划标准，是指以预先制定的目标、计划、预算、定额等数据作为评价的标准。（2）行业标准，是指参照国家公布的行业指标数据制定的评价标准。（3）历史标准，是指参照同类指标的历史数据制定的评价标准。本次评价标准主要采用</w:t>
      </w:r>
      <w:r>
        <w:rPr>
          <w:rFonts w:hint="eastAsia"/>
          <w:lang w:val="en-US" w:eastAsia="zh-CN"/>
        </w:rPr>
        <w:t>了</w:t>
      </w:r>
      <w:r>
        <w:rPr>
          <w:rFonts w:hint="eastAsia"/>
        </w:rPr>
        <w:t>历史标准和计划标准。</w:t>
      </w:r>
    </w:p>
    <w:p>
      <w:pPr>
        <w:pStyle w:val="19"/>
        <w:ind w:firstLine="643"/>
        <w:rPr>
          <w:color w:val="auto"/>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rPr>
        <w:t>绩效评</w:t>
      </w:r>
      <w:r>
        <w:rPr>
          <w:rFonts w:hint="eastAsia" w:ascii="仿宋_GB2312" w:hAnsi="仿宋_GB2312" w:cs="仿宋_GB2312"/>
          <w:color w:val="auto"/>
        </w:rPr>
        <w:t>价结果划分等级标准</w:t>
      </w:r>
    </w:p>
    <w:p>
      <w:pPr>
        <w:bidi w:val="0"/>
        <w:rPr>
          <w:color w:val="auto"/>
        </w:rPr>
      </w:pPr>
      <w:r>
        <w:rPr>
          <w:rFonts w:hint="eastAsia"/>
          <w:color w:val="auto"/>
        </w:rPr>
        <w:t>本次绩效评价</w:t>
      </w:r>
      <w:r>
        <w:rPr>
          <w:rFonts w:hint="eastAsia"/>
          <w:color w:val="auto"/>
          <w:lang w:val="en-US" w:eastAsia="zh-CN"/>
        </w:rPr>
        <w:t>依据综合得分，划</w:t>
      </w:r>
      <w:r>
        <w:rPr>
          <w:rFonts w:hint="eastAsia"/>
          <w:color w:val="auto"/>
        </w:rPr>
        <w:t>分为4个等级：</w:t>
      </w:r>
    </w:p>
    <w:p>
      <w:pPr>
        <w:ind w:firstLine="640"/>
        <w:rPr>
          <w:color w:val="auto"/>
        </w:rPr>
      </w:pPr>
      <w:r>
        <w:rPr>
          <w:rFonts w:hint="eastAsia"/>
          <w:color w:val="auto"/>
        </w:rPr>
        <w:t>综合得分在90-100分（含90分）为优；</w:t>
      </w:r>
    </w:p>
    <w:p>
      <w:pPr>
        <w:bidi w:val="0"/>
        <w:rPr>
          <w:color w:val="auto"/>
        </w:rPr>
      </w:pPr>
      <w:r>
        <w:rPr>
          <w:rFonts w:hint="eastAsia"/>
          <w:color w:val="auto"/>
        </w:rPr>
        <w:t>综合得分在80-90分（含80分）为良；</w:t>
      </w:r>
    </w:p>
    <w:p>
      <w:pPr>
        <w:ind w:firstLine="640"/>
        <w:rPr>
          <w:color w:val="auto"/>
        </w:rPr>
      </w:pPr>
      <w:r>
        <w:rPr>
          <w:rFonts w:hint="eastAsia"/>
          <w:color w:val="auto"/>
        </w:rPr>
        <w:t>综合得分在60-80分（含60分）为中；</w:t>
      </w:r>
    </w:p>
    <w:p>
      <w:pPr>
        <w:bidi w:val="0"/>
        <w:rPr>
          <w:color w:val="auto"/>
        </w:rPr>
      </w:pPr>
      <w:r>
        <w:rPr>
          <w:rFonts w:hint="eastAsia"/>
          <w:color w:val="auto"/>
        </w:rPr>
        <w:t>综合得分在60分以下为差。</w:t>
      </w:r>
    </w:p>
    <w:p>
      <w:pPr>
        <w:pStyle w:val="4"/>
        <w:bidi w:val="0"/>
        <w:rPr>
          <w:rFonts w:hint="eastAsia"/>
          <w:lang w:val="en-US" w:eastAsia="zh-CN"/>
        </w:rPr>
      </w:pPr>
      <w:r>
        <w:rPr>
          <w:rFonts w:hint="eastAsia"/>
          <w:lang w:val="en-US" w:eastAsia="zh-CN"/>
        </w:rPr>
        <w:t>4、指标体系</w:t>
      </w:r>
    </w:p>
    <w:p>
      <w:pPr>
        <w:rPr>
          <w:rFonts w:hint="eastAsia"/>
          <w:lang w:val="en-US" w:eastAsia="zh-CN"/>
        </w:rPr>
      </w:pPr>
      <w:r>
        <w:rPr>
          <w:rFonts w:hint="eastAsia"/>
          <w:lang w:val="en-US" w:eastAsia="zh-CN"/>
        </w:rPr>
        <w:t>具体指标体系详见附件2。</w:t>
      </w:r>
    </w:p>
    <w:p>
      <w:pPr>
        <w:pStyle w:val="2"/>
        <w:bidi w:val="0"/>
        <w:rPr>
          <w:rFonts w:hint="eastAsia"/>
          <w:lang w:val="en-US" w:eastAsia="zh-CN"/>
        </w:rPr>
      </w:pPr>
      <w:bookmarkStart w:id="20" w:name="_Toc19145"/>
      <w:r>
        <w:rPr>
          <w:rFonts w:hint="eastAsia"/>
          <w:lang w:val="en-US" w:eastAsia="zh-CN"/>
        </w:rPr>
        <w:t>五</w:t>
      </w:r>
      <w:r>
        <w:rPr>
          <w:rFonts w:hint="eastAsia"/>
        </w:rPr>
        <w:t>、评价结论</w:t>
      </w:r>
      <w:r>
        <w:rPr>
          <w:rFonts w:hint="eastAsia"/>
          <w:lang w:val="en-US" w:eastAsia="zh-CN"/>
        </w:rPr>
        <w:t>及分析</w:t>
      </w:r>
      <w:bookmarkEnd w:id="20"/>
    </w:p>
    <w:p>
      <w:pPr>
        <w:pStyle w:val="3"/>
        <w:bidi w:val="0"/>
        <w:rPr>
          <w:rFonts w:hint="default"/>
          <w:lang w:val="en-US" w:eastAsia="zh-CN"/>
        </w:rPr>
      </w:pPr>
      <w:bookmarkStart w:id="21" w:name="_Toc7058"/>
      <w:r>
        <w:rPr>
          <w:rFonts w:hint="eastAsia"/>
          <w:lang w:val="en-US" w:eastAsia="zh-CN"/>
        </w:rPr>
        <w:t>（一）整体评价结论</w:t>
      </w:r>
      <w:bookmarkEnd w:id="21"/>
    </w:p>
    <w:p>
      <w:pPr>
        <w:ind w:firstLine="640"/>
        <w:rPr>
          <w:rFonts w:hint="eastAsia" w:eastAsia="仿宋_GB2312"/>
          <w:highlight w:val="none"/>
          <w:lang w:eastAsia="zh-CN"/>
        </w:rPr>
      </w:pPr>
      <w:r>
        <w:rPr>
          <w:rFonts w:hint="eastAsia"/>
          <w:lang w:eastAsia="zh-CN"/>
        </w:rPr>
        <w:t>评价工作组</w:t>
      </w:r>
      <w:r>
        <w:rPr>
          <w:rFonts w:hint="eastAsia"/>
        </w:rPr>
        <w:t>运用制定的评价指标体系及评分标准，通过数据采集、访谈及资料核查等方式，对</w:t>
      </w:r>
      <w:r>
        <w:rPr>
          <w:rFonts w:hint="eastAsia"/>
          <w:lang w:val="en-US" w:eastAsia="zh-CN"/>
        </w:rPr>
        <w:t>山亭区综合执法局</w:t>
      </w:r>
      <w:r>
        <w:rPr>
          <w:rFonts w:hint="eastAsia"/>
        </w:rPr>
        <w:t>201</w:t>
      </w:r>
      <w:r>
        <w:rPr>
          <w:rFonts w:hint="eastAsia"/>
          <w:lang w:val="en-US" w:eastAsia="zh-CN"/>
        </w:rPr>
        <w:t>9</w:t>
      </w:r>
      <w:r>
        <w:rPr>
          <w:rFonts w:hint="eastAsia"/>
        </w:rPr>
        <w:t>年部门整体支出绩效评价项目进行客观、公正地评价，最终</w:t>
      </w:r>
      <w:r>
        <w:rPr>
          <w:rFonts w:hint="eastAsia"/>
          <w:lang w:val="en-US" w:eastAsia="zh-CN"/>
        </w:rPr>
        <w:t>评价</w:t>
      </w:r>
      <w:r>
        <w:rPr>
          <w:rFonts w:hint="eastAsia"/>
        </w:rPr>
        <w:t>结果：</w:t>
      </w:r>
      <w:r>
        <w:rPr>
          <w:rFonts w:hint="eastAsia"/>
          <w:highlight w:val="none"/>
        </w:rPr>
        <w:t>总得分</w:t>
      </w:r>
      <w:r>
        <w:rPr>
          <w:rFonts w:hint="eastAsia"/>
          <w:highlight w:val="none"/>
          <w:lang w:val="en-US" w:eastAsia="zh-CN"/>
        </w:rPr>
        <w:t>91.3</w:t>
      </w:r>
      <w:r>
        <w:rPr>
          <w:rFonts w:hint="eastAsia"/>
          <w:highlight w:val="none"/>
        </w:rPr>
        <w:t>分，评价等级</w:t>
      </w:r>
      <w:r>
        <w:rPr>
          <w:rFonts w:hint="eastAsia"/>
          <w:highlight w:val="none"/>
          <w:lang w:eastAsia="zh-CN"/>
        </w:rPr>
        <w:t>为优</w:t>
      </w:r>
      <w:r>
        <w:rPr>
          <w:rFonts w:hint="eastAsia"/>
          <w:highlight w:val="none"/>
        </w:rPr>
        <w:t>。综合得分情况详见表</w:t>
      </w:r>
      <w:bookmarkStart w:id="32" w:name="_GoBack"/>
      <w:bookmarkEnd w:id="32"/>
      <w:r>
        <w:rPr>
          <w:rFonts w:hint="eastAsia"/>
          <w:highlight w:val="none"/>
        </w:rPr>
        <w:t>5-1</w:t>
      </w:r>
      <w:r>
        <w:rPr>
          <w:rFonts w:hint="eastAsia"/>
          <w:highlight w:val="none"/>
          <w:lang w:eastAsia="zh-CN"/>
        </w:rPr>
        <w:t>，</w:t>
      </w:r>
      <w:r>
        <w:rPr>
          <w:rFonts w:hint="eastAsia"/>
          <w:highlight w:val="none"/>
          <w:lang w:val="en-US" w:eastAsia="zh-CN"/>
        </w:rPr>
        <w:t>具体得分情况表见附件3</w:t>
      </w:r>
      <w:r>
        <w:rPr>
          <w:rFonts w:hint="eastAsia"/>
          <w:highlight w:val="none"/>
          <w:lang w:eastAsia="zh-CN"/>
        </w:rPr>
        <w:t>。</w:t>
      </w:r>
    </w:p>
    <w:p>
      <w:pPr>
        <w:pStyle w:val="5"/>
        <w:bidi w:val="0"/>
        <w:jc w:val="center"/>
        <w:rPr>
          <w:rFonts w:hint="eastAsia"/>
        </w:rPr>
      </w:pPr>
      <w:r>
        <w:t>表</w:t>
      </w:r>
      <w:r>
        <w:rPr>
          <w:rFonts w:hint="eastAsia"/>
          <w:lang w:val="en-US" w:eastAsia="zh-CN"/>
        </w:rPr>
        <w:t>5</w:t>
      </w:r>
      <w:r>
        <w:t>-1</w:t>
      </w:r>
      <w:r>
        <w:rPr>
          <w:rFonts w:hint="eastAsia"/>
        </w:rPr>
        <w:t>：</w:t>
      </w:r>
      <w:r>
        <w:rPr>
          <w:rFonts w:hint="eastAsia"/>
          <w:lang w:val="en-US" w:eastAsia="zh-CN"/>
        </w:rPr>
        <w:t>山亭区综合执法局</w:t>
      </w:r>
      <w:r>
        <w:rPr>
          <w:rFonts w:hint="eastAsia"/>
        </w:rPr>
        <w:t>201</w:t>
      </w:r>
      <w:r>
        <w:rPr>
          <w:rFonts w:hint="eastAsia"/>
          <w:lang w:val="en-US" w:eastAsia="zh-CN"/>
        </w:rPr>
        <w:t>9</w:t>
      </w:r>
      <w:r>
        <w:rPr>
          <w:rFonts w:hint="eastAsia"/>
        </w:rPr>
        <w:t>年部门整体支出绩效评价</w:t>
      </w:r>
    </w:p>
    <w:p>
      <w:pPr>
        <w:pStyle w:val="5"/>
        <w:bidi w:val="0"/>
        <w:jc w:val="center"/>
      </w:pPr>
      <w:r>
        <w:t>综合得分情况表</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1418"/>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5" w:type="dxa"/>
            <w:shd w:val="clear" w:color="000000" w:fill="A6A6A6"/>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b/>
                <w:bCs/>
                <w:kern w:val="0"/>
                <w:sz w:val="24"/>
                <w:szCs w:val="24"/>
              </w:rPr>
            </w:pPr>
            <w:r>
              <w:rPr>
                <w:rFonts w:ascii="Times New Roman" w:hAnsi="Times New Roman" w:cs="Times New Roman"/>
                <w:b/>
                <w:bCs/>
                <w:kern w:val="0"/>
                <w:sz w:val="24"/>
                <w:szCs w:val="24"/>
              </w:rPr>
              <w:t>指标</w:t>
            </w:r>
          </w:p>
        </w:tc>
        <w:tc>
          <w:tcPr>
            <w:tcW w:w="1417" w:type="dxa"/>
            <w:shd w:val="clear" w:color="000000" w:fill="A6A6A6"/>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b/>
                <w:bCs/>
                <w:kern w:val="0"/>
                <w:sz w:val="24"/>
                <w:szCs w:val="24"/>
              </w:rPr>
            </w:pPr>
            <w:r>
              <w:rPr>
                <w:rFonts w:hint="eastAsia" w:ascii="Times New Roman" w:hAnsi="Times New Roman" w:cs="Times New Roman"/>
                <w:b/>
                <w:bCs/>
                <w:kern w:val="0"/>
                <w:sz w:val="24"/>
                <w:szCs w:val="24"/>
              </w:rPr>
              <w:t>投入</w:t>
            </w:r>
          </w:p>
        </w:tc>
        <w:tc>
          <w:tcPr>
            <w:tcW w:w="1418" w:type="dxa"/>
            <w:shd w:val="clear" w:color="000000" w:fill="A6A6A6"/>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b/>
                <w:bCs/>
                <w:kern w:val="0"/>
                <w:sz w:val="24"/>
                <w:szCs w:val="24"/>
              </w:rPr>
            </w:pPr>
            <w:r>
              <w:rPr>
                <w:rFonts w:hint="eastAsia" w:ascii="Times New Roman" w:hAnsi="Times New Roman" w:cs="Times New Roman"/>
                <w:b/>
                <w:bCs/>
                <w:kern w:val="0"/>
                <w:sz w:val="24"/>
                <w:szCs w:val="24"/>
              </w:rPr>
              <w:t>过程</w:t>
            </w:r>
          </w:p>
        </w:tc>
        <w:tc>
          <w:tcPr>
            <w:tcW w:w="1559" w:type="dxa"/>
            <w:shd w:val="clear" w:color="000000" w:fill="A6A6A6"/>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b/>
                <w:bCs/>
                <w:kern w:val="0"/>
                <w:sz w:val="24"/>
                <w:szCs w:val="24"/>
              </w:rPr>
            </w:pPr>
            <w:r>
              <w:rPr>
                <w:rFonts w:hint="eastAsia" w:ascii="Times New Roman" w:hAnsi="Times New Roman" w:cs="Times New Roman"/>
                <w:b/>
                <w:bCs/>
                <w:kern w:val="0"/>
                <w:sz w:val="24"/>
                <w:szCs w:val="24"/>
              </w:rPr>
              <w:t>产出</w:t>
            </w:r>
          </w:p>
        </w:tc>
        <w:tc>
          <w:tcPr>
            <w:tcW w:w="1559" w:type="dxa"/>
            <w:shd w:val="clear" w:color="000000" w:fill="A6A6A6"/>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b/>
                <w:bCs/>
                <w:kern w:val="0"/>
                <w:sz w:val="24"/>
                <w:szCs w:val="24"/>
              </w:rPr>
            </w:pPr>
            <w:r>
              <w:rPr>
                <w:rFonts w:hint="eastAsia" w:ascii="Times New Roman" w:hAnsi="Times New Roman" w:cs="Times New Roman"/>
                <w:b/>
                <w:bCs/>
                <w:kern w:val="0"/>
                <w:sz w:val="24"/>
                <w:szCs w:val="24"/>
              </w:rPr>
              <w:t>效果</w:t>
            </w:r>
          </w:p>
        </w:tc>
        <w:tc>
          <w:tcPr>
            <w:tcW w:w="1559" w:type="dxa"/>
            <w:shd w:val="clear" w:color="000000" w:fill="A6A6A6"/>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b/>
                <w:bCs/>
                <w:kern w:val="0"/>
                <w:sz w:val="24"/>
                <w:szCs w:val="24"/>
              </w:rPr>
            </w:pPr>
            <w:r>
              <w:rPr>
                <w:rFonts w:ascii="Times New Roman" w:hAnsi="Times New Roman" w:cs="Times New Roman"/>
                <w:b/>
                <w:bCs/>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kern w:val="0"/>
                <w:sz w:val="24"/>
                <w:szCs w:val="24"/>
              </w:rPr>
            </w:pPr>
            <w:r>
              <w:rPr>
                <w:rFonts w:ascii="Times New Roman" w:hAnsi="Times New Roman" w:cs="Times New Roman"/>
                <w:kern w:val="0"/>
                <w:sz w:val="24"/>
                <w:szCs w:val="24"/>
              </w:rPr>
              <w:t>权重</w:t>
            </w:r>
          </w:p>
        </w:tc>
        <w:tc>
          <w:tcPr>
            <w:tcW w:w="1417"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sz w:val="24"/>
                <w:szCs w:val="22"/>
                <w:lang w:val="en-US" w:eastAsia="zh-CN"/>
              </w:rPr>
            </w:pPr>
            <w:r>
              <w:rPr>
                <w:rFonts w:hint="eastAsia"/>
                <w:sz w:val="24"/>
                <w:szCs w:val="22"/>
                <w:lang w:val="en-US" w:eastAsia="zh-CN"/>
              </w:rPr>
              <w:t>12</w:t>
            </w:r>
          </w:p>
        </w:tc>
        <w:tc>
          <w:tcPr>
            <w:tcW w:w="1418"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sz w:val="24"/>
                <w:szCs w:val="22"/>
                <w:lang w:val="en-US" w:eastAsia="zh-CN"/>
              </w:rPr>
            </w:pPr>
            <w:r>
              <w:rPr>
                <w:rFonts w:hint="eastAsia"/>
                <w:sz w:val="24"/>
                <w:szCs w:val="22"/>
                <w:lang w:val="en-US" w:eastAsia="zh-CN"/>
              </w:rPr>
              <w:t>23</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sz w:val="24"/>
                <w:szCs w:val="22"/>
                <w:lang w:val="en-US" w:eastAsia="zh-CN"/>
              </w:rPr>
            </w:pPr>
            <w:r>
              <w:rPr>
                <w:rFonts w:hint="eastAsia"/>
                <w:sz w:val="24"/>
                <w:szCs w:val="22"/>
                <w:lang w:val="en-US" w:eastAsia="zh-CN"/>
              </w:rPr>
              <w:t>32</w:t>
            </w:r>
          </w:p>
        </w:tc>
        <w:tc>
          <w:tcPr>
            <w:tcW w:w="1559" w:type="dxa"/>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sz w:val="24"/>
                <w:szCs w:val="22"/>
                <w:lang w:val="en-US" w:eastAsia="zh-CN"/>
              </w:rPr>
            </w:pPr>
            <w:r>
              <w:rPr>
                <w:rFonts w:hint="eastAsia"/>
                <w:sz w:val="24"/>
                <w:szCs w:val="22"/>
                <w:lang w:val="en-US" w:eastAsia="zh-CN"/>
              </w:rPr>
              <w:t>33</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kern w:val="0"/>
                <w:sz w:val="24"/>
                <w:szCs w:val="24"/>
              </w:rPr>
            </w:pPr>
            <w:r>
              <w:rPr>
                <w:rFonts w:ascii="Times New Roman" w:hAnsi="Times New Roman" w:cs="Times New Roman"/>
                <w:kern w:val="0"/>
                <w:sz w:val="24"/>
                <w:szCs w:val="24"/>
              </w:rPr>
              <w:t>得分</w:t>
            </w:r>
          </w:p>
        </w:tc>
        <w:tc>
          <w:tcPr>
            <w:tcW w:w="1417"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7.5</w:t>
            </w:r>
          </w:p>
        </w:tc>
        <w:tc>
          <w:tcPr>
            <w:tcW w:w="1418"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19.6</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32</w:t>
            </w:r>
          </w:p>
        </w:tc>
        <w:tc>
          <w:tcPr>
            <w:tcW w:w="1559" w:type="dxa"/>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sz w:val="24"/>
                <w:szCs w:val="22"/>
                <w:lang w:val="en-US"/>
              </w:rPr>
            </w:pPr>
            <w:r>
              <w:rPr>
                <w:rFonts w:hint="eastAsia"/>
                <w:sz w:val="24"/>
                <w:szCs w:val="22"/>
                <w:lang w:val="en-US" w:eastAsia="zh-CN"/>
              </w:rPr>
              <w:t>32.2</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Align w:val="center"/>
          </w:tcPr>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center"/>
              <w:textAlignment w:val="auto"/>
              <w:rPr>
                <w:rFonts w:ascii="Times New Roman" w:hAnsi="Times New Roman" w:cs="Times New Roman"/>
                <w:kern w:val="0"/>
                <w:sz w:val="24"/>
                <w:szCs w:val="24"/>
              </w:rPr>
            </w:pPr>
            <w:r>
              <w:rPr>
                <w:rFonts w:ascii="Times New Roman" w:hAnsi="Times New Roman" w:cs="Times New Roman"/>
                <w:kern w:val="0"/>
                <w:sz w:val="24"/>
                <w:szCs w:val="24"/>
              </w:rPr>
              <w:t>得分率</w:t>
            </w:r>
          </w:p>
        </w:tc>
        <w:tc>
          <w:tcPr>
            <w:tcW w:w="1417"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62.5%</w:t>
            </w:r>
          </w:p>
        </w:tc>
        <w:tc>
          <w:tcPr>
            <w:tcW w:w="1418"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85.22%</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100%</w:t>
            </w:r>
          </w:p>
        </w:tc>
        <w:tc>
          <w:tcPr>
            <w:tcW w:w="1559" w:type="dxa"/>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sz w:val="24"/>
                <w:szCs w:val="22"/>
              </w:rPr>
            </w:pPr>
            <w:r>
              <w:rPr>
                <w:rFonts w:hint="eastAsia"/>
                <w:sz w:val="24"/>
                <w:szCs w:val="22"/>
                <w:lang w:val="en-US" w:eastAsia="zh-CN"/>
              </w:rPr>
              <w:t>97.58%</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default" w:eastAsia="仿宋_GB2312"/>
                <w:sz w:val="24"/>
                <w:szCs w:val="22"/>
                <w:lang w:val="en-US" w:eastAsia="zh-CN"/>
              </w:rPr>
            </w:pPr>
            <w:r>
              <w:rPr>
                <w:rFonts w:hint="eastAsia"/>
                <w:sz w:val="24"/>
                <w:szCs w:val="22"/>
                <w:lang w:val="en-US" w:eastAsia="zh-CN"/>
              </w:rPr>
              <w:t>91.3%</w:t>
            </w:r>
          </w:p>
        </w:tc>
      </w:tr>
    </w:tbl>
    <w:p>
      <w:pPr>
        <w:pStyle w:val="3"/>
        <w:bidi w:val="0"/>
        <w:rPr>
          <w:rFonts w:hint="eastAsia"/>
          <w:lang w:val="en-US" w:eastAsia="zh-CN"/>
        </w:rPr>
      </w:pPr>
      <w:bookmarkStart w:id="22" w:name="_Toc15483"/>
      <w:r>
        <w:rPr>
          <w:rFonts w:hint="eastAsia"/>
          <w:lang w:val="en-US" w:eastAsia="zh-CN"/>
        </w:rPr>
        <w:t>（二）指标得分分析</w:t>
      </w:r>
      <w:bookmarkEnd w:id="22"/>
    </w:p>
    <w:p>
      <w:pPr>
        <w:ind w:firstLine="640"/>
        <w:rPr>
          <w:rFonts w:hAnsi="仿宋_GB2312" w:cs="仿宋_GB2312"/>
          <w:szCs w:val="32"/>
        </w:rPr>
      </w:pPr>
      <w:r>
        <w:rPr>
          <w:rFonts w:hint="eastAsia" w:hAnsi="仿宋_GB2312" w:cs="仿宋_GB2312"/>
          <w:szCs w:val="32"/>
        </w:rPr>
        <w:t>依据绩效评价指标体系，分别从投入、过程、产出、效果四个方面进行分析。</w:t>
      </w:r>
    </w:p>
    <w:p>
      <w:pPr>
        <w:pStyle w:val="4"/>
        <w:bidi w:val="0"/>
      </w:pPr>
      <w:r>
        <w:rPr>
          <w:rFonts w:hint="eastAsia"/>
          <w:lang w:val="en-US" w:eastAsia="zh-CN"/>
        </w:rPr>
        <w:t>1、</w:t>
      </w:r>
      <w:r>
        <w:rPr>
          <w:rFonts w:hint="eastAsia"/>
        </w:rPr>
        <w:t>投入</w:t>
      </w:r>
    </w:p>
    <w:p>
      <w:pPr>
        <w:ind w:firstLine="640"/>
        <w:rPr>
          <w:rFonts w:hAnsi="仿宋_GB2312" w:cs="仿宋_GB2312"/>
          <w:szCs w:val="32"/>
        </w:rPr>
      </w:pPr>
      <w:r>
        <w:rPr>
          <w:rFonts w:hint="eastAsia" w:hAnsi="仿宋_GB2312" w:cs="仿宋_GB2312"/>
          <w:szCs w:val="32"/>
        </w:rPr>
        <w:t>投入部分指标从部门职能、目标设定、预算配置三方面进行考察，指标分值1</w:t>
      </w:r>
      <w:r>
        <w:rPr>
          <w:rFonts w:hint="eastAsia" w:cs="仿宋_GB2312"/>
          <w:szCs w:val="32"/>
          <w:lang w:val="en-US" w:eastAsia="zh-CN"/>
        </w:rPr>
        <w:t>2</w:t>
      </w:r>
      <w:r>
        <w:rPr>
          <w:rFonts w:hAnsi="仿宋_GB2312" w:cs="仿宋_GB2312"/>
          <w:szCs w:val="32"/>
        </w:rPr>
        <w:t>分，实际得分</w:t>
      </w:r>
      <w:r>
        <w:rPr>
          <w:rFonts w:hint="eastAsia" w:cs="仿宋_GB2312"/>
          <w:szCs w:val="32"/>
          <w:lang w:val="en-US" w:eastAsia="zh-CN"/>
        </w:rPr>
        <w:t>7.5</w:t>
      </w:r>
      <w:r>
        <w:rPr>
          <w:rFonts w:hAnsi="仿宋_GB2312" w:cs="仿宋_GB2312"/>
          <w:szCs w:val="32"/>
        </w:rPr>
        <w:t>分。指标得分情况</w:t>
      </w:r>
      <w:r>
        <w:rPr>
          <w:rFonts w:hint="eastAsia" w:hAnsi="仿宋_GB2312" w:cs="仿宋_GB2312"/>
          <w:szCs w:val="32"/>
        </w:rPr>
        <w:t>详见表</w:t>
      </w:r>
      <w:r>
        <w:rPr>
          <w:rFonts w:hint="eastAsia" w:cs="仿宋_GB2312"/>
          <w:szCs w:val="32"/>
          <w:lang w:val="en-US" w:eastAsia="zh-CN"/>
        </w:rPr>
        <w:t>5-2</w:t>
      </w:r>
      <w:r>
        <w:rPr>
          <w:rFonts w:hint="eastAsia" w:hAnsi="仿宋_GB2312" w:cs="仿宋_GB2312"/>
          <w:szCs w:val="32"/>
        </w:rPr>
        <w:t>。</w:t>
      </w:r>
    </w:p>
    <w:p>
      <w:pPr>
        <w:pStyle w:val="5"/>
        <w:pageBreakBefore w:val="0"/>
        <w:widowControl w:val="0"/>
        <w:kinsoku/>
        <w:wordWrap/>
        <w:overflowPunct/>
        <w:topLinePunct w:val="0"/>
        <w:autoSpaceDE/>
        <w:autoSpaceDN/>
        <w:bidi w:val="0"/>
        <w:adjustRightInd/>
        <w:snapToGrid/>
        <w:spacing w:line="480" w:lineRule="exact"/>
        <w:jc w:val="center"/>
        <w:textAlignment w:val="auto"/>
        <w:rPr>
          <w:rFonts w:hint="eastAsia"/>
        </w:rPr>
      </w:pPr>
      <w:r>
        <w:rPr>
          <w:rFonts w:hint="eastAsia"/>
        </w:rPr>
        <w:t>表</w:t>
      </w:r>
      <w:r>
        <w:rPr>
          <w:rFonts w:hint="eastAsia"/>
          <w:lang w:val="en-US" w:eastAsia="zh-CN"/>
        </w:rPr>
        <w:t>5-2</w:t>
      </w:r>
      <w:r>
        <w:rPr>
          <w:rFonts w:hint="eastAsia"/>
        </w:rPr>
        <w:t xml:space="preserve">: </w:t>
      </w:r>
      <w:r>
        <w:rPr>
          <w:rFonts w:hint="eastAsia"/>
          <w:lang w:val="en-US" w:eastAsia="zh-CN"/>
        </w:rPr>
        <w:t>山</w:t>
      </w:r>
      <w:r>
        <w:rPr>
          <w:rFonts w:hint="eastAsia"/>
        </w:rPr>
        <w:t>亭区</w:t>
      </w:r>
      <w:r>
        <w:rPr>
          <w:rFonts w:hint="eastAsia"/>
          <w:lang w:eastAsia="zh-CN"/>
        </w:rPr>
        <w:t>综合执法局</w:t>
      </w:r>
      <w:r>
        <w:rPr>
          <w:rFonts w:hint="eastAsia"/>
        </w:rPr>
        <w:t>201</w:t>
      </w:r>
      <w:r>
        <w:rPr>
          <w:rFonts w:hint="eastAsia"/>
          <w:lang w:val="en-US" w:eastAsia="zh-CN"/>
        </w:rPr>
        <w:t>9</w:t>
      </w:r>
      <w:r>
        <w:rPr>
          <w:rFonts w:hint="eastAsia"/>
        </w:rPr>
        <w:t>年部门整体支出绩效评价</w:t>
      </w:r>
    </w:p>
    <w:p>
      <w:pPr>
        <w:pStyle w:val="5"/>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lang w:val="en-US" w:eastAsia="zh-CN"/>
        </w:rPr>
      </w:pPr>
      <w:r>
        <w:rPr>
          <w:rFonts w:hint="eastAsia"/>
        </w:rPr>
        <w:t>投入指标</w:t>
      </w:r>
      <w:r>
        <w:rPr>
          <w:rFonts w:hint="eastAsia"/>
          <w:lang w:val="en-US" w:eastAsia="zh-CN"/>
        </w:rPr>
        <w:t>得分表</w:t>
      </w:r>
    </w:p>
    <w:tbl>
      <w:tblPr>
        <w:tblStyle w:val="1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417"/>
        <w:gridCol w:w="1418"/>
        <w:gridCol w:w="2638"/>
        <w:gridCol w:w="978"/>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3"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序号</w:t>
            </w:r>
          </w:p>
        </w:tc>
        <w:tc>
          <w:tcPr>
            <w:tcW w:w="1417"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一级指标</w:t>
            </w:r>
          </w:p>
        </w:tc>
        <w:tc>
          <w:tcPr>
            <w:tcW w:w="141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二级指标</w:t>
            </w:r>
          </w:p>
        </w:tc>
        <w:tc>
          <w:tcPr>
            <w:tcW w:w="263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三级指标</w:t>
            </w:r>
          </w:p>
        </w:tc>
        <w:tc>
          <w:tcPr>
            <w:tcW w:w="97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分值</w:t>
            </w:r>
          </w:p>
        </w:tc>
        <w:tc>
          <w:tcPr>
            <w:tcW w:w="920"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1</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投入</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部门职能</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部门职能明确性</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4</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3</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目标设定</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绩效目标合理性</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1</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4</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绩效指标明确性</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1</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5</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预算配置</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预算编制合理性</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val="en-US" w:eastAsia="zh-CN"/>
              </w:rPr>
              <w:t>2</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lang w:val="en-US" w:eastAsia="zh-CN"/>
              </w:rPr>
            </w:pPr>
            <w:r>
              <w:rPr>
                <w:rFonts w:hint="eastAsia"/>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6</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_GB2312"/>
                <w:sz w:val="24"/>
                <w:szCs w:val="24"/>
                <w:lang w:val="en-US" w:eastAsia="zh-CN"/>
              </w:rPr>
            </w:pPr>
            <w:r>
              <w:rPr>
                <w:rFonts w:hint="eastAsia"/>
                <w:sz w:val="24"/>
                <w:szCs w:val="24"/>
                <w:lang w:val="en-US" w:eastAsia="zh-CN"/>
              </w:rPr>
              <w:t>在职人员控制率</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rPr>
              <w:t>2</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7</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val="en-US" w:eastAsia="zh-CN"/>
              </w:rPr>
            </w:pPr>
            <w:r>
              <w:rPr>
                <w:rFonts w:hint="eastAsia"/>
                <w:sz w:val="24"/>
                <w:szCs w:val="24"/>
              </w:rPr>
              <w:t>“三公”经费</w:t>
            </w:r>
            <w:r>
              <w:rPr>
                <w:rFonts w:hint="eastAsia"/>
                <w:sz w:val="24"/>
                <w:szCs w:val="24"/>
                <w:lang w:val="en-US" w:eastAsia="zh-CN"/>
              </w:rPr>
              <w:t>变动率</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rPr>
              <w:t>2</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6"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val="en-US" w:eastAsia="zh-CN"/>
              </w:rPr>
            </w:pPr>
            <w:r>
              <w:rPr>
                <w:rFonts w:hint="eastAsia"/>
                <w:sz w:val="24"/>
                <w:szCs w:val="24"/>
                <w:lang w:val="en-US" w:eastAsia="zh-CN"/>
              </w:rPr>
              <w:t>合计</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lang w:val="en-US" w:eastAsia="zh-CN"/>
              </w:rPr>
            </w:pPr>
            <w:r>
              <w:rPr>
                <w:rFonts w:hint="eastAsia"/>
                <w:sz w:val="24"/>
                <w:szCs w:val="24"/>
                <w:lang w:val="en-US" w:eastAsia="zh-CN"/>
              </w:rPr>
              <w:t>12</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_GB2312"/>
                <w:sz w:val="24"/>
                <w:szCs w:val="24"/>
                <w:lang w:val="en-US" w:eastAsia="zh-CN"/>
              </w:rPr>
            </w:pPr>
            <w:r>
              <w:rPr>
                <w:rFonts w:hint="eastAsia"/>
                <w:sz w:val="24"/>
                <w:szCs w:val="24"/>
                <w:lang w:val="en-US" w:eastAsia="zh-CN"/>
              </w:rPr>
              <w:t>7.5</w:t>
            </w:r>
          </w:p>
        </w:tc>
      </w:tr>
    </w:tbl>
    <w:p>
      <w:pPr>
        <w:ind w:firstLine="643"/>
        <w:rPr>
          <w:rFonts w:hAnsi="仿宋_GB2312" w:cs="仿宋_GB2312"/>
          <w:szCs w:val="32"/>
        </w:rPr>
      </w:pPr>
      <w:r>
        <w:rPr>
          <w:rFonts w:hint="eastAsia" w:hAnsi="仿宋_GB2312" w:cs="仿宋_GB2312"/>
          <w:b/>
          <w:szCs w:val="32"/>
        </w:rPr>
        <w:t>关于“部门职能明确性”指标</w:t>
      </w:r>
      <w:r>
        <w:rPr>
          <w:rFonts w:hint="eastAsia" w:cs="仿宋_GB2312"/>
          <w:b/>
          <w:szCs w:val="32"/>
          <w:lang w:eastAsia="zh-CN"/>
        </w:rPr>
        <w:t>：</w:t>
      </w:r>
      <w:r>
        <w:rPr>
          <w:rFonts w:hint="eastAsia" w:hAnsi="仿宋_GB2312" w:cs="仿宋_GB2312"/>
          <w:szCs w:val="32"/>
        </w:rPr>
        <w:t>根据三定方案，</w:t>
      </w:r>
      <w:r>
        <w:rPr>
          <w:rFonts w:hint="eastAsia" w:cs="仿宋_GB2312"/>
          <w:szCs w:val="32"/>
          <w:lang w:val="en-US" w:eastAsia="zh-CN"/>
        </w:rPr>
        <w:t>山亭区综合执法局各部门职能明确。据评价工作组了解和访谈，部门内部组织机构层次清晰，归属管理关系明确；部门内各股室职能划分明确、职责整体上不存在重合但是实际内设机构数量与三定方案中规定的机构数量不一致。</w:t>
      </w:r>
      <w:r>
        <w:rPr>
          <w:rFonts w:hint="eastAsia" w:hAnsi="仿宋_GB2312" w:cs="仿宋_GB2312"/>
          <w:szCs w:val="32"/>
          <w:lang w:val="en-US" w:eastAsia="zh-CN"/>
        </w:rPr>
        <w:t>根据评分标准</w:t>
      </w:r>
      <w:r>
        <w:rPr>
          <w:rFonts w:hint="eastAsia" w:hAnsi="仿宋_GB2312" w:cs="仿宋_GB2312"/>
          <w:szCs w:val="32"/>
        </w:rPr>
        <w:t>，</w:t>
      </w:r>
      <w:r>
        <w:rPr>
          <w:rFonts w:hint="eastAsia" w:hAnsi="仿宋_GB2312" w:cs="仿宋_GB2312"/>
          <w:b w:val="0"/>
          <w:bCs/>
          <w:szCs w:val="32"/>
        </w:rPr>
        <w:t>“部门职能明确性”指</w:t>
      </w:r>
      <w:r>
        <w:rPr>
          <w:rFonts w:hint="eastAsia" w:hAnsi="仿宋_GB2312" w:cs="仿宋_GB2312"/>
          <w:szCs w:val="32"/>
        </w:rPr>
        <w:t>标得</w:t>
      </w:r>
      <w:r>
        <w:rPr>
          <w:rFonts w:hint="eastAsia" w:cs="仿宋_GB2312"/>
          <w:szCs w:val="32"/>
          <w:lang w:val="en-US" w:eastAsia="zh-CN"/>
        </w:rPr>
        <w:t>4</w:t>
      </w:r>
      <w:r>
        <w:rPr>
          <w:rFonts w:hint="eastAsia" w:hAnsi="仿宋_GB2312" w:cs="仿宋_GB2312"/>
          <w:szCs w:val="32"/>
        </w:rPr>
        <w:t>分</w:t>
      </w:r>
      <w:r>
        <w:rPr>
          <w:rFonts w:hint="eastAsia" w:cs="仿宋_GB2312"/>
          <w:szCs w:val="32"/>
          <w:lang w:eastAsia="zh-CN"/>
        </w:rPr>
        <w:t>，</w:t>
      </w:r>
      <w:r>
        <w:rPr>
          <w:rFonts w:hint="eastAsia" w:cs="仿宋_GB2312"/>
          <w:szCs w:val="32"/>
          <w:lang w:val="en-US" w:eastAsia="zh-CN"/>
        </w:rPr>
        <w:t>扣1分</w:t>
      </w:r>
      <w:r>
        <w:rPr>
          <w:rFonts w:hint="eastAsia" w:hAnsi="仿宋_GB2312" w:cs="仿宋_GB2312"/>
          <w:szCs w:val="32"/>
        </w:rPr>
        <w:t>。</w:t>
      </w:r>
    </w:p>
    <w:p>
      <w:pPr>
        <w:ind w:firstLine="643"/>
        <w:rPr>
          <w:rFonts w:hAnsi="仿宋_GB2312" w:cs="仿宋_GB2312"/>
          <w:b w:val="0"/>
          <w:bCs/>
          <w:szCs w:val="32"/>
        </w:rPr>
      </w:pPr>
      <w:r>
        <w:rPr>
          <w:rFonts w:hint="eastAsia" w:hAnsi="仿宋_GB2312" w:cs="仿宋_GB2312"/>
          <w:b/>
          <w:szCs w:val="32"/>
        </w:rPr>
        <w:t>关于“绩效目标合理性”和“绩效指标明确性”指标</w:t>
      </w:r>
      <w:r>
        <w:rPr>
          <w:rFonts w:hint="eastAsia" w:cs="仿宋_GB2312"/>
          <w:b/>
          <w:szCs w:val="32"/>
          <w:lang w:eastAsia="zh-CN"/>
        </w:rPr>
        <w:t>：</w:t>
      </w:r>
      <w:r>
        <w:rPr>
          <w:rFonts w:hint="eastAsia" w:cs="仿宋_GB2312"/>
          <w:szCs w:val="32"/>
          <w:lang w:val="en-US" w:eastAsia="zh-CN"/>
        </w:rPr>
        <w:t>山亭区综合执法局</w:t>
      </w:r>
      <w:r>
        <w:rPr>
          <w:rFonts w:hint="eastAsia" w:hAnsi="仿宋_GB2312" w:cs="仿宋_GB2312"/>
          <w:szCs w:val="32"/>
          <w:lang w:val="en-US" w:eastAsia="zh-CN"/>
        </w:rPr>
        <w:t>201</w:t>
      </w:r>
      <w:r>
        <w:rPr>
          <w:rFonts w:hint="eastAsia" w:cs="仿宋_GB2312"/>
          <w:szCs w:val="32"/>
          <w:lang w:val="en-US" w:eastAsia="zh-CN"/>
        </w:rPr>
        <w:t>9</w:t>
      </w:r>
      <w:r>
        <w:rPr>
          <w:rFonts w:hint="eastAsia" w:hAnsi="仿宋_GB2312" w:cs="仿宋_GB2312"/>
          <w:szCs w:val="32"/>
          <w:lang w:val="en-US" w:eastAsia="zh-CN"/>
        </w:rPr>
        <w:t>年</w:t>
      </w:r>
      <w:r>
        <w:rPr>
          <w:rFonts w:hint="eastAsia" w:hAnsi="仿宋_GB2312" w:cs="仿宋_GB2312"/>
          <w:szCs w:val="32"/>
        </w:rPr>
        <w:t>未设置部门整体支出绩效目标，</w:t>
      </w:r>
      <w:r>
        <w:rPr>
          <w:rFonts w:hint="eastAsia" w:hAnsi="仿宋_GB2312" w:cs="仿宋_GB2312"/>
          <w:szCs w:val="32"/>
          <w:lang w:val="en-US" w:eastAsia="zh-CN"/>
        </w:rPr>
        <w:t>根据评分标准，</w:t>
      </w:r>
      <w:r>
        <w:rPr>
          <w:rFonts w:hint="eastAsia" w:hAnsi="仿宋_GB2312" w:cs="仿宋_GB2312"/>
          <w:b w:val="0"/>
          <w:bCs/>
          <w:szCs w:val="32"/>
        </w:rPr>
        <w:t>“绩效目标合理性”和“绩效指标明确性”指标</w:t>
      </w:r>
      <w:r>
        <w:rPr>
          <w:rFonts w:hint="eastAsia" w:cs="仿宋_GB2312"/>
          <w:b w:val="0"/>
          <w:bCs/>
          <w:szCs w:val="32"/>
          <w:lang w:val="en-US" w:eastAsia="zh-CN"/>
        </w:rPr>
        <w:t>均</w:t>
      </w:r>
      <w:r>
        <w:rPr>
          <w:rFonts w:hint="eastAsia" w:hAnsi="仿宋_GB2312" w:cs="仿宋_GB2312"/>
          <w:b w:val="0"/>
          <w:bCs/>
          <w:szCs w:val="32"/>
        </w:rPr>
        <w:t>得0分</w:t>
      </w:r>
      <w:r>
        <w:rPr>
          <w:rFonts w:hint="eastAsia" w:cs="仿宋_GB2312"/>
          <w:b w:val="0"/>
          <w:bCs/>
          <w:szCs w:val="32"/>
          <w:lang w:eastAsia="zh-CN"/>
        </w:rPr>
        <w:t>，</w:t>
      </w:r>
      <w:r>
        <w:rPr>
          <w:rFonts w:hint="eastAsia" w:cs="仿宋_GB2312"/>
          <w:b w:val="0"/>
          <w:bCs/>
          <w:szCs w:val="32"/>
          <w:lang w:val="en-US" w:eastAsia="zh-CN"/>
        </w:rPr>
        <w:t>分别扣1分</w:t>
      </w:r>
      <w:r>
        <w:rPr>
          <w:rFonts w:hint="eastAsia" w:hAnsi="仿宋_GB2312" w:cs="仿宋_GB2312"/>
          <w:b w:val="0"/>
          <w:bCs/>
          <w:szCs w:val="32"/>
        </w:rPr>
        <w:t>。</w:t>
      </w:r>
    </w:p>
    <w:p>
      <w:pPr>
        <w:ind w:firstLine="643"/>
        <w:rPr>
          <w:rFonts w:hAnsi="仿宋_GB2312" w:cs="仿宋_GB2312"/>
          <w:szCs w:val="32"/>
        </w:rPr>
      </w:pPr>
      <w:r>
        <w:rPr>
          <w:rFonts w:hint="eastAsia" w:hAnsi="仿宋_GB2312" w:cs="仿宋_GB2312"/>
          <w:b/>
          <w:szCs w:val="32"/>
        </w:rPr>
        <w:t>关于“预算编制合理性”指标</w:t>
      </w:r>
      <w:r>
        <w:rPr>
          <w:rFonts w:hint="eastAsia" w:cs="仿宋_GB2312"/>
          <w:b/>
          <w:szCs w:val="32"/>
          <w:lang w:eastAsia="zh-CN"/>
        </w:rPr>
        <w:t>：</w:t>
      </w:r>
      <w:r>
        <w:rPr>
          <w:rFonts w:hint="eastAsia" w:cs="仿宋_GB2312"/>
          <w:b w:val="0"/>
          <w:bCs/>
          <w:szCs w:val="32"/>
          <w:lang w:val="en-US" w:eastAsia="zh-CN"/>
        </w:rPr>
        <w:t>2019年山亭区综合执法局预算编制流程清晰、机制健全，但预算编制不够完整，未将2018年结转资金、2019年其他收入以及2019年政府性基金收入列</w:t>
      </w:r>
      <w:r>
        <w:rPr>
          <w:rFonts w:hint="eastAsia" w:cs="仿宋_GB2312"/>
          <w:b w:val="0"/>
          <w:bCs/>
          <w:color w:val="auto"/>
          <w:szCs w:val="32"/>
          <w:lang w:val="en-US" w:eastAsia="zh-CN"/>
        </w:rPr>
        <w:t>入预算；预算报表中的项目支</w:t>
      </w:r>
      <w:r>
        <w:rPr>
          <w:rFonts w:hint="eastAsia" w:cs="仿宋_GB2312"/>
          <w:b w:val="0"/>
          <w:bCs/>
          <w:szCs w:val="32"/>
          <w:lang w:val="en-US" w:eastAsia="zh-CN"/>
        </w:rPr>
        <w:t>出实际是用于区级安排的工作任务日常经费及临时人员工资，而在决算报表中又将此笔经费编制在基本支出中，预算编制不够准确。</w:t>
      </w:r>
      <w:r>
        <w:rPr>
          <w:rFonts w:hint="eastAsia" w:hAnsi="仿宋_GB2312" w:cs="仿宋_GB2312"/>
          <w:b w:val="0"/>
          <w:bCs/>
          <w:szCs w:val="32"/>
          <w:lang w:val="en-US" w:eastAsia="zh-CN"/>
        </w:rPr>
        <w:t>根据评分标准</w:t>
      </w:r>
      <w:r>
        <w:rPr>
          <w:rFonts w:hint="eastAsia" w:hAnsi="仿宋_GB2312" w:cs="仿宋_GB2312"/>
          <w:b w:val="0"/>
          <w:bCs/>
          <w:szCs w:val="32"/>
        </w:rPr>
        <w:t>，“预算编制合理性”指标得0.5分</w:t>
      </w:r>
      <w:r>
        <w:rPr>
          <w:rFonts w:hint="eastAsia" w:cs="仿宋_GB2312"/>
          <w:b w:val="0"/>
          <w:bCs/>
          <w:szCs w:val="32"/>
          <w:lang w:eastAsia="zh-CN"/>
        </w:rPr>
        <w:t>，</w:t>
      </w:r>
      <w:r>
        <w:rPr>
          <w:rFonts w:hint="eastAsia" w:cs="仿宋_GB2312"/>
          <w:b w:val="0"/>
          <w:bCs/>
          <w:szCs w:val="32"/>
          <w:lang w:val="en-US" w:eastAsia="zh-CN"/>
        </w:rPr>
        <w:t>扣1.5分</w:t>
      </w:r>
      <w:r>
        <w:rPr>
          <w:rFonts w:hint="eastAsia" w:hAnsi="仿宋_GB2312" w:cs="仿宋_GB2312"/>
          <w:b w:val="0"/>
          <w:bCs/>
          <w:szCs w:val="32"/>
        </w:rPr>
        <w:t>。</w:t>
      </w:r>
    </w:p>
    <w:p>
      <w:pPr>
        <w:ind w:firstLine="643"/>
        <w:rPr>
          <w:rFonts w:hint="default" w:hAnsi="仿宋_GB2312" w:eastAsia="仿宋_GB2312" w:cs="仿宋_GB2312"/>
          <w:b w:val="0"/>
          <w:bCs/>
          <w:szCs w:val="32"/>
          <w:lang w:val="en-US" w:eastAsia="zh-CN"/>
        </w:rPr>
      </w:pPr>
      <w:r>
        <w:rPr>
          <w:rFonts w:hint="eastAsia" w:cs="仿宋_GB2312"/>
          <w:b/>
          <w:szCs w:val="32"/>
          <w:lang w:val="en-US" w:eastAsia="zh-CN"/>
        </w:rPr>
        <w:t>关于“在职人员控制率”指标：</w:t>
      </w:r>
      <w:r>
        <w:rPr>
          <w:rFonts w:hint="eastAsia" w:cs="仿宋_GB2312"/>
          <w:b w:val="0"/>
          <w:bCs/>
          <w:szCs w:val="32"/>
          <w:lang w:val="en-US" w:eastAsia="zh-CN"/>
        </w:rPr>
        <w:t>三定方案中规定的山亭区行政编制数10人，2019年行政编实际在职人数10人，在职人员控制率为100%。根据评分标准，“在职人员控制率”指标得指标满分值2分。</w:t>
      </w:r>
    </w:p>
    <w:p>
      <w:pPr>
        <w:ind w:firstLine="643"/>
        <w:rPr>
          <w:rFonts w:hAnsi="仿宋_GB2312" w:cs="仿宋_GB2312"/>
          <w:szCs w:val="32"/>
        </w:rPr>
      </w:pPr>
      <w:r>
        <w:rPr>
          <w:rFonts w:hint="eastAsia" w:hAnsi="仿宋_GB2312" w:cs="仿宋_GB2312"/>
          <w:b/>
          <w:szCs w:val="32"/>
        </w:rPr>
        <w:t>关于“‘三公’经费</w:t>
      </w:r>
      <w:r>
        <w:rPr>
          <w:rFonts w:hint="eastAsia" w:cs="仿宋_GB2312"/>
          <w:b/>
          <w:szCs w:val="32"/>
          <w:lang w:val="en-US" w:eastAsia="zh-CN"/>
        </w:rPr>
        <w:t>变动率</w:t>
      </w:r>
      <w:r>
        <w:rPr>
          <w:rFonts w:hint="eastAsia" w:hAnsi="仿宋_GB2312" w:cs="仿宋_GB2312"/>
          <w:b/>
          <w:szCs w:val="32"/>
        </w:rPr>
        <w:t>”指标</w:t>
      </w:r>
      <w:r>
        <w:rPr>
          <w:rFonts w:hint="eastAsia" w:cs="仿宋_GB2312"/>
          <w:b/>
          <w:szCs w:val="32"/>
          <w:lang w:eastAsia="zh-CN"/>
        </w:rPr>
        <w:t>：</w:t>
      </w:r>
      <w:r>
        <w:rPr>
          <w:rFonts w:hint="eastAsia" w:hAnsi="仿宋_GB2312" w:cs="仿宋_GB2312"/>
          <w:szCs w:val="32"/>
        </w:rPr>
        <w:t>根据统计，201</w:t>
      </w:r>
      <w:r>
        <w:rPr>
          <w:rFonts w:hint="eastAsia" w:cs="仿宋_GB2312"/>
          <w:szCs w:val="32"/>
          <w:lang w:val="en-US" w:eastAsia="zh-CN"/>
        </w:rPr>
        <w:t>8</w:t>
      </w:r>
      <w:r>
        <w:rPr>
          <w:rFonts w:hint="eastAsia" w:hAnsi="仿宋_GB2312" w:cs="仿宋_GB2312"/>
          <w:szCs w:val="32"/>
        </w:rPr>
        <w:t>年</w:t>
      </w:r>
      <w:r>
        <w:rPr>
          <w:rFonts w:hint="eastAsia" w:cs="仿宋_GB2312"/>
          <w:szCs w:val="32"/>
          <w:lang w:val="en-US" w:eastAsia="zh-CN"/>
        </w:rPr>
        <w:t>山亭区综合执法局“三公”</w:t>
      </w:r>
      <w:r>
        <w:rPr>
          <w:rFonts w:hint="eastAsia" w:hAnsi="仿宋_GB2312" w:cs="仿宋_GB2312"/>
          <w:szCs w:val="32"/>
        </w:rPr>
        <w:t>经费预算</w:t>
      </w:r>
      <w:r>
        <w:rPr>
          <w:rFonts w:hint="eastAsia" w:cs="仿宋_GB2312"/>
          <w:szCs w:val="32"/>
          <w:lang w:val="en-US" w:eastAsia="zh-CN"/>
        </w:rPr>
        <w:t>16万</w:t>
      </w:r>
      <w:r>
        <w:rPr>
          <w:rFonts w:hint="eastAsia" w:hAnsi="仿宋_GB2312" w:cs="仿宋_GB2312"/>
          <w:szCs w:val="32"/>
        </w:rPr>
        <w:t>元，</w:t>
      </w:r>
      <w:r>
        <w:rPr>
          <w:rFonts w:hint="eastAsia" w:cs="仿宋_GB2312"/>
          <w:szCs w:val="32"/>
          <w:lang w:val="en-US" w:eastAsia="zh-CN"/>
        </w:rPr>
        <w:t>2019年山亭区综合执法局“三公”</w:t>
      </w:r>
      <w:r>
        <w:rPr>
          <w:rFonts w:hint="eastAsia" w:hAnsi="仿宋_GB2312" w:cs="仿宋_GB2312"/>
          <w:szCs w:val="32"/>
        </w:rPr>
        <w:t>经费预算</w:t>
      </w:r>
      <w:r>
        <w:rPr>
          <w:rFonts w:hint="eastAsia" w:cs="仿宋_GB2312"/>
          <w:szCs w:val="32"/>
          <w:lang w:val="en-US" w:eastAsia="zh-CN"/>
        </w:rPr>
        <w:t>12万</w:t>
      </w:r>
      <w:r>
        <w:rPr>
          <w:rFonts w:hint="eastAsia" w:hAnsi="仿宋_GB2312" w:cs="仿宋_GB2312"/>
          <w:szCs w:val="32"/>
        </w:rPr>
        <w:t>元</w:t>
      </w:r>
      <w:r>
        <w:rPr>
          <w:rFonts w:hint="eastAsia" w:cs="仿宋_GB2312"/>
          <w:szCs w:val="32"/>
          <w:lang w:eastAsia="zh-CN"/>
        </w:rPr>
        <w:t>，“</w:t>
      </w:r>
      <w:r>
        <w:rPr>
          <w:rFonts w:hint="eastAsia" w:cs="仿宋_GB2312"/>
          <w:szCs w:val="32"/>
          <w:lang w:val="en-US" w:eastAsia="zh-CN"/>
        </w:rPr>
        <w:t>三公</w:t>
      </w:r>
      <w:r>
        <w:rPr>
          <w:rFonts w:hint="eastAsia" w:cs="仿宋_GB2312"/>
          <w:szCs w:val="32"/>
          <w:lang w:eastAsia="zh-CN"/>
        </w:rPr>
        <w:t>”</w:t>
      </w:r>
      <w:r>
        <w:rPr>
          <w:rFonts w:hint="eastAsia" w:hAnsi="仿宋_GB2312" w:cs="仿宋_GB2312"/>
          <w:szCs w:val="32"/>
        </w:rPr>
        <w:t>经费</w:t>
      </w:r>
      <w:r>
        <w:rPr>
          <w:rFonts w:hint="eastAsia" w:cs="仿宋_GB2312"/>
          <w:szCs w:val="32"/>
          <w:lang w:val="en-US" w:eastAsia="zh-CN"/>
        </w:rPr>
        <w:t>变动率为-25%。</w:t>
      </w:r>
      <w:r>
        <w:rPr>
          <w:rFonts w:hint="eastAsia" w:hAnsi="仿宋_GB2312" w:cs="仿宋_GB2312"/>
          <w:szCs w:val="32"/>
          <w:lang w:val="en-US" w:eastAsia="zh-CN"/>
        </w:rPr>
        <w:t>根据评分标准</w:t>
      </w:r>
      <w:r>
        <w:rPr>
          <w:rFonts w:hint="eastAsia" w:hAnsi="仿宋_GB2312" w:cs="仿宋_GB2312"/>
          <w:szCs w:val="32"/>
        </w:rPr>
        <w:t>，本指标得</w:t>
      </w:r>
      <w:r>
        <w:rPr>
          <w:rFonts w:hint="eastAsia" w:hAnsi="仿宋_GB2312" w:cs="仿宋_GB2312"/>
          <w:szCs w:val="32"/>
          <w:lang w:val="en-US" w:eastAsia="zh-CN"/>
        </w:rPr>
        <w:t>指标满分值2</w:t>
      </w:r>
      <w:r>
        <w:rPr>
          <w:rFonts w:hint="eastAsia" w:hAnsi="仿宋_GB2312" w:cs="仿宋_GB2312"/>
          <w:szCs w:val="32"/>
        </w:rPr>
        <w:t>分。</w:t>
      </w:r>
    </w:p>
    <w:p>
      <w:pPr>
        <w:pStyle w:val="4"/>
        <w:bidi w:val="0"/>
      </w:pPr>
      <w:r>
        <w:rPr>
          <w:rFonts w:hint="eastAsia"/>
        </w:rPr>
        <w:t>2、过程</w:t>
      </w:r>
    </w:p>
    <w:p>
      <w:pPr>
        <w:ind w:firstLine="640"/>
        <w:rPr>
          <w:rFonts w:hAnsi="仿宋_GB2312" w:cs="仿宋_GB2312"/>
          <w:szCs w:val="32"/>
        </w:rPr>
      </w:pPr>
      <w:r>
        <w:rPr>
          <w:rFonts w:hint="eastAsia" w:hAnsi="仿宋_GB2312" w:cs="仿宋_GB2312"/>
          <w:szCs w:val="32"/>
        </w:rPr>
        <w:t>过程部分指标从预算执行、预算管理、资产管理、档案管理</w:t>
      </w:r>
      <w:r>
        <w:rPr>
          <w:rFonts w:hint="eastAsia" w:cs="仿宋_GB2312"/>
          <w:szCs w:val="32"/>
          <w:lang w:eastAsia="zh-CN"/>
        </w:rPr>
        <w:t>四</w:t>
      </w:r>
      <w:r>
        <w:rPr>
          <w:rFonts w:hint="eastAsia" w:hAnsi="仿宋_GB2312" w:cs="仿宋_GB2312"/>
          <w:szCs w:val="32"/>
        </w:rPr>
        <w:t>方面进行考察，指标分值</w:t>
      </w:r>
      <w:r>
        <w:rPr>
          <w:rFonts w:hint="eastAsia" w:cs="仿宋_GB2312"/>
          <w:szCs w:val="32"/>
          <w:lang w:val="en-US" w:eastAsia="zh-CN"/>
        </w:rPr>
        <w:t>23</w:t>
      </w:r>
      <w:r>
        <w:rPr>
          <w:rFonts w:hAnsi="仿宋_GB2312" w:cs="仿宋_GB2312"/>
          <w:szCs w:val="32"/>
        </w:rPr>
        <w:t>分，实际</w:t>
      </w:r>
      <w:r>
        <w:rPr>
          <w:rFonts w:hAnsi="仿宋_GB2312" w:cs="仿宋_GB2312"/>
          <w:szCs w:val="32"/>
          <w:highlight w:val="none"/>
        </w:rPr>
        <w:t>得分</w:t>
      </w:r>
      <w:r>
        <w:rPr>
          <w:rFonts w:hint="eastAsia" w:cs="仿宋_GB2312"/>
          <w:szCs w:val="32"/>
          <w:highlight w:val="none"/>
          <w:lang w:val="en-US" w:eastAsia="zh-CN"/>
        </w:rPr>
        <w:t>19.6</w:t>
      </w:r>
      <w:r>
        <w:rPr>
          <w:rFonts w:hAnsi="仿宋_GB2312" w:cs="仿宋_GB2312"/>
          <w:szCs w:val="32"/>
          <w:highlight w:val="none"/>
        </w:rPr>
        <w:t>分。指</w:t>
      </w:r>
      <w:r>
        <w:rPr>
          <w:rFonts w:hAnsi="仿宋_GB2312" w:cs="仿宋_GB2312"/>
          <w:szCs w:val="32"/>
        </w:rPr>
        <w:t>标得分情况</w:t>
      </w:r>
      <w:r>
        <w:rPr>
          <w:rFonts w:hint="eastAsia" w:hAnsi="仿宋_GB2312" w:cs="仿宋_GB2312"/>
          <w:szCs w:val="32"/>
        </w:rPr>
        <w:t>详见表</w:t>
      </w:r>
      <w:r>
        <w:rPr>
          <w:rFonts w:hint="eastAsia" w:cs="仿宋_GB2312"/>
          <w:szCs w:val="32"/>
          <w:lang w:val="en-US" w:eastAsia="zh-CN"/>
        </w:rPr>
        <w:t>5-3</w:t>
      </w:r>
      <w:r>
        <w:rPr>
          <w:rFonts w:hint="eastAsia" w:hAnsi="仿宋_GB2312" w:cs="仿宋_GB2312"/>
          <w:szCs w:val="32"/>
        </w:rPr>
        <w:t>。</w:t>
      </w:r>
    </w:p>
    <w:p>
      <w:pPr>
        <w:pStyle w:val="5"/>
        <w:bidi w:val="0"/>
        <w:jc w:val="center"/>
        <w:rPr>
          <w:rFonts w:hint="eastAsia"/>
        </w:rPr>
      </w:pPr>
      <w:r>
        <w:rPr>
          <w:rFonts w:hint="eastAsia"/>
        </w:rPr>
        <w:t>表</w:t>
      </w:r>
      <w:r>
        <w:rPr>
          <w:rFonts w:hint="eastAsia"/>
          <w:lang w:val="en-US" w:eastAsia="zh-CN"/>
        </w:rPr>
        <w:t>5-3</w:t>
      </w:r>
      <w:r>
        <w:rPr>
          <w:rFonts w:hint="eastAsia"/>
        </w:rPr>
        <w:t xml:space="preserve">: </w:t>
      </w:r>
      <w:r>
        <w:rPr>
          <w:rFonts w:hint="eastAsia"/>
          <w:lang w:val="en-US" w:eastAsia="zh-CN"/>
        </w:rPr>
        <w:t>山</w:t>
      </w:r>
      <w:r>
        <w:rPr>
          <w:rFonts w:hint="eastAsia"/>
        </w:rPr>
        <w:t>亭区</w:t>
      </w:r>
      <w:r>
        <w:rPr>
          <w:rFonts w:hint="eastAsia"/>
          <w:lang w:eastAsia="zh-CN"/>
        </w:rPr>
        <w:t>综合执法局</w:t>
      </w:r>
      <w:r>
        <w:rPr>
          <w:rFonts w:hint="eastAsia"/>
        </w:rPr>
        <w:t>201</w:t>
      </w:r>
      <w:r>
        <w:rPr>
          <w:rFonts w:hint="eastAsia"/>
          <w:lang w:val="en-US" w:eastAsia="zh-CN"/>
        </w:rPr>
        <w:t>9</w:t>
      </w:r>
      <w:r>
        <w:rPr>
          <w:rFonts w:hint="eastAsia"/>
        </w:rPr>
        <w:t>年部门整体支出绩效评价</w:t>
      </w:r>
    </w:p>
    <w:p>
      <w:pPr>
        <w:pStyle w:val="5"/>
        <w:bidi w:val="0"/>
        <w:jc w:val="center"/>
        <w:rPr>
          <w:rFonts w:hint="eastAsia"/>
          <w:lang w:val="en-US" w:eastAsia="zh-CN"/>
        </w:rPr>
      </w:pPr>
      <w:r>
        <w:rPr>
          <w:rFonts w:hint="eastAsia"/>
          <w:lang w:val="en-US" w:eastAsia="zh-CN"/>
        </w:rPr>
        <w:t>过程</w:t>
      </w:r>
      <w:r>
        <w:rPr>
          <w:rFonts w:hint="eastAsia"/>
        </w:rPr>
        <w:t>指标</w:t>
      </w:r>
      <w:r>
        <w:rPr>
          <w:rFonts w:hint="eastAsia"/>
          <w:lang w:val="en-US" w:eastAsia="zh-CN"/>
        </w:rPr>
        <w:t>得分表</w:t>
      </w:r>
    </w:p>
    <w:tbl>
      <w:tblPr>
        <w:tblStyle w:val="1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89"/>
        <w:gridCol w:w="1418"/>
        <w:gridCol w:w="3133"/>
        <w:gridCol w:w="107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5"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val="0"/>
                <w:sz w:val="24"/>
                <w:szCs w:val="24"/>
              </w:rPr>
            </w:pPr>
            <w:r>
              <w:rPr>
                <w:rFonts w:hint="eastAsia"/>
                <w:b/>
                <w:bCs w:val="0"/>
                <w:sz w:val="24"/>
                <w:szCs w:val="24"/>
              </w:rPr>
              <w:t>序号</w:t>
            </w:r>
          </w:p>
        </w:tc>
        <w:tc>
          <w:tcPr>
            <w:tcW w:w="1389"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val="0"/>
                <w:sz w:val="24"/>
                <w:szCs w:val="24"/>
              </w:rPr>
            </w:pPr>
            <w:r>
              <w:rPr>
                <w:rFonts w:hint="eastAsia"/>
                <w:b/>
                <w:bCs w:val="0"/>
                <w:sz w:val="24"/>
                <w:szCs w:val="24"/>
              </w:rPr>
              <w:t>一级指标</w:t>
            </w:r>
          </w:p>
        </w:tc>
        <w:tc>
          <w:tcPr>
            <w:tcW w:w="141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val="0"/>
                <w:sz w:val="24"/>
                <w:szCs w:val="24"/>
              </w:rPr>
            </w:pPr>
            <w:r>
              <w:rPr>
                <w:rFonts w:hint="eastAsia"/>
                <w:b/>
                <w:bCs w:val="0"/>
                <w:sz w:val="24"/>
                <w:szCs w:val="24"/>
              </w:rPr>
              <w:t>二级指标</w:t>
            </w:r>
          </w:p>
        </w:tc>
        <w:tc>
          <w:tcPr>
            <w:tcW w:w="3133"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val="0"/>
                <w:sz w:val="24"/>
                <w:szCs w:val="24"/>
              </w:rPr>
            </w:pPr>
            <w:r>
              <w:rPr>
                <w:rFonts w:hint="eastAsia"/>
                <w:b/>
                <w:bCs w:val="0"/>
                <w:sz w:val="24"/>
                <w:szCs w:val="24"/>
              </w:rPr>
              <w:t>三级指标</w:t>
            </w:r>
          </w:p>
        </w:tc>
        <w:tc>
          <w:tcPr>
            <w:tcW w:w="107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val="0"/>
                <w:sz w:val="24"/>
                <w:szCs w:val="24"/>
              </w:rPr>
            </w:pPr>
            <w:r>
              <w:rPr>
                <w:rFonts w:hint="eastAsia"/>
                <w:b/>
                <w:bCs w:val="0"/>
                <w:sz w:val="24"/>
                <w:szCs w:val="24"/>
              </w:rPr>
              <w:t>分值</w:t>
            </w:r>
          </w:p>
        </w:tc>
        <w:tc>
          <w:tcPr>
            <w:tcW w:w="1100"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val="0"/>
                <w:sz w:val="24"/>
                <w:szCs w:val="24"/>
              </w:rPr>
            </w:pPr>
            <w:r>
              <w:rPr>
                <w:rFonts w:hint="eastAsia"/>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1</w:t>
            </w:r>
          </w:p>
        </w:tc>
        <w:tc>
          <w:tcPr>
            <w:tcW w:w="1389"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过程</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预算执行</w:t>
            </w: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基本支出预算执行率</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val="en-US" w:eastAsia="zh-CN"/>
              </w:rPr>
              <w:t>1</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theme="minorBidi"/>
                <w:kern w:val="2"/>
                <w:sz w:val="24"/>
                <w:szCs w:val="24"/>
                <w:lang w:val="en-US" w:eastAsia="zh-CN" w:bidi="ar-SA"/>
              </w:rPr>
            </w:pPr>
            <w:r>
              <w:rPr>
                <w:rFonts w:hint="eastAsia"/>
                <w:sz w:val="24"/>
                <w:szCs w:val="24"/>
              </w:rPr>
              <w:t>2</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b/>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b/>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lang w:val="en-US" w:eastAsia="zh-CN"/>
              </w:rPr>
            </w:pPr>
            <w:r>
              <w:rPr>
                <w:rFonts w:hint="eastAsia"/>
                <w:sz w:val="24"/>
                <w:szCs w:val="24"/>
                <w:lang w:val="en-US" w:eastAsia="zh-CN"/>
              </w:rPr>
              <w:t>项目支出预算执行率</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theme="minorBidi"/>
                <w:kern w:val="2"/>
                <w:sz w:val="24"/>
                <w:szCs w:val="24"/>
                <w:lang w:val="en-US" w:eastAsia="zh-CN" w:bidi="ar-SA"/>
              </w:rPr>
            </w:pPr>
            <w:r>
              <w:rPr>
                <w:rFonts w:hint="eastAsia"/>
                <w:sz w:val="24"/>
                <w:szCs w:val="24"/>
              </w:rPr>
              <w:t>3</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jc w:val="center"/>
              <w:textAlignment w:val="auto"/>
              <w:rPr>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三公</w:t>
            </w:r>
            <w:r>
              <w:rPr>
                <w:rFonts w:hint="eastAsia"/>
                <w:sz w:val="24"/>
                <w:szCs w:val="24"/>
                <w:lang w:eastAsia="zh-CN"/>
              </w:rPr>
              <w:t>”经费控制率</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val="en-US" w:eastAsia="zh-CN"/>
              </w:rPr>
              <w:t>1</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theme="minorBidi"/>
                <w:kern w:val="2"/>
                <w:sz w:val="24"/>
                <w:szCs w:val="24"/>
                <w:lang w:val="en-US" w:eastAsia="zh-CN" w:bidi="ar-SA"/>
              </w:rPr>
            </w:pPr>
            <w:r>
              <w:rPr>
                <w:rFonts w:hint="eastAsia"/>
                <w:sz w:val="24"/>
                <w:szCs w:val="24"/>
              </w:rPr>
              <w:t>4</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jc w:val="center"/>
              <w:textAlignment w:val="auto"/>
              <w:rPr>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政府采购执行率</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val="en-US"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theme="minorBidi"/>
                <w:kern w:val="2"/>
                <w:sz w:val="24"/>
                <w:szCs w:val="24"/>
                <w:lang w:val="en-US" w:eastAsia="zh-CN" w:bidi="ar-SA"/>
              </w:rPr>
            </w:pPr>
            <w:r>
              <w:rPr>
                <w:rFonts w:hint="eastAsia"/>
                <w:sz w:val="24"/>
                <w:szCs w:val="24"/>
              </w:rPr>
              <w:t>5</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b/>
                <w:sz w:val="24"/>
                <w:szCs w:val="24"/>
              </w:rPr>
            </w:pPr>
            <w:r>
              <w:rPr>
                <w:rFonts w:hint="eastAsia"/>
                <w:b/>
                <w:sz w:val="24"/>
                <w:szCs w:val="24"/>
              </w:rPr>
              <w:t>预算管理</w:t>
            </w: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管理制度健全性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6</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jc w:val="center"/>
              <w:textAlignment w:val="auto"/>
              <w:rPr>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资金使用合规性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val="en-US" w:eastAsia="zh-CN"/>
              </w:rPr>
              <w:t>3</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lang w:val="en-US" w:eastAsia="zh-CN"/>
              </w:rPr>
            </w:pPr>
            <w:r>
              <w:rPr>
                <w:rFonts w:hint="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val="en-US" w:eastAsia="zh-CN"/>
              </w:rPr>
            </w:pPr>
            <w:r>
              <w:rPr>
                <w:rFonts w:hint="eastAsia"/>
                <w:sz w:val="24"/>
                <w:szCs w:val="24"/>
                <w:lang w:val="en-US" w:eastAsia="zh-CN"/>
              </w:rPr>
              <w:t>7</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jc w:val="center"/>
              <w:textAlignment w:val="auto"/>
              <w:rPr>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eastAsia="zh-CN"/>
              </w:rPr>
              <w:t>预决算信息公开性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theme="minorBidi"/>
                <w:kern w:val="2"/>
                <w:sz w:val="24"/>
                <w:szCs w:val="24"/>
                <w:lang w:val="en-US" w:eastAsia="zh-CN" w:bidi="ar-SA"/>
              </w:rPr>
            </w:pPr>
            <w:r>
              <w:rPr>
                <w:rFonts w:hint="eastAsia"/>
                <w:sz w:val="24"/>
                <w:szCs w:val="24"/>
              </w:rPr>
              <w:t>8</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jc w:val="center"/>
              <w:textAlignment w:val="auto"/>
              <w:rPr>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政府采购合规性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val="en-US"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theme="minorBidi"/>
                <w:kern w:val="2"/>
                <w:sz w:val="24"/>
                <w:szCs w:val="24"/>
                <w:lang w:val="en-US" w:eastAsia="zh-CN" w:bidi="ar-SA"/>
              </w:rPr>
            </w:pPr>
            <w:r>
              <w:rPr>
                <w:rFonts w:hint="eastAsia"/>
                <w:sz w:val="24"/>
                <w:szCs w:val="24"/>
              </w:rPr>
              <w:t>9</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r>
              <w:rPr>
                <w:rFonts w:hint="eastAsia"/>
                <w:b/>
                <w:sz w:val="24"/>
                <w:szCs w:val="24"/>
              </w:rPr>
              <w:t>资产管理</w:t>
            </w: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eastAsia="zh-CN"/>
              </w:rPr>
              <w:t>管理制度健全性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eastAsia="zh-CN"/>
              </w:rPr>
            </w:pPr>
            <w:r>
              <w:rPr>
                <w:rFonts w:hint="eastAsia"/>
                <w:sz w:val="24"/>
                <w:szCs w:val="24"/>
                <w:lang w:val="en-US" w:eastAsia="zh-CN"/>
              </w:rPr>
              <w:t>1</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theme="minorBidi"/>
                <w:kern w:val="2"/>
                <w:sz w:val="24"/>
                <w:szCs w:val="24"/>
                <w:lang w:val="en-US" w:eastAsia="zh-CN" w:bidi="ar-SA"/>
              </w:rPr>
            </w:pPr>
            <w:r>
              <w:rPr>
                <w:rFonts w:hint="eastAsia"/>
                <w:sz w:val="24"/>
                <w:szCs w:val="24"/>
              </w:rPr>
              <w:t>10</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资产管理安全性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eastAsia="zh-CN"/>
              </w:rPr>
            </w:pPr>
            <w:r>
              <w:rPr>
                <w:rFonts w:hint="eastAsia"/>
                <w:sz w:val="24"/>
                <w:szCs w:val="24"/>
                <w:lang w:val="en-US"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lang w:val="en-US" w:eastAsia="zh-CN"/>
              </w:rPr>
            </w:pPr>
            <w:r>
              <w:rPr>
                <w:rFonts w:hint="eastAsia"/>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theme="minorBidi"/>
                <w:kern w:val="2"/>
                <w:sz w:val="24"/>
                <w:szCs w:val="24"/>
                <w:lang w:val="en-US" w:eastAsia="zh-CN" w:bidi="ar-SA"/>
              </w:rPr>
            </w:pPr>
            <w:r>
              <w:rPr>
                <w:rFonts w:hint="eastAsia"/>
                <w:sz w:val="24"/>
                <w:szCs w:val="24"/>
              </w:rPr>
              <w:t>11</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固定资产利用率</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eastAsia="zh-CN"/>
              </w:rPr>
            </w:pPr>
            <w:r>
              <w:rPr>
                <w:rFonts w:hint="eastAsia"/>
                <w:sz w:val="24"/>
                <w:szCs w:val="24"/>
                <w:lang w:val="en-US"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_GB2312"/>
                <w:sz w:val="24"/>
                <w:szCs w:val="24"/>
                <w:lang w:val="en-US" w:eastAsia="zh-CN"/>
              </w:rPr>
            </w:pPr>
            <w:r>
              <w:rPr>
                <w:rFonts w:hint="eastAsia"/>
                <w:sz w:val="24"/>
                <w:szCs w:val="24"/>
                <w:lang w:val="en-US" w:eastAsia="zh-CN"/>
              </w:rPr>
              <w:t>12</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资产清查有效性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eastAsia="zh-CN"/>
              </w:rPr>
            </w:pPr>
            <w:r>
              <w:rPr>
                <w:rFonts w:hint="eastAsia"/>
                <w:sz w:val="24"/>
                <w:szCs w:val="24"/>
                <w:lang w:val="en-US"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_GB2312"/>
                <w:sz w:val="24"/>
                <w:szCs w:val="24"/>
                <w:lang w:val="en-US" w:eastAsia="zh-CN"/>
              </w:rPr>
            </w:pPr>
            <w:r>
              <w:rPr>
                <w:rFonts w:hint="eastAsia"/>
                <w:sz w:val="24"/>
                <w:szCs w:val="24"/>
                <w:lang w:val="en-US" w:eastAsia="zh-CN"/>
              </w:rPr>
              <w:t>13</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sz w:val="24"/>
                <w:szCs w:val="24"/>
              </w:rPr>
            </w:pPr>
            <w:r>
              <w:rPr>
                <w:rFonts w:hint="eastAsia"/>
                <w:b/>
                <w:bCs/>
                <w:sz w:val="24"/>
                <w:szCs w:val="24"/>
              </w:rPr>
              <w:t>档案管理</w:t>
            </w:r>
          </w:p>
        </w:tc>
        <w:tc>
          <w:tcPr>
            <w:tcW w:w="31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 w:val="24"/>
                <w:szCs w:val="24"/>
              </w:rPr>
            </w:pPr>
            <w:r>
              <w:rPr>
                <w:rFonts w:hint="eastAsia"/>
                <w:sz w:val="24"/>
                <w:szCs w:val="24"/>
              </w:rPr>
              <w:t>档案管理完备性</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eastAsia="zh-CN"/>
              </w:rPr>
            </w:pPr>
            <w:r>
              <w:rPr>
                <w:rFonts w:hint="eastAsia"/>
                <w:sz w:val="24"/>
                <w:szCs w:val="24"/>
                <w:lang w:val="en-US" w:eastAsia="zh-CN"/>
              </w:rPr>
              <w:t>2</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5"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_GB2312"/>
                <w:sz w:val="24"/>
                <w:szCs w:val="24"/>
                <w:lang w:val="en-US" w:eastAsia="zh-CN"/>
              </w:rPr>
            </w:pPr>
            <w:r>
              <w:rPr>
                <w:rFonts w:hint="eastAsia"/>
                <w:sz w:val="24"/>
                <w:szCs w:val="24"/>
                <w:lang w:val="en-US" w:eastAsia="zh-CN"/>
              </w:rPr>
              <w:t>合计</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_GB2312"/>
                <w:sz w:val="24"/>
                <w:szCs w:val="24"/>
                <w:lang w:val="en-US" w:eastAsia="zh-CN"/>
              </w:rPr>
            </w:pPr>
            <w:r>
              <w:rPr>
                <w:rFonts w:hint="eastAsia"/>
                <w:sz w:val="24"/>
                <w:szCs w:val="24"/>
                <w:lang w:val="en-US" w:eastAsia="zh-CN"/>
              </w:rPr>
              <w:t>23</w:t>
            </w:r>
          </w:p>
        </w:tc>
        <w:tc>
          <w:tcPr>
            <w:tcW w:w="1100" w:type="dxa"/>
            <w:vAlign w:val="center"/>
          </w:tcPr>
          <w:p>
            <w:pPr>
              <w:keepNext w:val="0"/>
              <w:keepLines w:val="0"/>
              <w:widowControl/>
              <w:suppressLineNumbers w:val="0"/>
              <w:ind w:left="0" w:leftChars="0" w:firstLine="0" w:firstLineChars="0"/>
              <w:jc w:val="center"/>
              <w:textAlignment w:val="center"/>
              <w:rPr>
                <w:rFonts w:hint="default" w:eastAsia="仿宋_GB2312"/>
                <w:sz w:val="24"/>
                <w:szCs w:val="24"/>
                <w:lang w:val="en-US" w:eastAsia="zh-CN"/>
              </w:rPr>
            </w:pPr>
            <w:r>
              <w:rPr>
                <w:rFonts w:hint="eastAsia"/>
                <w:sz w:val="24"/>
                <w:szCs w:val="24"/>
                <w:lang w:val="en-US" w:eastAsia="zh-CN"/>
              </w:rPr>
              <w:t>19.6</w:t>
            </w:r>
          </w:p>
        </w:tc>
      </w:tr>
    </w:tbl>
    <w:p>
      <w:pPr>
        <w:ind w:firstLine="643"/>
        <w:rPr>
          <w:rFonts w:hint="eastAsia"/>
          <w:b/>
          <w:lang w:eastAsia="zh-CN"/>
        </w:rPr>
      </w:pPr>
      <w:r>
        <w:rPr>
          <w:rFonts w:hint="eastAsia"/>
          <w:b/>
        </w:rPr>
        <w:t>关于“基本支出预算执行率”指标</w:t>
      </w:r>
      <w:r>
        <w:rPr>
          <w:rFonts w:hint="eastAsia"/>
          <w:b/>
          <w:lang w:eastAsia="zh-CN"/>
        </w:rPr>
        <w:t>：</w:t>
      </w:r>
      <w:r>
        <w:rPr>
          <w:rFonts w:hint="eastAsia"/>
          <w:b w:val="0"/>
          <w:bCs/>
          <w:color w:val="auto"/>
          <w:lang w:val="en-US" w:eastAsia="zh-CN"/>
        </w:rPr>
        <w:t>2019年基</w:t>
      </w:r>
      <w:r>
        <w:rPr>
          <w:rFonts w:hint="eastAsia"/>
          <w:b w:val="0"/>
          <w:bCs/>
          <w:color w:val="auto"/>
          <w:lang w:eastAsia="zh-CN"/>
        </w:rPr>
        <w:t>本支出预算</w:t>
      </w:r>
      <w:r>
        <w:rPr>
          <w:rFonts w:hint="eastAsia"/>
          <w:b w:val="0"/>
          <w:bCs/>
          <w:color w:val="auto"/>
          <w:lang w:val="en-US" w:eastAsia="zh-CN"/>
        </w:rPr>
        <w:t>数</w:t>
      </w:r>
      <w:r>
        <w:rPr>
          <w:rFonts w:hint="eastAsia"/>
          <w:b w:val="0"/>
          <w:bCs/>
          <w:color w:val="auto"/>
          <w:lang w:eastAsia="zh-CN"/>
        </w:rPr>
        <w:t>601.07万元，实际支出数</w:t>
      </w:r>
      <w:r>
        <w:rPr>
          <w:rFonts w:hint="eastAsia"/>
          <w:b w:val="0"/>
          <w:bCs/>
          <w:color w:val="auto"/>
          <w:lang w:val="en-US" w:eastAsia="zh-CN"/>
        </w:rPr>
        <w:t>2241.05</w:t>
      </w:r>
      <w:r>
        <w:rPr>
          <w:rFonts w:hint="eastAsia"/>
          <w:b w:val="0"/>
          <w:bCs/>
          <w:color w:val="auto"/>
          <w:lang w:eastAsia="zh-CN"/>
        </w:rPr>
        <w:t>万元，支出率372.84%。</w:t>
      </w:r>
      <w:r>
        <w:rPr>
          <w:rFonts w:hint="eastAsia"/>
          <w:b w:val="0"/>
          <w:bCs/>
          <w:color w:val="auto"/>
          <w:lang w:val="en-US" w:eastAsia="zh-CN"/>
        </w:rPr>
        <w:t>根据评分标准，</w:t>
      </w:r>
      <w:r>
        <w:rPr>
          <w:rFonts w:hint="eastAsia"/>
          <w:b w:val="0"/>
          <w:bCs/>
          <w:color w:val="auto"/>
        </w:rPr>
        <w:t>“基本支出预算执行率”指标</w:t>
      </w:r>
      <w:r>
        <w:rPr>
          <w:rFonts w:hint="eastAsia"/>
          <w:b w:val="0"/>
          <w:bCs/>
          <w:color w:val="auto"/>
          <w:lang w:val="en-US" w:eastAsia="zh-CN"/>
        </w:rPr>
        <w:t>得0分，扣1分。</w:t>
      </w:r>
    </w:p>
    <w:p>
      <w:pPr>
        <w:ind w:firstLine="643"/>
        <w:rPr>
          <w:rFonts w:hint="default"/>
          <w:b/>
          <w:lang w:val="en-US" w:eastAsia="zh-CN"/>
        </w:rPr>
      </w:pPr>
      <w:r>
        <w:rPr>
          <w:rFonts w:hint="eastAsia"/>
          <w:b/>
          <w:lang w:val="en-US" w:eastAsia="zh-CN"/>
        </w:rPr>
        <w:t>关于“项目支出预算执行率”指标：</w:t>
      </w:r>
      <w:r>
        <w:rPr>
          <w:rFonts w:hint="eastAsia"/>
          <w:b w:val="0"/>
          <w:bCs/>
          <w:color w:val="auto"/>
          <w:lang w:val="en-US" w:eastAsia="zh-CN"/>
        </w:rPr>
        <w:t>2019年项目支出预算数360.21万元，实际支出数0万元，支出率0%。根据评分标准，</w:t>
      </w:r>
      <w:r>
        <w:rPr>
          <w:rFonts w:hint="eastAsia"/>
          <w:b w:val="0"/>
          <w:bCs/>
          <w:color w:val="auto"/>
        </w:rPr>
        <w:t>“</w:t>
      </w:r>
      <w:r>
        <w:rPr>
          <w:rFonts w:hint="eastAsia"/>
          <w:b w:val="0"/>
          <w:bCs/>
          <w:color w:val="auto"/>
          <w:lang w:val="en-US" w:eastAsia="zh-CN"/>
        </w:rPr>
        <w:t>项目支出预算执行率”</w:t>
      </w:r>
      <w:r>
        <w:rPr>
          <w:rFonts w:hint="eastAsia"/>
          <w:b w:val="0"/>
          <w:bCs/>
          <w:color w:val="auto"/>
        </w:rPr>
        <w:t>指标</w:t>
      </w:r>
      <w:r>
        <w:rPr>
          <w:rFonts w:hint="eastAsia"/>
          <w:b w:val="0"/>
          <w:bCs/>
          <w:color w:val="auto"/>
          <w:lang w:val="en-US" w:eastAsia="zh-CN"/>
        </w:rPr>
        <w:t>得0分，扣1分。</w:t>
      </w:r>
    </w:p>
    <w:p>
      <w:pPr>
        <w:ind w:firstLine="643"/>
      </w:pPr>
      <w:r>
        <w:rPr>
          <w:rFonts w:hint="eastAsia"/>
          <w:b/>
        </w:rPr>
        <w:t>关于“</w:t>
      </w:r>
      <w:r>
        <w:rPr>
          <w:rFonts w:hint="eastAsia"/>
          <w:b/>
          <w:lang w:val="en-US" w:eastAsia="zh-CN"/>
        </w:rPr>
        <w:t>三公经费</w:t>
      </w:r>
      <w:r>
        <w:rPr>
          <w:rFonts w:hint="eastAsia"/>
          <w:b/>
        </w:rPr>
        <w:t>控制率”指标</w:t>
      </w:r>
      <w:r>
        <w:rPr>
          <w:rFonts w:hint="eastAsia"/>
          <w:b/>
          <w:lang w:eastAsia="zh-CN"/>
        </w:rPr>
        <w:t>：</w:t>
      </w:r>
      <w:r>
        <w:rPr>
          <w:rFonts w:hint="eastAsia"/>
        </w:rPr>
        <w:t>2019年三公经费预算</w:t>
      </w:r>
      <w:r>
        <w:rPr>
          <w:rFonts w:hint="eastAsia"/>
          <w:lang w:val="en-US" w:eastAsia="zh-CN"/>
        </w:rPr>
        <w:t>1</w:t>
      </w:r>
      <w:r>
        <w:rPr>
          <w:rFonts w:hint="eastAsia"/>
        </w:rPr>
        <w:t>2万元，实际支出90.86万元，控制率</w:t>
      </w:r>
      <w:r>
        <w:rPr>
          <w:rFonts w:hint="eastAsia"/>
          <w:lang w:val="en-US" w:eastAsia="zh-CN"/>
        </w:rPr>
        <w:t>757.17</w:t>
      </w:r>
      <w:r>
        <w:rPr>
          <w:rFonts w:hint="eastAsia"/>
        </w:rPr>
        <w:t>%。根据评分标准，“三公经费控制率”指标指标</w:t>
      </w:r>
      <w:r>
        <w:rPr>
          <w:rFonts w:hint="eastAsia"/>
          <w:lang w:val="en-US" w:eastAsia="zh-CN"/>
        </w:rPr>
        <w:t>得0</w:t>
      </w:r>
      <w:r>
        <w:rPr>
          <w:rFonts w:hint="eastAsia"/>
        </w:rPr>
        <w:t>分</w:t>
      </w:r>
      <w:r>
        <w:rPr>
          <w:rFonts w:hint="eastAsia"/>
          <w:lang w:eastAsia="zh-CN"/>
        </w:rPr>
        <w:t>，</w:t>
      </w:r>
      <w:r>
        <w:rPr>
          <w:rFonts w:hint="eastAsia"/>
          <w:lang w:val="en-US" w:eastAsia="zh-CN"/>
        </w:rPr>
        <w:t>扣1分</w:t>
      </w:r>
      <w:r>
        <w:rPr>
          <w:rFonts w:hint="eastAsia"/>
        </w:rPr>
        <w:t>。</w:t>
      </w:r>
    </w:p>
    <w:p>
      <w:pPr>
        <w:ind w:firstLine="643"/>
      </w:pPr>
      <w:r>
        <w:rPr>
          <w:rFonts w:hint="eastAsia"/>
          <w:b/>
        </w:rPr>
        <w:t>关于“政府采购执行率”指标</w:t>
      </w:r>
      <w:r>
        <w:rPr>
          <w:rFonts w:hint="eastAsia"/>
          <w:b/>
          <w:lang w:eastAsia="zh-CN"/>
        </w:rPr>
        <w:t>：</w:t>
      </w:r>
      <w:r>
        <w:rPr>
          <w:rFonts w:hint="eastAsia"/>
          <w:b w:val="0"/>
          <w:bCs/>
          <w:lang w:val="en-US" w:eastAsia="zh-CN"/>
        </w:rPr>
        <w:t>综合执法局2019年度政府采购预算数为9.5万元，但评价工作组通过访谈了解到2019年实际政府采购金额约为1075.48万元，政府采购执行率为11320.84%，应采尽采。根据评分标准，</w:t>
      </w:r>
      <w:r>
        <w:rPr>
          <w:rFonts w:hint="eastAsia"/>
          <w:b w:val="0"/>
          <w:bCs/>
        </w:rPr>
        <w:t>“政府采购执行率”指标</w:t>
      </w:r>
      <w:r>
        <w:rPr>
          <w:rFonts w:hint="eastAsia"/>
        </w:rPr>
        <w:t>得</w:t>
      </w:r>
      <w:r>
        <w:rPr>
          <w:rFonts w:hint="eastAsia"/>
          <w:lang w:val="en-US" w:eastAsia="zh-CN"/>
        </w:rPr>
        <w:t>指标满分值2</w:t>
      </w:r>
      <w:r>
        <w:rPr>
          <w:rFonts w:hint="eastAsia"/>
        </w:rPr>
        <w:t>分。</w:t>
      </w:r>
    </w:p>
    <w:p>
      <w:pPr>
        <w:ind w:firstLine="643"/>
      </w:pPr>
      <w:r>
        <w:rPr>
          <w:rFonts w:hint="eastAsia"/>
          <w:b/>
        </w:rPr>
        <w:t>关于“管理制度健全性（</w:t>
      </w:r>
      <w:r>
        <w:rPr>
          <w:rFonts w:hint="eastAsia"/>
          <w:b/>
          <w:lang w:val="en-US" w:eastAsia="zh-CN"/>
        </w:rPr>
        <w:t>预算管理</w:t>
      </w:r>
      <w:r>
        <w:rPr>
          <w:rFonts w:hint="eastAsia"/>
          <w:b/>
        </w:rPr>
        <w:t>）”指标</w:t>
      </w:r>
      <w:r>
        <w:rPr>
          <w:rFonts w:hint="eastAsia"/>
          <w:b/>
          <w:lang w:eastAsia="zh-CN"/>
        </w:rPr>
        <w:t>：</w:t>
      </w:r>
      <w:r>
        <w:rPr>
          <w:rFonts w:hint="eastAsia"/>
        </w:rPr>
        <w:t>经现场核实，</w:t>
      </w:r>
      <w:r>
        <w:rPr>
          <w:rFonts w:hint="eastAsia"/>
          <w:lang w:val="en-US" w:eastAsia="zh-CN"/>
        </w:rPr>
        <w:t>山亭区综合执法局</w:t>
      </w:r>
      <w:r>
        <w:rPr>
          <w:rFonts w:hint="eastAsia"/>
        </w:rPr>
        <w:t>预算管理制度、财务管理制度、会计核算制度</w:t>
      </w:r>
      <w:r>
        <w:rPr>
          <w:rFonts w:hint="eastAsia"/>
          <w:lang w:val="en-US" w:eastAsia="zh-CN"/>
        </w:rPr>
        <w:t>健全、</w:t>
      </w:r>
      <w:r>
        <w:rPr>
          <w:rFonts w:hint="eastAsia"/>
        </w:rPr>
        <w:t>合法、合规，相关管理制度执行有效</w:t>
      </w:r>
      <w:r>
        <w:rPr>
          <w:rFonts w:hint="eastAsia"/>
          <w:lang w:eastAsia="zh-CN"/>
        </w:rPr>
        <w:t>。</w:t>
      </w:r>
      <w:r>
        <w:rPr>
          <w:rFonts w:hint="eastAsia"/>
        </w:rPr>
        <w:t>根据评分标准，管理制度健全性（预算管理）”指标得</w:t>
      </w:r>
      <w:r>
        <w:rPr>
          <w:rFonts w:hint="eastAsia"/>
          <w:lang w:val="en-US" w:eastAsia="zh-CN"/>
        </w:rPr>
        <w:t>指标满分值</w:t>
      </w:r>
      <w:r>
        <w:rPr>
          <w:rFonts w:hint="eastAsia"/>
        </w:rPr>
        <w:t>2分。</w:t>
      </w:r>
    </w:p>
    <w:p>
      <w:pPr>
        <w:ind w:firstLine="643"/>
        <w:jc w:val="left"/>
        <w:rPr>
          <w:rFonts w:ascii="仿宋_GB2312" w:hAnsi="仿宋_GB2312" w:cs="仿宋_GB2312"/>
          <w:szCs w:val="32"/>
        </w:rPr>
      </w:pPr>
      <w:r>
        <w:rPr>
          <w:rFonts w:hint="eastAsia"/>
          <w:b/>
        </w:rPr>
        <w:t>关于“资金使用合规性”指标</w:t>
      </w:r>
      <w:r>
        <w:rPr>
          <w:rFonts w:hint="eastAsia"/>
          <w:b/>
          <w:lang w:eastAsia="zh-CN"/>
        </w:rPr>
        <w:t>：</w:t>
      </w:r>
      <w:r>
        <w:t>经评价</w:t>
      </w:r>
      <w:r>
        <w:rPr>
          <w:rFonts w:hint="eastAsia"/>
          <w:lang w:val="en-US" w:eastAsia="zh-CN"/>
        </w:rPr>
        <w:t>工作</w:t>
      </w:r>
      <w:r>
        <w:t>组对</w:t>
      </w:r>
      <w:r>
        <w:rPr>
          <w:rFonts w:hint="eastAsia"/>
          <w:lang w:val="en-US" w:eastAsia="zh-CN"/>
        </w:rPr>
        <w:t>山亭区综合执法局2019</w:t>
      </w:r>
      <w:r>
        <w:t>年支出的凭证抽查及财务核查</w:t>
      </w:r>
      <w:r>
        <w:rPr>
          <w:rFonts w:hint="eastAsia"/>
        </w:rPr>
        <w:t>，</w:t>
      </w:r>
      <w:r>
        <w:rPr>
          <w:rFonts w:hint="eastAsia" w:ascii="仿宋_GB2312" w:hAnsi="仿宋_GB2312" w:cs="仿宋_GB2312"/>
          <w:szCs w:val="32"/>
        </w:rPr>
        <w:t>资金的使用符合资金管理办法，资金的拨付有完整的审批过程和手续，支出符合部门预算用途，不存在截留、挤占、挪用、虚列支出等情况。根据评分规则，“资金使用合规性”</w:t>
      </w:r>
      <w:r>
        <w:rPr>
          <w:rFonts w:hint="eastAsia"/>
        </w:rPr>
        <w:t>指标得</w:t>
      </w:r>
      <w:r>
        <w:rPr>
          <w:rFonts w:hint="eastAsia"/>
          <w:lang w:val="en-US" w:eastAsia="zh-CN"/>
        </w:rPr>
        <w:t>指标满分值3</w:t>
      </w:r>
      <w:r>
        <w:rPr>
          <w:rFonts w:hint="eastAsia"/>
        </w:rPr>
        <w:t>分</w:t>
      </w:r>
      <w:r>
        <w:rPr>
          <w:rFonts w:ascii="仿宋_GB2312" w:hAnsi="仿宋_GB2312" w:cs="仿宋_GB2312"/>
          <w:szCs w:val="32"/>
        </w:rPr>
        <w:t>。</w:t>
      </w:r>
    </w:p>
    <w:p>
      <w:pPr>
        <w:ind w:firstLine="643"/>
      </w:pPr>
      <w:r>
        <w:rPr>
          <w:rFonts w:hint="eastAsia"/>
          <w:b/>
        </w:rPr>
        <w:t>关于“预决算信息公开性”指标</w:t>
      </w:r>
      <w:r>
        <w:rPr>
          <w:rFonts w:hint="eastAsia"/>
          <w:b/>
          <w:lang w:eastAsia="zh-CN"/>
        </w:rPr>
        <w:t>：</w:t>
      </w:r>
      <w:r>
        <w:rPr>
          <w:rFonts w:hint="eastAsia"/>
          <w:b w:val="0"/>
          <w:bCs/>
          <w:lang w:val="en-US" w:eastAsia="zh-CN"/>
        </w:rPr>
        <w:t>2019年山亭区综合执法局</w:t>
      </w:r>
      <w:r>
        <w:rPr>
          <w:rFonts w:hint="eastAsia"/>
          <w:b w:val="0"/>
          <w:bCs/>
        </w:rPr>
        <w:t>预算</w:t>
      </w:r>
      <w:r>
        <w:rPr>
          <w:rFonts w:hint="eastAsia"/>
        </w:rPr>
        <w:t>信息</w:t>
      </w:r>
      <w:r>
        <w:rPr>
          <w:rFonts w:hint="eastAsia"/>
          <w:lang w:val="en-US" w:eastAsia="zh-CN"/>
        </w:rPr>
        <w:t>于2019年2月15日在区政府网站</w:t>
      </w:r>
      <w:r>
        <w:rPr>
          <w:rFonts w:hint="eastAsia"/>
        </w:rPr>
        <w:t>及时公开，2019年决算截至评价基准日未批复，不做评价。根据评</w:t>
      </w:r>
      <w:r>
        <w:rPr>
          <w:rFonts w:hint="eastAsia"/>
          <w:lang w:val="en-US" w:eastAsia="zh-CN"/>
        </w:rPr>
        <w:t>分</w:t>
      </w:r>
      <w:r>
        <w:rPr>
          <w:rFonts w:hint="eastAsia"/>
        </w:rPr>
        <w:t>标准，预决算信息公开性”指标得</w:t>
      </w:r>
      <w:r>
        <w:rPr>
          <w:rFonts w:hint="eastAsia"/>
          <w:lang w:val="en-US" w:eastAsia="zh-CN"/>
        </w:rPr>
        <w:t>指标满分值2</w:t>
      </w:r>
      <w:r>
        <w:rPr>
          <w:rFonts w:hint="eastAsia"/>
        </w:rPr>
        <w:t>分。</w:t>
      </w:r>
    </w:p>
    <w:p>
      <w:pPr>
        <w:ind w:firstLine="643"/>
      </w:pPr>
      <w:r>
        <w:rPr>
          <w:rFonts w:hint="eastAsia"/>
          <w:b/>
        </w:rPr>
        <w:t>关于“政府采购合规性”指标。</w:t>
      </w:r>
      <w:r>
        <w:rPr>
          <w:rFonts w:hint="eastAsia"/>
        </w:rPr>
        <w:t>经现场核实，</w:t>
      </w:r>
      <w:r>
        <w:rPr>
          <w:rFonts w:hint="eastAsia"/>
          <w:lang w:val="en-US" w:eastAsia="zh-CN"/>
        </w:rPr>
        <w:t>山亭区综合执法局</w:t>
      </w:r>
      <w:r>
        <w:rPr>
          <w:rFonts w:hint="eastAsia"/>
        </w:rPr>
        <w:t>按照政府采购法及部门政府采购制度对所需货物</w:t>
      </w:r>
      <w:r>
        <w:rPr>
          <w:rFonts w:hint="eastAsia"/>
          <w:lang w:val="en-US" w:eastAsia="zh-CN"/>
        </w:rPr>
        <w:t>等</w:t>
      </w:r>
      <w:r>
        <w:rPr>
          <w:rFonts w:hint="eastAsia"/>
        </w:rPr>
        <w:t>进行政府采购，</w:t>
      </w:r>
      <w:r>
        <w:rPr>
          <w:rFonts w:hint="eastAsia"/>
          <w:lang w:val="en-US" w:eastAsia="zh-CN"/>
        </w:rPr>
        <w:t>根据评分标准，“政府采购合规性”指标</w:t>
      </w:r>
      <w:r>
        <w:rPr>
          <w:rFonts w:hint="eastAsia"/>
        </w:rPr>
        <w:t>得</w:t>
      </w:r>
      <w:r>
        <w:rPr>
          <w:rFonts w:hint="eastAsia"/>
          <w:lang w:val="en-US" w:eastAsia="zh-CN"/>
        </w:rPr>
        <w:t>指标满分值2</w:t>
      </w:r>
      <w:r>
        <w:rPr>
          <w:rFonts w:hint="eastAsia"/>
        </w:rPr>
        <w:t>分。</w:t>
      </w:r>
    </w:p>
    <w:p>
      <w:pPr>
        <w:ind w:firstLine="643"/>
      </w:pPr>
      <w:r>
        <w:rPr>
          <w:rFonts w:hint="eastAsia"/>
          <w:b/>
        </w:rPr>
        <w:t>关于“管理制度健全性（资产管理）”指标</w:t>
      </w:r>
      <w:r>
        <w:rPr>
          <w:rFonts w:hint="eastAsia"/>
          <w:b/>
          <w:lang w:eastAsia="zh-CN"/>
        </w:rPr>
        <w:t>：</w:t>
      </w:r>
      <w:r>
        <w:rPr>
          <w:rFonts w:hint="eastAsia"/>
        </w:rPr>
        <w:t>经现场核实，</w:t>
      </w:r>
      <w:r>
        <w:rPr>
          <w:rFonts w:hint="eastAsia"/>
          <w:lang w:val="en-US" w:eastAsia="zh-CN"/>
        </w:rPr>
        <w:t>山亭区综合执法局</w:t>
      </w:r>
      <w:r>
        <w:rPr>
          <w:rFonts w:hint="eastAsia"/>
        </w:rPr>
        <w:t>资产管理制度合法、合规、完整</w:t>
      </w:r>
      <w:r>
        <w:rPr>
          <w:rFonts w:hint="eastAsia"/>
          <w:lang w:eastAsia="zh-CN"/>
        </w:rPr>
        <w:t>。</w:t>
      </w:r>
      <w:r>
        <w:rPr>
          <w:rFonts w:hint="eastAsia"/>
        </w:rPr>
        <w:t>根据评分标准，“管理制度健全性（资产管理）”指标得</w:t>
      </w:r>
      <w:r>
        <w:rPr>
          <w:rFonts w:hint="eastAsia"/>
          <w:lang w:val="en-US" w:eastAsia="zh-CN"/>
        </w:rPr>
        <w:t>指标满分值1</w:t>
      </w:r>
      <w:r>
        <w:rPr>
          <w:rFonts w:hint="eastAsia"/>
        </w:rPr>
        <w:t>分。</w:t>
      </w:r>
    </w:p>
    <w:p>
      <w:pPr>
        <w:ind w:firstLine="643"/>
        <w:rPr>
          <w:b w:val="0"/>
          <w:bCs/>
          <w:color w:val="auto"/>
        </w:rPr>
      </w:pPr>
      <w:r>
        <w:rPr>
          <w:rFonts w:hint="eastAsia"/>
          <w:b/>
        </w:rPr>
        <w:t>关于“资产管理安全性”指标</w:t>
      </w:r>
      <w:r>
        <w:rPr>
          <w:rFonts w:hint="eastAsia"/>
          <w:b/>
          <w:lang w:eastAsia="zh-CN"/>
        </w:rPr>
        <w:t>：</w:t>
      </w:r>
      <w:r>
        <w:rPr>
          <w:rFonts w:hint="eastAsia"/>
          <w:b w:val="0"/>
          <w:bCs/>
          <w:color w:val="auto"/>
          <w:lang w:val="en-US" w:eastAsia="zh-CN"/>
        </w:rPr>
        <w:t>山亭区综合执法局资产保存完整、配置合理，但是存在资产管理上和财务管理上不衔接，存在资产已处置财务未处理，账实不符的情况，例如：账面车辆共计28辆，经查看车辆现存24辆，其余车辆已上交区国资局但是账务未处理。</w:t>
      </w:r>
      <w:r>
        <w:rPr>
          <w:rFonts w:hint="eastAsia"/>
          <w:b w:val="0"/>
          <w:bCs/>
          <w:color w:val="auto"/>
        </w:rPr>
        <w:t>根据评分标准，“资产管理安全性”指标指标得</w:t>
      </w:r>
      <w:r>
        <w:rPr>
          <w:rFonts w:hint="eastAsia"/>
          <w:b w:val="0"/>
          <w:bCs/>
          <w:color w:val="auto"/>
          <w:lang w:val="en-US" w:eastAsia="zh-CN"/>
        </w:rPr>
        <w:t>1.6</w:t>
      </w:r>
      <w:r>
        <w:rPr>
          <w:rFonts w:hint="eastAsia"/>
          <w:b w:val="0"/>
          <w:bCs/>
          <w:color w:val="auto"/>
        </w:rPr>
        <w:t>分</w:t>
      </w:r>
      <w:r>
        <w:rPr>
          <w:rFonts w:hint="eastAsia"/>
          <w:b w:val="0"/>
          <w:bCs/>
          <w:color w:val="auto"/>
          <w:lang w:eastAsia="zh-CN"/>
        </w:rPr>
        <w:t>，</w:t>
      </w:r>
      <w:r>
        <w:rPr>
          <w:rFonts w:hint="eastAsia"/>
          <w:b w:val="0"/>
          <w:bCs/>
          <w:color w:val="auto"/>
          <w:lang w:val="en-US" w:eastAsia="zh-CN"/>
        </w:rPr>
        <w:t>扣0.4分</w:t>
      </w:r>
      <w:r>
        <w:rPr>
          <w:rFonts w:hint="eastAsia"/>
          <w:b w:val="0"/>
          <w:bCs/>
          <w:color w:val="auto"/>
        </w:rPr>
        <w:t>。</w:t>
      </w:r>
    </w:p>
    <w:p>
      <w:pPr>
        <w:ind w:firstLine="643"/>
        <w:rPr>
          <w:rFonts w:hint="default" w:eastAsia="仿宋_GB2312"/>
          <w:b w:val="0"/>
          <w:bCs/>
          <w:lang w:val="en-US" w:eastAsia="zh-CN"/>
        </w:rPr>
      </w:pPr>
      <w:r>
        <w:rPr>
          <w:rFonts w:hint="eastAsia"/>
          <w:b/>
        </w:rPr>
        <w:t>关于“固定资产利用率”指标</w:t>
      </w:r>
      <w:r>
        <w:rPr>
          <w:rFonts w:hint="eastAsia"/>
          <w:b/>
          <w:lang w:eastAsia="zh-CN"/>
        </w:rPr>
        <w:t>：</w:t>
      </w:r>
      <w:r>
        <w:rPr>
          <w:rFonts w:hint="eastAsia"/>
          <w:b w:val="0"/>
          <w:bCs/>
          <w:lang w:val="en-US" w:eastAsia="zh-CN"/>
        </w:rPr>
        <w:t>经核查，实际在用固定资产总额226.47万元，所有固定资产总额226.47万元，固定资产利用率为100%。根据评分标准，</w:t>
      </w:r>
      <w:r>
        <w:rPr>
          <w:rFonts w:hint="eastAsia"/>
          <w:b w:val="0"/>
          <w:bCs/>
        </w:rPr>
        <w:t>“固定资产利用率”指标</w:t>
      </w:r>
      <w:r>
        <w:rPr>
          <w:rFonts w:hint="eastAsia"/>
          <w:b w:val="0"/>
          <w:bCs/>
          <w:lang w:val="en-US" w:eastAsia="zh-CN"/>
        </w:rPr>
        <w:t>得指标满分2分。</w:t>
      </w:r>
    </w:p>
    <w:p>
      <w:pPr>
        <w:ind w:firstLine="643"/>
      </w:pPr>
      <w:r>
        <w:rPr>
          <w:rFonts w:hint="eastAsia"/>
          <w:b/>
        </w:rPr>
        <w:t>关于“资产清查有效性”指标</w:t>
      </w:r>
      <w:r>
        <w:rPr>
          <w:rFonts w:hint="eastAsia"/>
          <w:b/>
          <w:lang w:eastAsia="zh-CN"/>
        </w:rPr>
        <w:t>：</w:t>
      </w:r>
      <w:r>
        <w:rPr>
          <w:rFonts w:hint="eastAsia"/>
        </w:rPr>
        <w:t>经现场核实，</w:t>
      </w:r>
      <w:r>
        <w:rPr>
          <w:rFonts w:hint="eastAsia"/>
          <w:lang w:val="en-US" w:eastAsia="zh-CN"/>
        </w:rPr>
        <w:t>山亭区综合执法局在2019年10月份对所有固定资产进行了清查。</w:t>
      </w:r>
      <w:r>
        <w:rPr>
          <w:rFonts w:hint="eastAsia"/>
        </w:rPr>
        <w:t>根据评分标准，“资产清查有效性”指标得</w:t>
      </w:r>
      <w:r>
        <w:rPr>
          <w:rFonts w:hint="eastAsia"/>
          <w:lang w:val="en-US" w:eastAsia="zh-CN"/>
        </w:rPr>
        <w:t>指标满分值2分</w:t>
      </w:r>
      <w:r>
        <w:rPr>
          <w:rFonts w:hint="eastAsia"/>
        </w:rPr>
        <w:t>。</w:t>
      </w:r>
    </w:p>
    <w:p>
      <w:pPr>
        <w:ind w:firstLine="643"/>
      </w:pPr>
      <w:r>
        <w:rPr>
          <w:rFonts w:hint="eastAsia"/>
          <w:b/>
        </w:rPr>
        <w:t>关于“档案管理完备性”指标</w:t>
      </w:r>
      <w:r>
        <w:rPr>
          <w:rFonts w:hint="eastAsia"/>
          <w:b/>
          <w:lang w:eastAsia="zh-CN"/>
        </w:rPr>
        <w:t>：</w:t>
      </w:r>
      <w:r>
        <w:rPr>
          <w:rFonts w:hint="eastAsia"/>
          <w:b w:val="0"/>
          <w:bCs/>
          <w:lang w:val="en-US" w:eastAsia="zh-CN"/>
        </w:rPr>
        <w:t>经现场核查，</w:t>
      </w:r>
      <w:r>
        <w:rPr>
          <w:rFonts w:hint="eastAsia"/>
          <w:b w:val="0"/>
          <w:bCs/>
          <w:lang w:eastAsia="zh-CN"/>
        </w:rPr>
        <w:t>部门</w:t>
      </w:r>
      <w:r>
        <w:rPr>
          <w:rFonts w:hint="eastAsia"/>
          <w:lang w:val="en-US" w:eastAsia="zh-CN"/>
        </w:rPr>
        <w:t>的档案保存完整，资料齐全，</w:t>
      </w:r>
      <w:r>
        <w:rPr>
          <w:rFonts w:hint="eastAsia"/>
        </w:rPr>
        <w:t>根据评分标准，档案管理完备性”指标得</w:t>
      </w:r>
      <w:r>
        <w:rPr>
          <w:rFonts w:hint="eastAsia"/>
          <w:lang w:val="en-US" w:eastAsia="zh-CN"/>
        </w:rPr>
        <w:t>指标满分值2</w:t>
      </w:r>
      <w:r>
        <w:rPr>
          <w:rFonts w:hint="eastAsia"/>
        </w:rPr>
        <w:t>分。</w:t>
      </w:r>
    </w:p>
    <w:p>
      <w:pPr>
        <w:pStyle w:val="4"/>
        <w:bidi w:val="0"/>
      </w:pPr>
      <w:r>
        <w:rPr>
          <w:rFonts w:hint="eastAsia"/>
        </w:rPr>
        <w:t>3、产出</w:t>
      </w:r>
    </w:p>
    <w:p>
      <w:pPr>
        <w:ind w:firstLine="640"/>
        <w:rPr>
          <w:rFonts w:hAnsi="仿宋_GB2312" w:cs="仿宋_GB2312"/>
          <w:szCs w:val="32"/>
        </w:rPr>
      </w:pPr>
      <w:r>
        <w:rPr>
          <w:rFonts w:hint="eastAsia" w:hAnsi="仿宋_GB2312" w:cs="仿宋_GB2312"/>
          <w:szCs w:val="32"/>
        </w:rPr>
        <w:t>产出部分指标主要对部门履职情况进行考察，包括城市渣土管理履职情况</w:t>
      </w:r>
      <w:r>
        <w:rPr>
          <w:rFonts w:hint="eastAsia" w:cs="仿宋_GB2312"/>
          <w:szCs w:val="32"/>
          <w:lang w:eastAsia="zh-CN"/>
        </w:rPr>
        <w:t>、</w:t>
      </w:r>
      <w:r>
        <w:rPr>
          <w:rFonts w:hint="eastAsia" w:hAnsi="仿宋_GB2312" w:cs="仿宋_GB2312"/>
          <w:szCs w:val="32"/>
        </w:rPr>
        <w:t>市容秩序管理履职情况</w:t>
      </w:r>
      <w:r>
        <w:rPr>
          <w:rFonts w:hint="eastAsia" w:cs="仿宋_GB2312"/>
          <w:szCs w:val="32"/>
          <w:lang w:eastAsia="zh-CN"/>
        </w:rPr>
        <w:t>、</w:t>
      </w:r>
      <w:r>
        <w:rPr>
          <w:rFonts w:hint="eastAsia" w:hAnsi="仿宋_GB2312" w:cs="仿宋_GB2312"/>
          <w:szCs w:val="32"/>
        </w:rPr>
        <w:t>城市违法建设管理履职情况</w:t>
      </w:r>
      <w:r>
        <w:rPr>
          <w:rFonts w:hint="eastAsia" w:cs="仿宋_GB2312"/>
          <w:szCs w:val="32"/>
          <w:lang w:eastAsia="zh-CN"/>
        </w:rPr>
        <w:t>、</w:t>
      </w:r>
      <w:r>
        <w:rPr>
          <w:rFonts w:hint="eastAsia" w:hAnsi="仿宋_GB2312" w:cs="仿宋_GB2312"/>
          <w:szCs w:val="32"/>
        </w:rPr>
        <w:t>数字化城市管理履职情况</w:t>
      </w:r>
      <w:r>
        <w:rPr>
          <w:rFonts w:hint="eastAsia" w:cs="仿宋_GB2312"/>
          <w:szCs w:val="32"/>
          <w:lang w:eastAsia="zh-CN"/>
        </w:rPr>
        <w:t>、</w:t>
      </w:r>
      <w:r>
        <w:rPr>
          <w:rFonts w:hint="eastAsia" w:hAnsi="仿宋_GB2312" w:cs="仿宋_GB2312"/>
          <w:szCs w:val="32"/>
        </w:rPr>
        <w:t>行政执法监督履职情况</w:t>
      </w:r>
      <w:r>
        <w:rPr>
          <w:rFonts w:hint="eastAsia" w:cs="仿宋_GB2312"/>
          <w:szCs w:val="32"/>
          <w:lang w:eastAsia="zh-CN"/>
        </w:rPr>
        <w:t>、</w:t>
      </w:r>
      <w:r>
        <w:rPr>
          <w:rFonts w:hint="eastAsia" w:hAnsi="仿宋_GB2312" w:cs="仿宋_GB2312"/>
          <w:szCs w:val="32"/>
        </w:rPr>
        <w:t>普法宣传履职情况况</w:t>
      </w:r>
      <w:r>
        <w:rPr>
          <w:rFonts w:hint="eastAsia" w:cs="仿宋_GB2312"/>
          <w:szCs w:val="32"/>
          <w:lang w:val="en-US" w:eastAsia="zh-CN"/>
        </w:rPr>
        <w:t>六方面</w:t>
      </w:r>
      <w:r>
        <w:rPr>
          <w:rFonts w:hint="eastAsia" w:hAnsi="仿宋_GB2312" w:cs="仿宋_GB2312"/>
          <w:szCs w:val="32"/>
        </w:rPr>
        <w:t>，指标分值</w:t>
      </w:r>
      <w:r>
        <w:rPr>
          <w:rFonts w:hint="eastAsia" w:cs="仿宋_GB2312"/>
          <w:szCs w:val="32"/>
          <w:lang w:val="en-US" w:eastAsia="zh-CN"/>
        </w:rPr>
        <w:t>32</w:t>
      </w:r>
      <w:r>
        <w:rPr>
          <w:rFonts w:hAnsi="仿宋_GB2312" w:cs="仿宋_GB2312"/>
          <w:szCs w:val="32"/>
        </w:rPr>
        <w:t>分，实际得分</w:t>
      </w:r>
      <w:r>
        <w:rPr>
          <w:rFonts w:hint="eastAsia" w:cs="仿宋_GB2312"/>
          <w:szCs w:val="32"/>
          <w:lang w:val="en-US" w:eastAsia="zh-CN"/>
        </w:rPr>
        <w:t>32</w:t>
      </w:r>
      <w:r>
        <w:rPr>
          <w:rFonts w:hAnsi="仿宋_GB2312" w:cs="仿宋_GB2312"/>
          <w:szCs w:val="32"/>
        </w:rPr>
        <w:t>分。指标得分情况</w:t>
      </w:r>
      <w:r>
        <w:rPr>
          <w:rFonts w:hint="eastAsia" w:hAnsi="仿宋_GB2312" w:cs="仿宋_GB2312"/>
          <w:szCs w:val="32"/>
        </w:rPr>
        <w:t>详见表</w:t>
      </w:r>
      <w:r>
        <w:rPr>
          <w:rFonts w:hint="eastAsia" w:cs="仿宋_GB2312"/>
          <w:szCs w:val="32"/>
          <w:lang w:val="en-US" w:eastAsia="zh-CN"/>
        </w:rPr>
        <w:t>5-4</w:t>
      </w:r>
      <w:r>
        <w:rPr>
          <w:rFonts w:hint="eastAsia" w:hAnsi="仿宋_GB2312" w:cs="仿宋_GB2312"/>
          <w:szCs w:val="32"/>
        </w:rPr>
        <w:t>。</w:t>
      </w:r>
    </w:p>
    <w:p>
      <w:pPr>
        <w:pStyle w:val="5"/>
        <w:bidi w:val="0"/>
        <w:rPr>
          <w:rFonts w:hint="eastAsia"/>
        </w:rPr>
      </w:pPr>
      <w:r>
        <w:rPr>
          <w:rFonts w:hint="eastAsia"/>
        </w:rPr>
        <w:t>表</w:t>
      </w:r>
      <w:r>
        <w:rPr>
          <w:rFonts w:hint="eastAsia"/>
          <w:lang w:val="en-US" w:eastAsia="zh-CN"/>
        </w:rPr>
        <w:t>5-4</w:t>
      </w:r>
      <w:r>
        <w:rPr>
          <w:rFonts w:hint="eastAsia"/>
        </w:rPr>
        <w:t xml:space="preserve">: </w:t>
      </w:r>
      <w:r>
        <w:rPr>
          <w:rFonts w:hint="eastAsia"/>
          <w:lang w:val="en-US" w:eastAsia="zh-CN"/>
        </w:rPr>
        <w:t>山</w:t>
      </w:r>
      <w:r>
        <w:rPr>
          <w:rFonts w:hint="eastAsia"/>
        </w:rPr>
        <w:t>亭区</w:t>
      </w:r>
      <w:r>
        <w:rPr>
          <w:rFonts w:hint="eastAsia"/>
          <w:lang w:eastAsia="zh-CN"/>
        </w:rPr>
        <w:t>综合执法局</w:t>
      </w:r>
      <w:r>
        <w:rPr>
          <w:rFonts w:hint="eastAsia"/>
        </w:rPr>
        <w:t>201</w:t>
      </w:r>
      <w:r>
        <w:rPr>
          <w:rFonts w:hint="eastAsia"/>
          <w:lang w:val="en-US" w:eastAsia="zh-CN"/>
        </w:rPr>
        <w:t>9</w:t>
      </w:r>
      <w:r>
        <w:rPr>
          <w:rFonts w:hint="eastAsia"/>
        </w:rPr>
        <w:t>年部门整体支出绩效评价</w:t>
      </w:r>
    </w:p>
    <w:p>
      <w:pPr>
        <w:pStyle w:val="5"/>
        <w:bidi w:val="0"/>
        <w:rPr>
          <w:rFonts w:hint="eastAsia"/>
          <w:lang w:val="en-US" w:eastAsia="zh-CN"/>
        </w:rPr>
      </w:pPr>
      <w:r>
        <w:rPr>
          <w:rFonts w:hint="eastAsia"/>
          <w:lang w:val="en-US" w:eastAsia="zh-CN"/>
        </w:rPr>
        <w:t>产出指标得分表</w:t>
      </w:r>
    </w:p>
    <w:tbl>
      <w:tblPr>
        <w:tblStyle w:val="15"/>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50"/>
        <w:gridCol w:w="1268"/>
        <w:gridCol w:w="3232"/>
        <w:gridCol w:w="77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0"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50"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一级指标</w:t>
            </w:r>
          </w:p>
        </w:tc>
        <w:tc>
          <w:tcPr>
            <w:tcW w:w="126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二级指标</w:t>
            </w:r>
          </w:p>
        </w:tc>
        <w:tc>
          <w:tcPr>
            <w:tcW w:w="3232"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三级指标</w:t>
            </w:r>
          </w:p>
        </w:tc>
        <w:tc>
          <w:tcPr>
            <w:tcW w:w="77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738"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50"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产出</w:t>
            </w:r>
          </w:p>
        </w:tc>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部门履职情况</w:t>
            </w: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城市渣土管理履职情况</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7</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p>
        </w:tc>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仿宋_GB2312" w:hAnsi="仿宋_GB2312" w:eastAsia="仿宋_GB2312" w:cs="仿宋_GB2312"/>
                <w:sz w:val="24"/>
                <w:szCs w:val="24"/>
              </w:rPr>
            </w:pP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市容秩序管理履职情况</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8</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p>
        </w:tc>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仿宋_GB2312" w:hAnsi="仿宋_GB2312" w:eastAsia="仿宋_GB2312" w:cs="仿宋_GB2312"/>
                <w:sz w:val="24"/>
                <w:szCs w:val="24"/>
              </w:rPr>
            </w:pP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城市违法建设管理履职情况</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6</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p>
        </w:tc>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sz w:val="24"/>
                <w:szCs w:val="24"/>
              </w:rPr>
            </w:pP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数字化城市管理履职情况</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6</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p>
        </w:tc>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仿宋_GB2312" w:hAnsi="仿宋_GB2312" w:eastAsia="仿宋_GB2312" w:cs="仿宋_GB2312"/>
                <w:sz w:val="24"/>
                <w:szCs w:val="24"/>
              </w:rPr>
            </w:pP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行政执法监督履职情况</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lang w:val="en-US" w:eastAsia="zh-CN"/>
              </w:rPr>
            </w:pPr>
            <w:r>
              <w:rPr>
                <w:rFonts w:hint="eastAsia"/>
                <w:sz w:val="24"/>
                <w:szCs w:val="24"/>
                <w:lang w:val="en-US" w:eastAsia="zh-CN"/>
              </w:rPr>
              <w:t>2</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p>
        </w:tc>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仿宋_GB2312" w:hAnsi="仿宋_GB2312" w:eastAsia="仿宋_GB2312" w:cs="仿宋_GB2312"/>
                <w:sz w:val="24"/>
                <w:szCs w:val="24"/>
              </w:rPr>
            </w:pPr>
          </w:p>
        </w:tc>
        <w:tc>
          <w:tcPr>
            <w:tcW w:w="3232" w:type="dxa"/>
            <w:vAlign w:val="center"/>
          </w:tcPr>
          <w:p>
            <w:pPr>
              <w:keepNext w:val="0"/>
              <w:keepLines w:val="0"/>
              <w:widowControl/>
              <w:suppressLineNumbers w:val="0"/>
              <w:ind w:firstLine="480" w:firstLineChars="200"/>
              <w:jc w:val="center"/>
              <w:textAlignment w:val="center"/>
              <w:rPr>
                <w:rFonts w:hint="eastAsia" w:ascii="仿宋_GB2312" w:hAnsi="仿宋_GB2312" w:eastAsia="仿宋_GB2312" w:cs="仿宋_GB2312"/>
                <w:sz w:val="24"/>
                <w:szCs w:val="24"/>
              </w:rPr>
            </w:pPr>
            <w:r>
              <w:rPr>
                <w:rFonts w:hint="eastAsia"/>
                <w:sz w:val="24"/>
                <w:szCs w:val="24"/>
                <w:lang w:val="en-US" w:eastAsia="zh-CN"/>
              </w:rPr>
              <w:t>普法宣传履职情况</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cs="仿宋_GB2312"/>
                <w:sz w:val="24"/>
                <w:szCs w:val="24"/>
                <w:lang w:val="en-US" w:eastAsia="zh-CN"/>
              </w:rPr>
              <w:t>3</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cs="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cs="仿宋_GB2312"/>
                <w:i w:val="0"/>
                <w:color w:val="000000"/>
                <w:kern w:val="0"/>
                <w:sz w:val="24"/>
                <w:szCs w:val="24"/>
                <w:u w:val="none"/>
                <w:lang w:val="en-US" w:eastAsia="zh-CN" w:bidi="ar"/>
              </w:rPr>
              <w:t>合计</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cs="仿宋_GB2312"/>
                <w:sz w:val="24"/>
                <w:szCs w:val="24"/>
                <w:lang w:val="en-US" w:eastAsia="zh-CN"/>
              </w:rPr>
              <w:t>32</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4"/>
                <w:szCs w:val="24"/>
              </w:rPr>
            </w:pPr>
            <w:r>
              <w:rPr>
                <w:rFonts w:hint="eastAsia" w:cs="仿宋_GB2312"/>
                <w:sz w:val="24"/>
                <w:szCs w:val="24"/>
                <w:lang w:val="en-US" w:eastAsia="zh-CN"/>
              </w:rPr>
              <w:t>32</w:t>
            </w:r>
          </w:p>
        </w:tc>
      </w:tr>
    </w:tbl>
    <w:p>
      <w:pPr>
        <w:rPr>
          <w:rFonts w:hint="eastAsia" w:hAnsi="仿宋_GB2312" w:cs="仿宋_GB2312"/>
          <w:szCs w:val="32"/>
          <w:lang w:val="en-US" w:eastAsia="zh-CN"/>
        </w:rPr>
      </w:pPr>
      <w:r>
        <w:rPr>
          <w:rFonts w:hint="eastAsia"/>
          <w:b/>
          <w:bCs/>
          <w:lang w:val="en-US" w:eastAsia="zh-CN"/>
        </w:rPr>
        <w:t>关于“</w:t>
      </w:r>
      <w:r>
        <w:rPr>
          <w:rFonts w:hint="eastAsia" w:ascii="仿宋_GB2312" w:hAnsi="仿宋_GB2312" w:eastAsia="仿宋_GB2312" w:cs="仿宋_GB2312"/>
          <w:b/>
          <w:bCs/>
          <w:i w:val="0"/>
          <w:color w:val="000000"/>
          <w:kern w:val="0"/>
          <w:sz w:val="28"/>
          <w:szCs w:val="28"/>
          <w:u w:val="none"/>
          <w:lang w:val="en-US" w:eastAsia="zh-CN" w:bidi="ar"/>
        </w:rPr>
        <w:t>城市渣土管理履职情况</w:t>
      </w:r>
      <w:r>
        <w:rPr>
          <w:rFonts w:hint="eastAsia"/>
          <w:b/>
          <w:bCs/>
          <w:lang w:val="en-US" w:eastAsia="zh-CN"/>
        </w:rPr>
        <w:t>”指标：</w:t>
      </w:r>
      <w:r>
        <w:rPr>
          <w:rFonts w:hint="eastAsia" w:hAnsi="仿宋_GB2312" w:cs="仿宋_GB2312"/>
          <w:szCs w:val="32"/>
          <w:lang w:val="en-US" w:eastAsia="zh-CN"/>
        </w:rPr>
        <w:t>城市渣土管理履职情况较好，指标得分为满分</w:t>
      </w:r>
      <w:r>
        <w:rPr>
          <w:rFonts w:hint="eastAsia" w:cs="仿宋_GB2312"/>
          <w:szCs w:val="32"/>
          <w:lang w:val="en-US" w:eastAsia="zh-CN"/>
        </w:rPr>
        <w:t>7</w:t>
      </w:r>
      <w:r>
        <w:rPr>
          <w:rFonts w:hint="eastAsia" w:hAnsi="仿宋_GB2312" w:cs="仿宋_GB2312"/>
          <w:szCs w:val="32"/>
          <w:lang w:val="en-US" w:eastAsia="zh-CN"/>
        </w:rPr>
        <w:t>分，具体工作完成情况详见表5-5。</w:t>
      </w:r>
    </w:p>
    <w:p>
      <w:pPr>
        <w:pStyle w:val="5"/>
        <w:bidi w:val="0"/>
        <w:jc w:val="center"/>
        <w:rPr>
          <w:rFonts w:hint="eastAsia"/>
          <w:lang w:val="en-US" w:eastAsia="zh-CN"/>
        </w:rPr>
      </w:pPr>
      <w:r>
        <w:rPr>
          <w:rFonts w:hint="eastAsia"/>
          <w:lang w:val="en-US" w:eastAsia="zh-CN"/>
        </w:rPr>
        <w:t>表5-5：2019年山亭区综合执法局城市渣土管理履职情况表</w:t>
      </w:r>
    </w:p>
    <w:tbl>
      <w:tblPr>
        <w:tblStyle w:val="14"/>
        <w:tblW w:w="4933" w:type="pct"/>
        <w:jc w:val="center"/>
        <w:shd w:val="clear" w:color="auto" w:fill="auto"/>
        <w:tblLayout w:type="fixed"/>
        <w:tblCellMar>
          <w:top w:w="0" w:type="dxa"/>
          <w:left w:w="0" w:type="dxa"/>
          <w:bottom w:w="0" w:type="dxa"/>
          <w:right w:w="0" w:type="dxa"/>
        </w:tblCellMar>
      </w:tblPr>
      <w:tblGrid>
        <w:gridCol w:w="1112"/>
        <w:gridCol w:w="3340"/>
        <w:gridCol w:w="4184"/>
      </w:tblGrid>
      <w:tr>
        <w:tblPrEx>
          <w:shd w:val="clear" w:color="auto" w:fill="auto"/>
          <w:tblCellMar>
            <w:top w:w="0" w:type="dxa"/>
            <w:left w:w="0" w:type="dxa"/>
            <w:bottom w:w="0" w:type="dxa"/>
            <w:right w:w="0" w:type="dxa"/>
          </w:tblCellMar>
        </w:tblPrEx>
        <w:trPr>
          <w:trHeight w:val="636" w:hRule="atLeast"/>
          <w:jc w:val="center"/>
        </w:trPr>
        <w:tc>
          <w:tcPr>
            <w:tcW w:w="643"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职能分类</w:t>
            </w:r>
          </w:p>
        </w:tc>
        <w:tc>
          <w:tcPr>
            <w:tcW w:w="1933"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年度工作目标</w:t>
            </w:r>
          </w:p>
        </w:tc>
        <w:tc>
          <w:tcPr>
            <w:tcW w:w="2422"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实际完成工作内容</w:t>
            </w:r>
          </w:p>
        </w:tc>
      </w:tr>
      <w:tr>
        <w:tblPrEx>
          <w:shd w:val="clear" w:color="auto" w:fill="auto"/>
          <w:tblCellMar>
            <w:top w:w="0" w:type="dxa"/>
            <w:left w:w="0" w:type="dxa"/>
            <w:bottom w:w="0" w:type="dxa"/>
            <w:right w:w="0" w:type="dxa"/>
          </w:tblCellMar>
        </w:tblPrEx>
        <w:trPr>
          <w:trHeight w:val="1900" w:hRule="atLeast"/>
          <w:jc w:val="center"/>
        </w:trPr>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城市渣土管理</w:t>
            </w:r>
          </w:p>
        </w:tc>
        <w:tc>
          <w:tcPr>
            <w:tcW w:w="19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1.加强渣土源头管理；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2.加强监督和管理渣土车辆运输工作；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3.强化渣土联合执法工作。</w:t>
            </w:r>
          </w:p>
        </w:tc>
        <w:tc>
          <w:tcPr>
            <w:tcW w:w="242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1.坚持对所有需渣土外运的工地，要求在开工前提前申请建筑垃圾处置核准、落实工地施工“6个100％”,2019年年度共检查在建施工工地260余次，处罚未经核准擅自处置建筑垃圾的施工单位6家；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2.2019年度共开展联合行动320余次，查处超载、超吨、未按规定密闭运输等违规运输车辆160余辆，净化了城区渣土运输环境，实现了城区渣土运输车辆全覆盖。</w:t>
            </w:r>
          </w:p>
        </w:tc>
      </w:tr>
    </w:tbl>
    <w:p>
      <w:pPr>
        <w:rPr>
          <w:rFonts w:hint="eastAsia" w:hAnsi="仿宋_GB2312" w:cs="仿宋_GB2312"/>
          <w:szCs w:val="32"/>
          <w:lang w:val="en-US" w:eastAsia="zh-CN"/>
        </w:rPr>
      </w:pPr>
      <w:r>
        <w:rPr>
          <w:rFonts w:hint="eastAsia"/>
          <w:b/>
          <w:bCs/>
          <w:lang w:val="en-US" w:eastAsia="zh-CN"/>
        </w:rPr>
        <w:t>关于“</w:t>
      </w:r>
      <w:r>
        <w:rPr>
          <w:rFonts w:hint="eastAsia" w:cs="仿宋_GB2312"/>
          <w:b/>
          <w:bCs/>
          <w:i w:val="0"/>
          <w:color w:val="000000"/>
          <w:kern w:val="0"/>
          <w:sz w:val="28"/>
          <w:szCs w:val="28"/>
          <w:u w:val="none"/>
          <w:lang w:val="en-US" w:eastAsia="zh-CN" w:bidi="ar"/>
        </w:rPr>
        <w:t>市容秩序管理履职情况</w:t>
      </w:r>
      <w:r>
        <w:rPr>
          <w:rFonts w:hint="eastAsia"/>
          <w:b/>
          <w:bCs/>
          <w:lang w:val="en-US" w:eastAsia="zh-CN"/>
        </w:rPr>
        <w:t>”指标：</w:t>
      </w:r>
      <w:r>
        <w:rPr>
          <w:rFonts w:hint="eastAsia" w:hAnsi="仿宋_GB2312" w:cs="仿宋_GB2312"/>
          <w:szCs w:val="32"/>
          <w:lang w:val="en-US" w:eastAsia="zh-CN"/>
        </w:rPr>
        <w:t>201</w:t>
      </w:r>
      <w:r>
        <w:rPr>
          <w:rFonts w:hint="eastAsia" w:cs="仿宋_GB2312"/>
          <w:szCs w:val="32"/>
          <w:lang w:val="en-US" w:eastAsia="zh-CN"/>
        </w:rPr>
        <w:t>9年市容秩序管理履职情况</w:t>
      </w:r>
      <w:r>
        <w:rPr>
          <w:rFonts w:hint="eastAsia" w:hAnsi="仿宋_GB2312" w:cs="仿宋_GB2312"/>
          <w:szCs w:val="32"/>
          <w:lang w:val="en-US" w:eastAsia="zh-CN"/>
        </w:rPr>
        <w:t>较好，指标得分为满分</w:t>
      </w:r>
      <w:r>
        <w:rPr>
          <w:rFonts w:hint="eastAsia" w:cs="仿宋_GB2312"/>
          <w:szCs w:val="32"/>
          <w:lang w:val="en-US" w:eastAsia="zh-CN"/>
        </w:rPr>
        <w:t>8</w:t>
      </w:r>
      <w:r>
        <w:rPr>
          <w:rFonts w:hint="eastAsia" w:hAnsi="仿宋_GB2312" w:cs="仿宋_GB2312"/>
          <w:szCs w:val="32"/>
          <w:lang w:val="en-US" w:eastAsia="zh-CN"/>
        </w:rPr>
        <w:t>分，具体工作完成情况详见表5-</w:t>
      </w:r>
      <w:r>
        <w:rPr>
          <w:rFonts w:hint="eastAsia" w:cs="仿宋_GB2312"/>
          <w:szCs w:val="32"/>
          <w:lang w:val="en-US" w:eastAsia="zh-CN"/>
        </w:rPr>
        <w:t>6</w:t>
      </w:r>
      <w:r>
        <w:rPr>
          <w:rFonts w:hint="eastAsia" w:hAnsi="仿宋_GB2312" w:cs="仿宋_GB2312"/>
          <w:szCs w:val="32"/>
          <w:lang w:val="en-US" w:eastAsia="zh-CN"/>
        </w:rPr>
        <w:t>。</w:t>
      </w:r>
    </w:p>
    <w:p>
      <w:pPr>
        <w:pStyle w:val="5"/>
        <w:bidi w:val="0"/>
        <w:jc w:val="center"/>
        <w:rPr>
          <w:rFonts w:hint="eastAsia"/>
          <w:lang w:val="en-US" w:eastAsia="zh-CN"/>
        </w:rPr>
      </w:pPr>
      <w:r>
        <w:rPr>
          <w:rFonts w:hint="eastAsia"/>
          <w:lang w:val="en-US" w:eastAsia="zh-CN"/>
        </w:rPr>
        <w:t>表5-6：2019年山亭区综合执法局</w:t>
      </w:r>
      <w:r>
        <w:rPr>
          <w:rFonts w:hint="eastAsia" w:cs="仿宋_GB2312"/>
          <w:b/>
          <w:bCs/>
          <w:i w:val="0"/>
          <w:color w:val="000000"/>
          <w:kern w:val="0"/>
          <w:sz w:val="28"/>
          <w:szCs w:val="28"/>
          <w:u w:val="none"/>
          <w:lang w:val="en-US" w:eastAsia="zh-CN" w:bidi="ar"/>
        </w:rPr>
        <w:t>市容秩序管理履职情况</w:t>
      </w:r>
      <w:r>
        <w:rPr>
          <w:rFonts w:hint="eastAsia"/>
          <w:lang w:val="en-US" w:eastAsia="zh-CN"/>
        </w:rPr>
        <w:t>表</w:t>
      </w:r>
    </w:p>
    <w:tbl>
      <w:tblPr>
        <w:tblStyle w:val="14"/>
        <w:tblW w:w="4974" w:type="pct"/>
        <w:jc w:val="center"/>
        <w:shd w:val="clear" w:color="auto" w:fill="auto"/>
        <w:tblLayout w:type="fixed"/>
        <w:tblCellMar>
          <w:top w:w="0" w:type="dxa"/>
          <w:left w:w="0" w:type="dxa"/>
          <w:bottom w:w="0" w:type="dxa"/>
          <w:right w:w="0" w:type="dxa"/>
        </w:tblCellMar>
      </w:tblPr>
      <w:tblGrid>
        <w:gridCol w:w="594"/>
        <w:gridCol w:w="3554"/>
        <w:gridCol w:w="4558"/>
      </w:tblGrid>
      <w:tr>
        <w:tblPrEx>
          <w:shd w:val="clear" w:color="auto" w:fill="auto"/>
          <w:tblCellMar>
            <w:top w:w="0" w:type="dxa"/>
            <w:left w:w="0" w:type="dxa"/>
            <w:bottom w:w="0" w:type="dxa"/>
            <w:right w:w="0" w:type="dxa"/>
          </w:tblCellMar>
        </w:tblPrEx>
        <w:trPr>
          <w:trHeight w:val="718" w:hRule="atLeast"/>
          <w:tblHeader/>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职能分类</w:t>
            </w:r>
          </w:p>
        </w:tc>
        <w:tc>
          <w:tcPr>
            <w:tcW w:w="2040"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年度工作目标</w:t>
            </w:r>
          </w:p>
        </w:tc>
        <w:tc>
          <w:tcPr>
            <w:tcW w:w="2618"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实际完成工作内容</w:t>
            </w:r>
          </w:p>
        </w:tc>
      </w:tr>
      <w:tr>
        <w:tblPrEx>
          <w:shd w:val="clear" w:color="auto" w:fill="auto"/>
          <w:tblCellMar>
            <w:top w:w="0" w:type="dxa"/>
            <w:left w:w="0" w:type="dxa"/>
            <w:bottom w:w="0" w:type="dxa"/>
            <w:right w:w="0" w:type="dxa"/>
          </w:tblCellMar>
        </w:tblPrEx>
        <w:trPr>
          <w:trHeight w:val="37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市容秩序管理</w:t>
            </w:r>
          </w:p>
        </w:tc>
        <w:tc>
          <w:tcPr>
            <w:tcW w:w="20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1.对城区内的大型广告牌进行安全隐患大排查，对排查的所有广告牌建立检查台账；</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2.对存在安全隐患、破旧残缺的广告牌坚决予以拆除；</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3.清理“牛皮癣”小广告，规范广告牌；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4.加大市容环境卫生整治力度，坚决取缔流动摊点和马路市场，确保主要街道无乱张贴、乱涂写、乱设摊点、占道经营等“十乱”现象。</w:t>
            </w:r>
          </w:p>
        </w:tc>
        <w:tc>
          <w:tcPr>
            <w:tcW w:w="26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1.对城区内的大型高杆、落地钢架广告牌、户外广告、门头牌匾、楼顶广告、工地广告牌进行安全隐患大排查，对排查的所有广告牌建立检查台账，排查大型广告位40多处。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2.对存在安全隐患、破旧残缺的广告牌坚决予以拆除。拆除大型广告牌22处，临街墙体布幅广告560处，约8100余平方米。同时，拆除不符合标准和存有隐患广告牌广告986处，面积约23000平方米。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3.清理“牛皮癣”小广告6000余处，清理门市乱张贴小广告1300余张，规范城区店招店牌120余家；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4.建设临时便民摊点群2处，疏导安置摊点100余个，整治背街小巷10余条、热点部位20余个，治理店外店、骑门店1300余处，拆除棚厦120余处，粉刷墙壁1万余平方。</w:t>
            </w:r>
          </w:p>
        </w:tc>
      </w:tr>
    </w:tbl>
    <w:p>
      <w:pPr>
        <w:rPr>
          <w:rFonts w:hint="eastAsia" w:hAnsi="仿宋_GB2312" w:cs="仿宋_GB2312"/>
          <w:szCs w:val="32"/>
          <w:lang w:val="en-US" w:eastAsia="zh-CN"/>
        </w:rPr>
      </w:pPr>
      <w:r>
        <w:rPr>
          <w:rFonts w:hint="eastAsia"/>
          <w:b/>
          <w:bCs/>
          <w:lang w:val="en-US" w:eastAsia="zh-CN"/>
        </w:rPr>
        <w:t>关于“城市违法建设管理履职情况”指标：</w:t>
      </w:r>
      <w:r>
        <w:rPr>
          <w:rFonts w:hint="eastAsia" w:hAnsi="仿宋_GB2312" w:cs="仿宋_GB2312"/>
          <w:szCs w:val="32"/>
          <w:lang w:val="en-US" w:eastAsia="zh-CN"/>
        </w:rPr>
        <w:t>201</w:t>
      </w:r>
      <w:r>
        <w:rPr>
          <w:rFonts w:hint="eastAsia" w:cs="仿宋_GB2312"/>
          <w:szCs w:val="32"/>
          <w:lang w:val="en-US" w:eastAsia="zh-CN"/>
        </w:rPr>
        <w:t>9年城市违法建设管理履职情况</w:t>
      </w:r>
      <w:r>
        <w:rPr>
          <w:rFonts w:hint="eastAsia" w:hAnsi="仿宋_GB2312" w:cs="仿宋_GB2312"/>
          <w:szCs w:val="32"/>
          <w:lang w:val="en-US" w:eastAsia="zh-CN"/>
        </w:rPr>
        <w:t>较好，指标得分为满分</w:t>
      </w:r>
      <w:r>
        <w:rPr>
          <w:rFonts w:hint="eastAsia" w:cs="仿宋_GB2312"/>
          <w:szCs w:val="32"/>
          <w:lang w:val="en-US" w:eastAsia="zh-CN"/>
        </w:rPr>
        <w:t>6</w:t>
      </w:r>
      <w:r>
        <w:rPr>
          <w:rFonts w:hint="eastAsia" w:hAnsi="仿宋_GB2312" w:cs="仿宋_GB2312"/>
          <w:szCs w:val="32"/>
          <w:lang w:val="en-US" w:eastAsia="zh-CN"/>
        </w:rPr>
        <w:t>分，具体工作完成情况详见表5-</w:t>
      </w:r>
      <w:r>
        <w:rPr>
          <w:rFonts w:hint="eastAsia" w:cs="仿宋_GB2312"/>
          <w:szCs w:val="32"/>
          <w:lang w:val="en-US" w:eastAsia="zh-CN"/>
        </w:rPr>
        <w:t>7</w:t>
      </w:r>
      <w:r>
        <w:rPr>
          <w:rFonts w:hint="eastAsia" w:hAnsi="仿宋_GB2312" w:cs="仿宋_GB2312"/>
          <w:szCs w:val="32"/>
          <w:lang w:val="en-US" w:eastAsia="zh-CN"/>
        </w:rPr>
        <w:t>。</w:t>
      </w:r>
    </w:p>
    <w:p>
      <w:pPr>
        <w:pStyle w:val="5"/>
        <w:bidi w:val="0"/>
        <w:jc w:val="center"/>
        <w:rPr>
          <w:rFonts w:hint="eastAsia"/>
          <w:lang w:val="en-US" w:eastAsia="zh-CN"/>
        </w:rPr>
      </w:pPr>
      <w:r>
        <w:rPr>
          <w:rFonts w:hint="eastAsia"/>
          <w:lang w:val="en-US" w:eastAsia="zh-CN"/>
        </w:rPr>
        <w:t>表5-7：2019年山亭区综合执法局城市违法建设管理履职情况表</w:t>
      </w:r>
    </w:p>
    <w:tbl>
      <w:tblPr>
        <w:tblStyle w:val="14"/>
        <w:tblW w:w="4788" w:type="pct"/>
        <w:jc w:val="center"/>
        <w:shd w:val="clear" w:color="auto" w:fill="auto"/>
        <w:tblLayout w:type="fixed"/>
        <w:tblCellMar>
          <w:top w:w="0" w:type="dxa"/>
          <w:left w:w="0" w:type="dxa"/>
          <w:bottom w:w="0" w:type="dxa"/>
          <w:right w:w="0" w:type="dxa"/>
        </w:tblCellMar>
      </w:tblPr>
      <w:tblGrid>
        <w:gridCol w:w="1131"/>
        <w:gridCol w:w="3530"/>
        <w:gridCol w:w="3721"/>
      </w:tblGrid>
      <w:tr>
        <w:tblPrEx>
          <w:shd w:val="clear" w:color="auto" w:fill="auto"/>
          <w:tblCellMar>
            <w:top w:w="0" w:type="dxa"/>
            <w:left w:w="0" w:type="dxa"/>
            <w:bottom w:w="0" w:type="dxa"/>
            <w:right w:w="0" w:type="dxa"/>
          </w:tblCellMar>
        </w:tblPrEx>
        <w:trPr>
          <w:trHeight w:val="636" w:hRule="atLeast"/>
          <w:jc w:val="center"/>
        </w:trPr>
        <w:tc>
          <w:tcPr>
            <w:tcW w:w="674"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职能分类</w:t>
            </w:r>
          </w:p>
        </w:tc>
        <w:tc>
          <w:tcPr>
            <w:tcW w:w="2105"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年度工作目标</w:t>
            </w:r>
          </w:p>
        </w:tc>
        <w:tc>
          <w:tcPr>
            <w:tcW w:w="2219"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实际完成工作内容</w:t>
            </w:r>
          </w:p>
        </w:tc>
      </w:tr>
      <w:tr>
        <w:tblPrEx>
          <w:shd w:val="clear" w:color="auto" w:fill="auto"/>
          <w:tblCellMar>
            <w:top w:w="0" w:type="dxa"/>
            <w:left w:w="0" w:type="dxa"/>
            <w:bottom w:w="0" w:type="dxa"/>
            <w:right w:w="0" w:type="dxa"/>
          </w:tblCellMar>
        </w:tblPrEx>
        <w:trPr>
          <w:trHeight w:val="1900" w:hRule="atLeast"/>
          <w:jc w:val="center"/>
        </w:trPr>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城市违法建设管理</w:t>
            </w:r>
          </w:p>
        </w:tc>
        <w:tc>
          <w:tcPr>
            <w:tcW w:w="21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开展巡查、拆除违法建设工作。</w:t>
            </w:r>
          </w:p>
        </w:tc>
        <w:tc>
          <w:tcPr>
            <w:tcW w:w="22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2019年以来，共开展集中拆违行动5次，出动执法人员600余人次，依法拆除违法建设1000余平方米。</w:t>
            </w:r>
          </w:p>
        </w:tc>
      </w:tr>
    </w:tbl>
    <w:p>
      <w:pPr>
        <w:rPr>
          <w:rFonts w:hint="eastAsia" w:hAnsi="仿宋_GB2312" w:cs="仿宋_GB2312"/>
          <w:szCs w:val="32"/>
          <w:lang w:val="en-US" w:eastAsia="zh-CN"/>
        </w:rPr>
      </w:pPr>
      <w:r>
        <w:rPr>
          <w:rFonts w:hint="eastAsia"/>
          <w:b/>
          <w:bCs/>
          <w:lang w:val="en-US" w:eastAsia="zh-CN"/>
        </w:rPr>
        <w:t>关于“</w:t>
      </w:r>
      <w:r>
        <w:rPr>
          <w:rFonts w:hint="eastAsia" w:ascii="仿宋_GB2312" w:hAnsi="仿宋_GB2312" w:eastAsia="仿宋_GB2312" w:cs="仿宋_GB2312"/>
          <w:b/>
          <w:bCs/>
          <w:i w:val="0"/>
          <w:color w:val="000000"/>
          <w:kern w:val="0"/>
          <w:sz w:val="28"/>
          <w:szCs w:val="28"/>
          <w:u w:val="none"/>
          <w:lang w:val="en-US" w:eastAsia="zh-CN" w:bidi="ar"/>
        </w:rPr>
        <w:t>数字化城市管理履职情况</w:t>
      </w:r>
      <w:r>
        <w:rPr>
          <w:rFonts w:hint="eastAsia"/>
          <w:b/>
          <w:bCs/>
          <w:lang w:val="en-US" w:eastAsia="zh-CN"/>
        </w:rPr>
        <w:t>”指标：</w:t>
      </w:r>
      <w:r>
        <w:rPr>
          <w:rFonts w:hint="eastAsia" w:hAnsi="仿宋_GB2312" w:cs="仿宋_GB2312"/>
          <w:szCs w:val="32"/>
          <w:lang w:val="en-US" w:eastAsia="zh-CN"/>
        </w:rPr>
        <w:t>201</w:t>
      </w:r>
      <w:r>
        <w:rPr>
          <w:rFonts w:hint="eastAsia" w:cs="仿宋_GB2312"/>
          <w:szCs w:val="32"/>
          <w:lang w:val="en-US" w:eastAsia="zh-CN"/>
        </w:rPr>
        <w:t>9年数字化城市管理履职情况</w:t>
      </w:r>
      <w:r>
        <w:rPr>
          <w:rFonts w:hint="eastAsia" w:hAnsi="仿宋_GB2312" w:cs="仿宋_GB2312"/>
          <w:szCs w:val="32"/>
          <w:lang w:val="en-US" w:eastAsia="zh-CN"/>
        </w:rPr>
        <w:t>较好，指标得分为满分</w:t>
      </w:r>
      <w:r>
        <w:rPr>
          <w:rFonts w:hint="eastAsia" w:cs="仿宋_GB2312"/>
          <w:szCs w:val="32"/>
          <w:lang w:val="en-US" w:eastAsia="zh-CN"/>
        </w:rPr>
        <w:t>6</w:t>
      </w:r>
      <w:r>
        <w:rPr>
          <w:rFonts w:hint="eastAsia" w:hAnsi="仿宋_GB2312" w:cs="仿宋_GB2312"/>
          <w:szCs w:val="32"/>
          <w:lang w:val="en-US" w:eastAsia="zh-CN"/>
        </w:rPr>
        <w:t>分，具体工作完成情况详见表5-</w:t>
      </w:r>
      <w:r>
        <w:rPr>
          <w:rFonts w:hint="eastAsia" w:cs="仿宋_GB2312"/>
          <w:szCs w:val="32"/>
          <w:lang w:val="en-US" w:eastAsia="zh-CN"/>
        </w:rPr>
        <w:t>8</w:t>
      </w:r>
      <w:r>
        <w:rPr>
          <w:rFonts w:hint="eastAsia" w:hAnsi="仿宋_GB2312" w:cs="仿宋_GB2312"/>
          <w:szCs w:val="32"/>
          <w:lang w:val="en-US" w:eastAsia="zh-CN"/>
        </w:rPr>
        <w:t>。</w:t>
      </w:r>
    </w:p>
    <w:p>
      <w:pPr>
        <w:pStyle w:val="5"/>
        <w:bidi w:val="0"/>
        <w:jc w:val="center"/>
        <w:rPr>
          <w:rFonts w:hint="eastAsia"/>
          <w:lang w:val="en-US" w:eastAsia="zh-CN"/>
        </w:rPr>
      </w:pPr>
      <w:r>
        <w:rPr>
          <w:rFonts w:hint="eastAsia"/>
          <w:lang w:val="en-US" w:eastAsia="zh-CN"/>
        </w:rPr>
        <w:t>表5-8：2019年山亭区综合执法局数字化城市管理履职情况表</w:t>
      </w:r>
    </w:p>
    <w:tbl>
      <w:tblPr>
        <w:tblStyle w:val="14"/>
        <w:tblW w:w="4893" w:type="pct"/>
        <w:jc w:val="center"/>
        <w:shd w:val="clear" w:color="auto" w:fill="auto"/>
        <w:tblLayout w:type="fixed"/>
        <w:tblCellMar>
          <w:top w:w="0" w:type="dxa"/>
          <w:left w:w="0" w:type="dxa"/>
          <w:bottom w:w="0" w:type="dxa"/>
          <w:right w:w="0" w:type="dxa"/>
        </w:tblCellMar>
      </w:tblPr>
      <w:tblGrid>
        <w:gridCol w:w="936"/>
        <w:gridCol w:w="3021"/>
        <w:gridCol w:w="4608"/>
      </w:tblGrid>
      <w:tr>
        <w:tblPrEx>
          <w:shd w:val="clear" w:color="auto" w:fill="auto"/>
          <w:tblCellMar>
            <w:top w:w="0" w:type="dxa"/>
            <w:left w:w="0" w:type="dxa"/>
            <w:bottom w:w="0" w:type="dxa"/>
            <w:right w:w="0" w:type="dxa"/>
          </w:tblCellMar>
        </w:tblPrEx>
        <w:trPr>
          <w:trHeight w:val="636" w:hRule="atLeast"/>
          <w:tblHeader/>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职能分类</w:t>
            </w:r>
          </w:p>
        </w:tc>
        <w:tc>
          <w:tcPr>
            <w:tcW w:w="1763"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年度工作目标</w:t>
            </w:r>
          </w:p>
        </w:tc>
        <w:tc>
          <w:tcPr>
            <w:tcW w:w="2690"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实际完成工作内容</w:t>
            </w:r>
          </w:p>
        </w:tc>
      </w:tr>
      <w:tr>
        <w:tblPrEx>
          <w:shd w:val="clear" w:color="auto" w:fill="auto"/>
          <w:tblCellMar>
            <w:top w:w="0" w:type="dxa"/>
            <w:left w:w="0" w:type="dxa"/>
            <w:bottom w:w="0" w:type="dxa"/>
            <w:right w:w="0" w:type="dxa"/>
          </w:tblCellMar>
        </w:tblPrEx>
        <w:trPr>
          <w:trHeight w:val="190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数字化城市管理</w:t>
            </w:r>
          </w:p>
        </w:tc>
        <w:tc>
          <w:tcPr>
            <w:tcW w:w="17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1.规范系统试运行，发现问题及时处理；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2.负责实施对城市管理工作全方位、全时段的即时监控；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3.规范处置城市管理执法方面的案件。</w:t>
            </w:r>
          </w:p>
        </w:tc>
        <w:tc>
          <w:tcPr>
            <w:tcW w:w="26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1.山亭区数字化城管中心共普查城市部件五大类121个小类，对32182个地理信息进行确权登记；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2.2019年度，试运行以来9个基础子系统和7个扩展子系统运行正常，共整合监控摄像头196个，全区59辆执法车辆、环卫车辆运行轨迹全程定位；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3.累计处置案件24434件，结案24158件，结案率96.84%。问题发现率由30%提升至90%；案件办理时间，一般市容环境类问题由1天缩短到1小时左右，基础设施类问题办理时间由1周缩短到1-2天，群众满意度大幅提升。</w:t>
            </w:r>
          </w:p>
        </w:tc>
      </w:tr>
    </w:tbl>
    <w:p>
      <w:pPr>
        <w:rPr>
          <w:rFonts w:hint="eastAsia" w:hAnsi="仿宋_GB2312" w:cs="仿宋_GB2312"/>
          <w:szCs w:val="32"/>
          <w:lang w:val="en-US" w:eastAsia="zh-CN"/>
        </w:rPr>
      </w:pPr>
      <w:r>
        <w:rPr>
          <w:rFonts w:hint="eastAsia"/>
          <w:b/>
          <w:bCs/>
          <w:lang w:val="en-US" w:eastAsia="zh-CN"/>
        </w:rPr>
        <w:t>关于“</w:t>
      </w:r>
      <w:r>
        <w:rPr>
          <w:rFonts w:hint="eastAsia" w:ascii="仿宋_GB2312" w:hAnsi="仿宋_GB2312" w:eastAsia="仿宋_GB2312" w:cs="仿宋_GB2312"/>
          <w:b/>
          <w:bCs/>
          <w:i w:val="0"/>
          <w:color w:val="000000"/>
          <w:kern w:val="0"/>
          <w:sz w:val="28"/>
          <w:szCs w:val="28"/>
          <w:u w:val="none"/>
          <w:lang w:val="en-US" w:eastAsia="zh-CN" w:bidi="ar"/>
        </w:rPr>
        <w:t>行政执法监督履职情况</w:t>
      </w:r>
      <w:r>
        <w:rPr>
          <w:rFonts w:hint="eastAsia"/>
          <w:b/>
          <w:bCs/>
          <w:lang w:val="en-US" w:eastAsia="zh-CN"/>
        </w:rPr>
        <w:t>”指标：</w:t>
      </w:r>
      <w:r>
        <w:rPr>
          <w:rFonts w:hint="eastAsia" w:hAnsi="仿宋_GB2312" w:cs="仿宋_GB2312"/>
          <w:szCs w:val="32"/>
          <w:lang w:val="en-US" w:eastAsia="zh-CN"/>
        </w:rPr>
        <w:t>201</w:t>
      </w:r>
      <w:r>
        <w:rPr>
          <w:rFonts w:hint="eastAsia" w:cs="仿宋_GB2312"/>
          <w:szCs w:val="32"/>
          <w:lang w:val="en-US" w:eastAsia="zh-CN"/>
        </w:rPr>
        <w:t>9年行政执法监督履职情况</w:t>
      </w:r>
      <w:r>
        <w:rPr>
          <w:rFonts w:hint="eastAsia" w:hAnsi="仿宋_GB2312" w:cs="仿宋_GB2312"/>
          <w:szCs w:val="32"/>
          <w:lang w:val="en-US" w:eastAsia="zh-CN"/>
        </w:rPr>
        <w:t>较好，指标得分为满分</w:t>
      </w:r>
      <w:r>
        <w:rPr>
          <w:rFonts w:hint="eastAsia" w:cs="仿宋_GB2312"/>
          <w:szCs w:val="32"/>
          <w:lang w:val="en-US" w:eastAsia="zh-CN"/>
        </w:rPr>
        <w:t>2</w:t>
      </w:r>
      <w:r>
        <w:rPr>
          <w:rFonts w:hint="eastAsia" w:hAnsi="仿宋_GB2312" w:cs="仿宋_GB2312"/>
          <w:szCs w:val="32"/>
          <w:lang w:val="en-US" w:eastAsia="zh-CN"/>
        </w:rPr>
        <w:t>分，具体工作完成情况详见表5-</w:t>
      </w:r>
      <w:r>
        <w:rPr>
          <w:rFonts w:hint="eastAsia" w:cs="仿宋_GB2312"/>
          <w:szCs w:val="32"/>
          <w:lang w:val="en-US" w:eastAsia="zh-CN"/>
        </w:rPr>
        <w:t>9</w:t>
      </w:r>
      <w:r>
        <w:rPr>
          <w:rFonts w:hint="eastAsia" w:hAnsi="仿宋_GB2312" w:cs="仿宋_GB2312"/>
          <w:szCs w:val="32"/>
          <w:lang w:val="en-US" w:eastAsia="zh-CN"/>
        </w:rPr>
        <w:t>。</w:t>
      </w:r>
    </w:p>
    <w:p>
      <w:pPr>
        <w:pStyle w:val="5"/>
        <w:bidi w:val="0"/>
        <w:jc w:val="center"/>
        <w:rPr>
          <w:rFonts w:hint="eastAsia"/>
          <w:lang w:val="en-US" w:eastAsia="zh-CN"/>
        </w:rPr>
      </w:pPr>
      <w:r>
        <w:rPr>
          <w:rFonts w:hint="eastAsia"/>
          <w:lang w:val="en-US" w:eastAsia="zh-CN"/>
        </w:rPr>
        <w:t>表5-9：2019年山亭区综合执法局行政执法监督履职情况表</w:t>
      </w:r>
    </w:p>
    <w:tbl>
      <w:tblPr>
        <w:tblStyle w:val="14"/>
        <w:tblW w:w="4788" w:type="pct"/>
        <w:jc w:val="center"/>
        <w:shd w:val="clear" w:color="auto" w:fill="auto"/>
        <w:tblLayout w:type="fixed"/>
        <w:tblCellMar>
          <w:top w:w="0" w:type="dxa"/>
          <w:left w:w="0" w:type="dxa"/>
          <w:bottom w:w="0" w:type="dxa"/>
          <w:right w:w="0" w:type="dxa"/>
        </w:tblCellMar>
      </w:tblPr>
      <w:tblGrid>
        <w:gridCol w:w="1011"/>
        <w:gridCol w:w="2901"/>
        <w:gridCol w:w="4469"/>
      </w:tblGrid>
      <w:tr>
        <w:tblPrEx>
          <w:shd w:val="clear" w:color="auto" w:fill="auto"/>
          <w:tblCellMar>
            <w:top w:w="0" w:type="dxa"/>
            <w:left w:w="0" w:type="dxa"/>
            <w:bottom w:w="0" w:type="dxa"/>
            <w:right w:w="0" w:type="dxa"/>
          </w:tblCellMar>
        </w:tblPrEx>
        <w:trPr>
          <w:trHeight w:val="636" w:hRule="atLeast"/>
          <w:jc w:val="center"/>
        </w:trPr>
        <w:tc>
          <w:tcPr>
            <w:tcW w:w="603"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职能分类</w:t>
            </w:r>
          </w:p>
        </w:tc>
        <w:tc>
          <w:tcPr>
            <w:tcW w:w="1730"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年度工作目标</w:t>
            </w:r>
          </w:p>
        </w:tc>
        <w:tc>
          <w:tcPr>
            <w:tcW w:w="2666"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实际完成工作内容</w:t>
            </w:r>
          </w:p>
        </w:tc>
      </w:tr>
      <w:tr>
        <w:tblPrEx>
          <w:shd w:val="clear" w:color="auto" w:fill="auto"/>
          <w:tblCellMar>
            <w:top w:w="0" w:type="dxa"/>
            <w:left w:w="0" w:type="dxa"/>
            <w:bottom w:w="0" w:type="dxa"/>
            <w:right w:w="0" w:type="dxa"/>
          </w:tblCellMar>
        </w:tblPrEx>
        <w:trPr>
          <w:trHeight w:val="1160" w:hRule="atLeast"/>
          <w:jc w:val="center"/>
        </w:trPr>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行政执法监督</w:t>
            </w:r>
          </w:p>
        </w:tc>
        <w:tc>
          <w:tcPr>
            <w:tcW w:w="17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行政执法监督工作，承办相关行政复议和行政应诉工作。</w:t>
            </w:r>
          </w:p>
        </w:tc>
        <w:tc>
          <w:tcPr>
            <w:tcW w:w="266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2019年共完成445个执法案件审核，2019年法制科参与3个出庭应诉的诉讼案件。</w:t>
            </w:r>
          </w:p>
        </w:tc>
      </w:tr>
    </w:tbl>
    <w:p>
      <w:pPr>
        <w:rPr>
          <w:rFonts w:hint="eastAsia" w:hAnsi="仿宋_GB2312" w:cs="仿宋_GB2312"/>
          <w:szCs w:val="32"/>
          <w:lang w:val="en-US" w:eastAsia="zh-CN"/>
        </w:rPr>
      </w:pPr>
      <w:r>
        <w:rPr>
          <w:rFonts w:hint="eastAsia"/>
          <w:b/>
          <w:bCs/>
          <w:lang w:val="en-US" w:eastAsia="zh-CN"/>
        </w:rPr>
        <w:t>关于“</w:t>
      </w:r>
      <w:r>
        <w:rPr>
          <w:rFonts w:hint="eastAsia" w:ascii="仿宋_GB2312" w:hAnsi="仿宋_GB2312" w:eastAsia="仿宋_GB2312" w:cs="仿宋_GB2312"/>
          <w:b/>
          <w:bCs/>
          <w:i w:val="0"/>
          <w:color w:val="000000"/>
          <w:kern w:val="0"/>
          <w:sz w:val="28"/>
          <w:szCs w:val="28"/>
          <w:u w:val="none"/>
          <w:lang w:val="en-US" w:eastAsia="zh-CN" w:bidi="ar"/>
        </w:rPr>
        <w:t>普法宣传履职情况</w:t>
      </w:r>
      <w:r>
        <w:rPr>
          <w:rFonts w:hint="eastAsia"/>
          <w:b/>
          <w:bCs/>
          <w:lang w:val="en-US" w:eastAsia="zh-CN"/>
        </w:rPr>
        <w:t>”指标：</w:t>
      </w:r>
      <w:r>
        <w:rPr>
          <w:rFonts w:hint="eastAsia" w:hAnsi="仿宋_GB2312" w:cs="仿宋_GB2312"/>
          <w:szCs w:val="32"/>
          <w:lang w:val="en-US" w:eastAsia="zh-CN"/>
        </w:rPr>
        <w:t>201</w:t>
      </w:r>
      <w:r>
        <w:rPr>
          <w:rFonts w:hint="eastAsia" w:cs="仿宋_GB2312"/>
          <w:szCs w:val="32"/>
          <w:lang w:val="en-US" w:eastAsia="zh-CN"/>
        </w:rPr>
        <w:t>9年普法宣传履职情况</w:t>
      </w:r>
      <w:r>
        <w:rPr>
          <w:rFonts w:hint="eastAsia" w:hAnsi="仿宋_GB2312" w:cs="仿宋_GB2312"/>
          <w:szCs w:val="32"/>
          <w:lang w:val="en-US" w:eastAsia="zh-CN"/>
        </w:rPr>
        <w:t>较好，指标得分为满分</w:t>
      </w:r>
      <w:r>
        <w:rPr>
          <w:rFonts w:hint="eastAsia" w:cs="仿宋_GB2312"/>
          <w:szCs w:val="32"/>
          <w:lang w:val="en-US" w:eastAsia="zh-CN"/>
        </w:rPr>
        <w:t>3</w:t>
      </w:r>
      <w:r>
        <w:rPr>
          <w:rFonts w:hint="eastAsia" w:hAnsi="仿宋_GB2312" w:cs="仿宋_GB2312"/>
          <w:szCs w:val="32"/>
          <w:lang w:val="en-US" w:eastAsia="zh-CN"/>
        </w:rPr>
        <w:t>分，具体工作完成情况详见表5-</w:t>
      </w:r>
      <w:r>
        <w:rPr>
          <w:rFonts w:hint="eastAsia" w:cs="仿宋_GB2312"/>
          <w:szCs w:val="32"/>
          <w:lang w:val="en-US" w:eastAsia="zh-CN"/>
        </w:rPr>
        <w:t>10</w:t>
      </w:r>
      <w:r>
        <w:rPr>
          <w:rFonts w:hint="eastAsia" w:hAnsi="仿宋_GB2312" w:cs="仿宋_GB2312"/>
          <w:szCs w:val="32"/>
          <w:lang w:val="en-US" w:eastAsia="zh-CN"/>
        </w:rPr>
        <w:t>。</w:t>
      </w:r>
    </w:p>
    <w:p>
      <w:pPr>
        <w:pStyle w:val="5"/>
        <w:bidi w:val="0"/>
        <w:jc w:val="center"/>
        <w:rPr>
          <w:rFonts w:hint="eastAsia"/>
          <w:lang w:val="en-US" w:eastAsia="zh-CN"/>
        </w:rPr>
      </w:pPr>
      <w:r>
        <w:rPr>
          <w:rFonts w:hint="eastAsia"/>
          <w:lang w:val="en-US" w:eastAsia="zh-CN"/>
        </w:rPr>
        <w:t>表5-10：2019年山亭区综合执法局</w:t>
      </w:r>
      <w:r>
        <w:rPr>
          <w:rFonts w:hint="eastAsia" w:ascii="仿宋_GB2312" w:hAnsi="仿宋_GB2312" w:eastAsia="仿宋_GB2312" w:cs="仿宋_GB2312"/>
          <w:b/>
          <w:bCs/>
          <w:i w:val="0"/>
          <w:color w:val="000000"/>
          <w:kern w:val="0"/>
          <w:sz w:val="28"/>
          <w:szCs w:val="28"/>
          <w:u w:val="none"/>
          <w:lang w:val="en-US" w:eastAsia="zh-CN" w:bidi="ar"/>
        </w:rPr>
        <w:t>普法宣传履职情况</w:t>
      </w:r>
      <w:r>
        <w:rPr>
          <w:rFonts w:hint="eastAsia"/>
          <w:lang w:val="en-US" w:eastAsia="zh-CN"/>
        </w:rPr>
        <w:t>表</w:t>
      </w:r>
    </w:p>
    <w:tbl>
      <w:tblPr>
        <w:tblStyle w:val="14"/>
        <w:tblW w:w="4825" w:type="pct"/>
        <w:jc w:val="center"/>
        <w:shd w:val="clear" w:color="auto" w:fill="auto"/>
        <w:tblLayout w:type="fixed"/>
        <w:tblCellMar>
          <w:top w:w="0" w:type="dxa"/>
          <w:left w:w="0" w:type="dxa"/>
          <w:bottom w:w="0" w:type="dxa"/>
          <w:right w:w="0" w:type="dxa"/>
        </w:tblCellMar>
      </w:tblPr>
      <w:tblGrid>
        <w:gridCol w:w="1101"/>
        <w:gridCol w:w="2866"/>
        <w:gridCol w:w="4479"/>
      </w:tblGrid>
      <w:tr>
        <w:tblPrEx>
          <w:shd w:val="clear" w:color="auto" w:fill="auto"/>
          <w:tblCellMar>
            <w:top w:w="0" w:type="dxa"/>
            <w:left w:w="0" w:type="dxa"/>
            <w:bottom w:w="0" w:type="dxa"/>
            <w:right w:w="0" w:type="dxa"/>
          </w:tblCellMar>
        </w:tblPrEx>
        <w:trPr>
          <w:trHeight w:val="636" w:hRule="atLeast"/>
          <w:tblHeader/>
          <w:jc w:val="center"/>
        </w:trPr>
        <w:tc>
          <w:tcPr>
            <w:tcW w:w="65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职能分类</w:t>
            </w:r>
          </w:p>
        </w:tc>
        <w:tc>
          <w:tcPr>
            <w:tcW w:w="1696"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年度工作目标</w:t>
            </w:r>
          </w:p>
        </w:tc>
        <w:tc>
          <w:tcPr>
            <w:tcW w:w="265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实际完成工作内容</w:t>
            </w:r>
          </w:p>
        </w:tc>
      </w:tr>
      <w:tr>
        <w:tblPrEx>
          <w:shd w:val="clear" w:color="auto" w:fill="auto"/>
          <w:tblCellMar>
            <w:top w:w="0" w:type="dxa"/>
            <w:left w:w="0" w:type="dxa"/>
            <w:bottom w:w="0" w:type="dxa"/>
            <w:right w:w="0" w:type="dxa"/>
          </w:tblCellMar>
        </w:tblPrEx>
        <w:trPr>
          <w:trHeight w:val="1900" w:hRule="atLeast"/>
          <w:jc w:val="center"/>
        </w:trPr>
        <w:tc>
          <w:tcPr>
            <w:tcW w:w="65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普法宣传</w:t>
            </w:r>
          </w:p>
        </w:tc>
        <w:tc>
          <w:tcPr>
            <w:tcW w:w="16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开展与城市管理相关的法律、法规，政策以及信息宣传工作。</w:t>
            </w:r>
          </w:p>
        </w:tc>
        <w:tc>
          <w:tcPr>
            <w:tcW w:w="2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1.落实“七五”普法工作计划，局党组带头学法普法，定期开展法律知识培训，2019年1月起，先后组织开展了《城乡规划法》、《山东省城乡规划条例》等法律法规及以案释法专题讲座培训3次；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2.深入推进“法律六进”活动，深入到各施工工地、居民小区等场所进行广泛宣传，利用重要节日普法宣传，积极开展“12.4国家宪法日”等重要节点普法宣传活动，发放宣传材料5000余份；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3.全年编发综合执法快报53期.</w:t>
            </w:r>
          </w:p>
        </w:tc>
      </w:tr>
    </w:tbl>
    <w:p>
      <w:pPr>
        <w:pStyle w:val="4"/>
        <w:bidi w:val="0"/>
        <w:rPr>
          <w:rFonts w:hint="eastAsia"/>
          <w:lang w:val="en-US" w:eastAsia="zh-CN"/>
        </w:rPr>
      </w:pPr>
      <w:r>
        <w:rPr>
          <w:rFonts w:hint="eastAsia"/>
          <w:lang w:val="en-US" w:eastAsia="zh-CN"/>
        </w:rPr>
        <w:t>4、效果</w:t>
      </w:r>
    </w:p>
    <w:p>
      <w:pPr>
        <w:rPr>
          <w:rFonts w:hint="eastAsia" w:hAnsi="仿宋_GB2312" w:cs="仿宋_GB2312"/>
          <w:szCs w:val="32"/>
        </w:rPr>
      </w:pPr>
      <w:r>
        <w:rPr>
          <w:rFonts w:hint="eastAsia" w:hAnsi="仿宋_GB2312" w:cs="仿宋_GB2312"/>
          <w:szCs w:val="32"/>
        </w:rPr>
        <w:t>效果部分指标主要对部门履职效果及可持续性影响进行考察，包括社会效益、</w:t>
      </w:r>
      <w:r>
        <w:rPr>
          <w:rFonts w:hint="eastAsia" w:cs="仿宋_GB2312"/>
          <w:szCs w:val="32"/>
          <w:lang w:eastAsia="zh-CN"/>
        </w:rPr>
        <w:t>生态效益、</w:t>
      </w:r>
      <w:r>
        <w:rPr>
          <w:rFonts w:hint="eastAsia" w:hAnsi="仿宋_GB2312" w:cs="仿宋_GB2312"/>
          <w:szCs w:val="32"/>
        </w:rPr>
        <w:t>人力资源建设、部门工作成效，指标分值</w:t>
      </w:r>
      <w:r>
        <w:rPr>
          <w:rFonts w:hint="eastAsia" w:cs="仿宋_GB2312"/>
          <w:szCs w:val="32"/>
          <w:lang w:val="en-US" w:eastAsia="zh-CN"/>
        </w:rPr>
        <w:t>33</w:t>
      </w:r>
      <w:r>
        <w:rPr>
          <w:rFonts w:hAnsi="仿宋_GB2312" w:cs="仿宋_GB2312"/>
          <w:szCs w:val="32"/>
        </w:rPr>
        <w:t>分，实际得分</w:t>
      </w:r>
      <w:r>
        <w:rPr>
          <w:rFonts w:hint="eastAsia" w:cs="仿宋_GB2312"/>
          <w:szCs w:val="32"/>
          <w:lang w:val="en-US" w:eastAsia="zh-CN"/>
        </w:rPr>
        <w:t>32.2</w:t>
      </w:r>
      <w:r>
        <w:rPr>
          <w:rFonts w:hAnsi="仿宋_GB2312" w:cs="仿宋_GB2312"/>
          <w:szCs w:val="32"/>
        </w:rPr>
        <w:t>分。指标得分情况</w:t>
      </w:r>
      <w:r>
        <w:rPr>
          <w:rFonts w:hint="eastAsia" w:hAnsi="仿宋_GB2312" w:cs="仿宋_GB2312"/>
          <w:szCs w:val="32"/>
        </w:rPr>
        <w:t>详见表</w:t>
      </w:r>
      <w:r>
        <w:rPr>
          <w:rFonts w:hint="eastAsia" w:cs="仿宋_GB2312"/>
          <w:szCs w:val="32"/>
          <w:lang w:val="en-US" w:eastAsia="zh-CN"/>
        </w:rPr>
        <w:t>5-11</w:t>
      </w:r>
      <w:r>
        <w:rPr>
          <w:rFonts w:hint="eastAsia" w:hAnsi="仿宋_GB2312" w:cs="仿宋_GB2312"/>
          <w:szCs w:val="32"/>
        </w:rPr>
        <w:t>。</w:t>
      </w:r>
    </w:p>
    <w:p>
      <w:pPr>
        <w:pStyle w:val="5"/>
        <w:bidi w:val="0"/>
        <w:rPr>
          <w:rFonts w:hint="eastAsia"/>
        </w:rPr>
      </w:pPr>
      <w:r>
        <w:rPr>
          <w:rFonts w:hint="eastAsia"/>
        </w:rPr>
        <w:t>表</w:t>
      </w:r>
      <w:r>
        <w:rPr>
          <w:rFonts w:hint="eastAsia"/>
          <w:lang w:val="en-US" w:eastAsia="zh-CN"/>
        </w:rPr>
        <w:t>5-11</w:t>
      </w:r>
      <w:r>
        <w:rPr>
          <w:rFonts w:hint="eastAsia"/>
        </w:rPr>
        <w:t xml:space="preserve">: </w:t>
      </w:r>
      <w:r>
        <w:rPr>
          <w:rFonts w:hint="eastAsia"/>
          <w:lang w:val="en-US" w:eastAsia="zh-CN"/>
        </w:rPr>
        <w:t>山</w:t>
      </w:r>
      <w:r>
        <w:rPr>
          <w:rFonts w:hint="eastAsia"/>
        </w:rPr>
        <w:t>亭区</w:t>
      </w:r>
      <w:r>
        <w:rPr>
          <w:rFonts w:hint="eastAsia"/>
          <w:lang w:eastAsia="zh-CN"/>
        </w:rPr>
        <w:t>综合执法局</w:t>
      </w:r>
      <w:r>
        <w:rPr>
          <w:rFonts w:hint="eastAsia"/>
        </w:rPr>
        <w:t>201</w:t>
      </w:r>
      <w:r>
        <w:rPr>
          <w:rFonts w:hint="eastAsia"/>
          <w:lang w:val="en-US" w:eastAsia="zh-CN"/>
        </w:rPr>
        <w:t>9</w:t>
      </w:r>
      <w:r>
        <w:rPr>
          <w:rFonts w:hint="eastAsia"/>
        </w:rPr>
        <w:t>年部门整体支出绩效评价</w:t>
      </w:r>
    </w:p>
    <w:p>
      <w:pPr>
        <w:pStyle w:val="5"/>
        <w:bidi w:val="0"/>
        <w:rPr>
          <w:rFonts w:hint="eastAsia"/>
          <w:lang w:val="en-US" w:eastAsia="zh-CN"/>
        </w:rPr>
      </w:pPr>
      <w:r>
        <w:rPr>
          <w:rFonts w:hint="eastAsia"/>
          <w:lang w:val="en-US" w:eastAsia="zh-CN"/>
        </w:rPr>
        <w:t>效果指标得分表</w:t>
      </w:r>
    </w:p>
    <w:tbl>
      <w:tblPr>
        <w:tblStyle w:val="15"/>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00"/>
        <w:gridCol w:w="1233"/>
        <w:gridCol w:w="1673"/>
        <w:gridCol w:w="2515"/>
        <w:gridCol w:w="717"/>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00"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一级指标</w:t>
            </w:r>
          </w:p>
        </w:tc>
        <w:tc>
          <w:tcPr>
            <w:tcW w:w="1233"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二级指标</w:t>
            </w:r>
          </w:p>
        </w:tc>
        <w:tc>
          <w:tcPr>
            <w:tcW w:w="1673"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三级指标</w:t>
            </w:r>
          </w:p>
        </w:tc>
        <w:tc>
          <w:tcPr>
            <w:tcW w:w="2515"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四级指标</w:t>
            </w:r>
          </w:p>
        </w:tc>
        <w:tc>
          <w:tcPr>
            <w:tcW w:w="717"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731" w:type="dxa"/>
            <w:shd w:val="clear" w:color="auto" w:fill="A5A5A5" w:themeFill="background1" w:themeFillShade="A6"/>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效果</w:t>
            </w:r>
          </w:p>
        </w:tc>
        <w:tc>
          <w:tcPr>
            <w:tcW w:w="12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部门履职效果</w:t>
            </w:r>
          </w:p>
        </w:tc>
        <w:tc>
          <w:tcPr>
            <w:tcW w:w="167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改善市容市貌</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2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6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加强城市秩序建设</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2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6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提升城市精细化管理水平</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cs="仿宋_GB2312"/>
                <w:sz w:val="24"/>
                <w:szCs w:val="24"/>
                <w:lang w:val="en-US" w:eastAsia="zh-CN"/>
              </w:rPr>
              <w:t>4</w:t>
            </w: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2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sz w:val="24"/>
                <w:szCs w:val="24"/>
              </w:rPr>
            </w:pPr>
          </w:p>
        </w:tc>
        <w:tc>
          <w:tcPr>
            <w:tcW w:w="16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提升城市居民城市相关法律、规范意识</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cs="仿宋_GB2312"/>
                <w:sz w:val="24"/>
                <w:szCs w:val="24"/>
                <w:lang w:val="en-US" w:eastAsia="zh-CN"/>
              </w:rPr>
              <w:t>3</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cs="仿宋_GB2312"/>
                <w:sz w:val="24"/>
                <w:szCs w:val="24"/>
                <w:lang w:val="en-US" w:eastAsia="zh-CN"/>
              </w:rPr>
              <w:t>5</w:t>
            </w: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2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生态效益</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改善城市生态环境</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cs="仿宋_GB2312"/>
                <w:sz w:val="24"/>
                <w:szCs w:val="24"/>
                <w:lang w:val="en-US" w:eastAsia="zh-CN"/>
              </w:rPr>
              <w:t>6</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eastAsia="zh-CN"/>
              </w:rPr>
            </w:pPr>
            <w:r>
              <w:rPr>
                <w:rFonts w:hint="eastAsia" w:cs="仿宋_GB2312"/>
                <w:sz w:val="24"/>
                <w:szCs w:val="24"/>
                <w:lang w:val="en-US" w:eastAsia="zh-CN"/>
              </w:rPr>
              <w:t>6</w:t>
            </w: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2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可持续性影响</w:t>
            </w:r>
          </w:p>
        </w:tc>
        <w:tc>
          <w:tcPr>
            <w:tcW w:w="167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人力资源建设</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部门人员培训有效性</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eastAsia="zh-CN"/>
              </w:rPr>
            </w:pPr>
            <w:r>
              <w:rPr>
                <w:rFonts w:hint="eastAsia" w:cs="仿宋_GB2312"/>
                <w:sz w:val="24"/>
                <w:szCs w:val="24"/>
                <w:lang w:val="en-US" w:eastAsia="zh-CN"/>
              </w:rPr>
              <w:t>7</w:t>
            </w: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2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p>
        </w:tc>
        <w:tc>
          <w:tcPr>
            <w:tcW w:w="16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党风廉政建设情况</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eastAsia="zh-CN"/>
              </w:rPr>
            </w:pPr>
            <w:r>
              <w:rPr>
                <w:rFonts w:hint="eastAsia" w:cs="仿宋_GB2312"/>
                <w:sz w:val="24"/>
                <w:szCs w:val="24"/>
                <w:lang w:val="en-US" w:eastAsia="zh-CN"/>
              </w:rPr>
              <w:t>8</w:t>
            </w: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p>
        </w:tc>
        <w:tc>
          <w:tcPr>
            <w:tcW w:w="12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部门工作成效</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3"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合计</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cs="仿宋_GB2312"/>
                <w:sz w:val="24"/>
                <w:szCs w:val="24"/>
                <w:lang w:val="en-US" w:eastAsia="zh-CN"/>
              </w:rPr>
              <w:t>33</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24"/>
                <w:szCs w:val="24"/>
              </w:rPr>
            </w:pPr>
            <w:r>
              <w:rPr>
                <w:rFonts w:hint="eastAsia" w:cs="仿宋_GB2312"/>
                <w:sz w:val="24"/>
                <w:szCs w:val="24"/>
                <w:lang w:val="en-US" w:eastAsia="zh-CN"/>
              </w:rPr>
              <w:t>32.2</w:t>
            </w:r>
          </w:p>
        </w:tc>
      </w:tr>
    </w:tbl>
    <w:p>
      <w:pPr>
        <w:rPr>
          <w:rFonts w:hint="eastAsia" w:cs="仿宋_GB2312"/>
          <w:b w:val="0"/>
          <w:bCs w:val="0"/>
          <w:color w:val="auto"/>
          <w:szCs w:val="32"/>
          <w:lang w:val="en-US" w:eastAsia="zh-CN"/>
        </w:rPr>
      </w:pPr>
      <w:r>
        <w:rPr>
          <w:rFonts w:hint="eastAsia" w:cs="仿宋_GB2312"/>
          <w:szCs w:val="32"/>
          <w:lang w:val="en-US" w:eastAsia="zh-CN"/>
        </w:rPr>
        <w:t>本次社会效益、生态效益、人力资源建设、部门工作成效指标主要采用专家评分的方式，其中</w:t>
      </w:r>
      <w:r>
        <w:rPr>
          <w:rFonts w:hint="eastAsia" w:cs="仿宋_GB2312"/>
          <w:b/>
          <w:bCs/>
          <w:szCs w:val="32"/>
          <w:lang w:val="en-US" w:eastAsia="zh-CN"/>
        </w:rPr>
        <w:t>关于“改善市容市貌”指标</w:t>
      </w:r>
      <w:r>
        <w:rPr>
          <w:rFonts w:hint="eastAsia" w:cs="仿宋_GB2312"/>
          <w:szCs w:val="32"/>
          <w:lang w:val="en-US" w:eastAsia="zh-CN"/>
        </w:rPr>
        <w:t>是专家依据山亭区综合执法局2019年开展的城市渣土、广告管理活动对美化市容市貌的作用进行综合评价，最终得分7分。</w:t>
      </w:r>
      <w:r>
        <w:rPr>
          <w:rFonts w:hint="eastAsia" w:cs="仿宋_GB2312"/>
          <w:b/>
          <w:bCs/>
          <w:szCs w:val="32"/>
          <w:lang w:val="en-US" w:eastAsia="zh-CN"/>
        </w:rPr>
        <w:t>关于“加强城市秩序建设”指标</w:t>
      </w:r>
      <w:r>
        <w:rPr>
          <w:rFonts w:hint="eastAsia" w:cs="仿宋_GB2312"/>
          <w:szCs w:val="32"/>
          <w:lang w:val="en-US" w:eastAsia="zh-CN"/>
        </w:rPr>
        <w:t>是专家依据山亭区综合执法局2019年开展的城市违规建设管理、市场摊位管理等活动进行综合评价，最终得分7分。</w:t>
      </w:r>
      <w:r>
        <w:rPr>
          <w:rFonts w:hint="eastAsia" w:cs="仿宋_GB2312"/>
          <w:b/>
          <w:bCs/>
          <w:szCs w:val="32"/>
          <w:lang w:val="en-US" w:eastAsia="zh-CN"/>
        </w:rPr>
        <w:t>关于“提升城市精细化管理水平”指标</w:t>
      </w:r>
      <w:r>
        <w:rPr>
          <w:rFonts w:hint="eastAsia" w:cs="仿宋_GB2312"/>
          <w:szCs w:val="32"/>
          <w:lang w:val="en-US" w:eastAsia="zh-CN"/>
        </w:rPr>
        <w:t>是专家依据山亭区综合执法局2019年进行的数字化城市管理工作进行综合评价，最终得分4分。</w:t>
      </w:r>
      <w:r>
        <w:rPr>
          <w:rFonts w:hint="eastAsia" w:cs="仿宋_GB2312"/>
          <w:b/>
          <w:bCs/>
          <w:szCs w:val="32"/>
          <w:lang w:val="en-US" w:eastAsia="zh-CN"/>
        </w:rPr>
        <w:t>关于“提升城市居民城市相关法律、规范意识”指标</w:t>
      </w:r>
      <w:r>
        <w:rPr>
          <w:rFonts w:hint="eastAsia" w:cs="仿宋_GB2312"/>
          <w:b w:val="0"/>
          <w:bCs w:val="0"/>
          <w:szCs w:val="32"/>
          <w:lang w:val="en-US" w:eastAsia="zh-CN"/>
        </w:rPr>
        <w:t>是专家依据山</w:t>
      </w:r>
      <w:r>
        <w:rPr>
          <w:rFonts w:hint="eastAsia" w:cs="仿宋_GB2312"/>
          <w:szCs w:val="32"/>
          <w:lang w:val="en-US" w:eastAsia="zh-CN"/>
        </w:rPr>
        <w:t>亭区综合执法局进行的法律宣传活动、编制综合执法快报以及被采纳情况进行综合评价，</w:t>
      </w:r>
      <w:r>
        <w:rPr>
          <w:rFonts w:hint="eastAsia" w:cs="仿宋_GB2312"/>
          <w:b w:val="0"/>
          <w:bCs w:val="0"/>
          <w:szCs w:val="32"/>
          <w:lang w:val="en-US" w:eastAsia="zh-CN"/>
        </w:rPr>
        <w:t>最终得分2.5分。</w:t>
      </w:r>
      <w:r>
        <w:rPr>
          <w:rFonts w:hint="eastAsia" w:cs="仿宋_GB2312"/>
          <w:b/>
          <w:bCs/>
          <w:szCs w:val="32"/>
          <w:lang w:val="en-US" w:eastAsia="zh-CN"/>
        </w:rPr>
        <w:t>关于“改善城市生态环境”指标</w:t>
      </w:r>
      <w:r>
        <w:rPr>
          <w:rFonts w:hint="eastAsia" w:cs="仿宋_GB2312"/>
          <w:b w:val="0"/>
          <w:bCs w:val="0"/>
          <w:szCs w:val="32"/>
          <w:lang w:val="en-US" w:eastAsia="zh-CN"/>
        </w:rPr>
        <w:t>是专家依据山</w:t>
      </w:r>
      <w:r>
        <w:rPr>
          <w:rFonts w:hint="eastAsia" w:cs="仿宋_GB2312"/>
          <w:szCs w:val="32"/>
          <w:lang w:val="en-US" w:eastAsia="zh-CN"/>
        </w:rPr>
        <w:t>亭区综合执法局进行城市建设垃圾违规处理查处活动以及城市运输渣土、砂石等车辆管理对城市生态环境产生的影响进行综合评价，</w:t>
      </w:r>
      <w:r>
        <w:rPr>
          <w:rFonts w:hint="eastAsia" w:cs="仿宋_GB2312"/>
          <w:b w:val="0"/>
          <w:bCs w:val="0"/>
          <w:szCs w:val="32"/>
          <w:lang w:val="en-US" w:eastAsia="zh-CN"/>
        </w:rPr>
        <w:t>最终得分</w:t>
      </w:r>
      <w:r>
        <w:rPr>
          <w:rFonts w:hint="eastAsia" w:cs="仿宋_GB2312"/>
          <w:b w:val="0"/>
          <w:bCs w:val="0"/>
          <w:color w:val="auto"/>
          <w:szCs w:val="32"/>
          <w:lang w:val="en-US" w:eastAsia="zh-CN"/>
        </w:rPr>
        <w:t>5.7分。</w:t>
      </w:r>
      <w:r>
        <w:rPr>
          <w:rFonts w:hint="eastAsia" w:cs="仿宋_GB2312"/>
          <w:b/>
          <w:bCs/>
          <w:color w:val="auto"/>
          <w:szCs w:val="32"/>
          <w:lang w:val="en-US" w:eastAsia="zh-CN"/>
        </w:rPr>
        <w:t>关于“部门工作成效”指标</w:t>
      </w:r>
      <w:r>
        <w:rPr>
          <w:rFonts w:hint="eastAsia" w:cs="仿宋_GB2312"/>
          <w:b w:val="0"/>
          <w:bCs w:val="0"/>
          <w:color w:val="auto"/>
          <w:szCs w:val="32"/>
          <w:lang w:val="en-US" w:eastAsia="zh-CN"/>
        </w:rPr>
        <w:t>是专家依据山</w:t>
      </w:r>
      <w:r>
        <w:rPr>
          <w:rFonts w:hint="eastAsia" w:cs="仿宋_GB2312"/>
          <w:color w:val="auto"/>
          <w:szCs w:val="32"/>
          <w:lang w:val="en-US" w:eastAsia="zh-CN"/>
        </w:rPr>
        <w:t>亭区综合执法局2019年城市渣土管理 、市容秩序管理、城市违法建设管理等方面职责履行后能够发挥的可持续性影响进行综合评价，</w:t>
      </w:r>
      <w:r>
        <w:rPr>
          <w:rFonts w:hint="eastAsia" w:cs="仿宋_GB2312"/>
          <w:b w:val="0"/>
          <w:bCs w:val="0"/>
          <w:color w:val="auto"/>
          <w:szCs w:val="32"/>
          <w:lang w:val="en-US" w:eastAsia="zh-CN"/>
        </w:rPr>
        <w:t>最终得分3分。</w:t>
      </w:r>
    </w:p>
    <w:p>
      <w:pPr>
        <w:rPr>
          <w:rFonts w:hint="default" w:cs="仿宋_GB2312"/>
          <w:color w:val="auto"/>
          <w:szCs w:val="32"/>
          <w:lang w:val="en-US" w:eastAsia="zh-CN"/>
        </w:rPr>
      </w:pPr>
      <w:r>
        <w:rPr>
          <w:rFonts w:hint="eastAsia" w:cs="仿宋_GB2312"/>
          <w:b/>
          <w:bCs/>
          <w:color w:val="auto"/>
          <w:szCs w:val="32"/>
          <w:lang w:val="en-US" w:eastAsia="zh-CN"/>
        </w:rPr>
        <w:t>关于“部门人员培训有效性”指标：</w:t>
      </w:r>
      <w:r>
        <w:rPr>
          <w:rFonts w:hint="eastAsia" w:cs="仿宋_GB2312"/>
          <w:b w:val="0"/>
          <w:bCs w:val="0"/>
          <w:color w:val="auto"/>
          <w:szCs w:val="32"/>
          <w:lang w:val="en-US" w:eastAsia="zh-CN"/>
        </w:rPr>
        <w:t>2019年部门开展了风纪普查、预备干部考核以及全员业务轮训工作，使各项工作全面提质增效，更好地履行综合执法、城市管理职能。根</w:t>
      </w:r>
      <w:r>
        <w:rPr>
          <w:rFonts w:hint="eastAsia" w:cs="仿宋_GB2312"/>
          <w:color w:val="auto"/>
          <w:szCs w:val="32"/>
          <w:lang w:val="en-US" w:eastAsia="zh-CN"/>
        </w:rPr>
        <w:t>据评分标准，部门人员培训有效性”指标得2分。</w:t>
      </w:r>
    </w:p>
    <w:p>
      <w:pPr>
        <w:rPr>
          <w:rFonts w:hint="eastAsia"/>
          <w:lang w:val="en-US" w:eastAsia="zh-CN"/>
        </w:rPr>
      </w:pPr>
      <w:r>
        <w:rPr>
          <w:rFonts w:hint="eastAsia" w:cs="仿宋_GB2312"/>
          <w:b/>
          <w:bCs/>
          <w:color w:val="auto"/>
          <w:szCs w:val="32"/>
          <w:highlight w:val="none"/>
          <w:lang w:val="en-US" w:eastAsia="zh-CN"/>
        </w:rPr>
        <w:t>关于“党风廉政建设情况”指标：</w:t>
      </w:r>
      <w:r>
        <w:rPr>
          <w:rFonts w:hint="eastAsia" w:cs="仿宋_GB2312"/>
          <w:color w:val="auto"/>
          <w:szCs w:val="32"/>
          <w:highlight w:val="none"/>
          <w:lang w:val="en-US" w:eastAsia="zh-CN"/>
        </w:rPr>
        <w:t>2019年度部门未发生党纪政纪处分和刑事处罚，根据评分标准，“党风廉政建设情况”指标得指标满分值1分。</w:t>
      </w:r>
    </w:p>
    <w:p>
      <w:pPr>
        <w:pStyle w:val="2"/>
        <w:bidi w:val="0"/>
        <w:rPr>
          <w:rFonts w:hint="eastAsia"/>
          <w:lang w:val="en-US" w:eastAsia="zh-CN"/>
        </w:rPr>
      </w:pPr>
      <w:bookmarkStart w:id="23" w:name="_Toc14948"/>
      <w:r>
        <w:rPr>
          <w:rFonts w:hint="eastAsia"/>
          <w:lang w:val="en-US" w:eastAsia="zh-CN"/>
        </w:rPr>
        <w:t>六、部门主要绩效</w:t>
      </w:r>
      <w:bookmarkEnd w:id="23"/>
    </w:p>
    <w:p>
      <w:pPr>
        <w:rPr>
          <w:rFonts w:hint="eastAsia" w:cs="仿宋_GB2312"/>
          <w:szCs w:val="32"/>
          <w:lang w:val="en-US" w:eastAsia="zh-CN"/>
        </w:rPr>
      </w:pPr>
      <w:r>
        <w:rPr>
          <w:rFonts w:hint="eastAsia" w:cs="仿宋_GB2312"/>
          <w:b/>
          <w:bCs/>
          <w:szCs w:val="32"/>
          <w:lang w:val="en-US" w:eastAsia="zh-CN"/>
        </w:rPr>
        <w:t>（一）规范镇街中队建设。</w:t>
      </w:r>
      <w:r>
        <w:rPr>
          <w:rFonts w:hint="eastAsia" w:cs="仿宋_GB2312"/>
          <w:szCs w:val="32"/>
          <w:lang w:val="en-US" w:eastAsia="zh-CN"/>
        </w:rPr>
        <w:t>严格按照《关于规范各镇街综合行政执法中队建设的意见》等文件对各镇中队进行建设。2019年度，山亭区综合执法局向10个镇派驻27名在编执法人员，新招聘65名协管员，充实了一线执法力量。各镇也按照意见要求配置了相应工作人员，并为综合行政执法中队提供相对独立的办公场所，配齐了执法车辆、办公桌椅等办公用品，基层综合行政执法体系初步建立。</w:t>
      </w:r>
    </w:p>
    <w:p>
      <w:pPr>
        <w:rPr>
          <w:rFonts w:hint="eastAsia" w:cs="仿宋_GB2312"/>
          <w:szCs w:val="32"/>
          <w:lang w:val="en-US" w:eastAsia="zh-CN"/>
        </w:rPr>
      </w:pPr>
      <w:r>
        <w:rPr>
          <w:rFonts w:hint="eastAsia" w:cs="仿宋_GB2312"/>
          <w:b/>
          <w:bCs/>
          <w:szCs w:val="32"/>
          <w:lang w:val="en-US" w:eastAsia="zh-CN"/>
        </w:rPr>
        <w:t>（二）深入开展文明城市创建活动。</w:t>
      </w:r>
      <w:r>
        <w:rPr>
          <w:rFonts w:hint="eastAsia" w:cs="仿宋_GB2312"/>
          <w:szCs w:val="32"/>
          <w:lang w:val="en-US" w:eastAsia="zh-CN"/>
        </w:rPr>
        <w:t>全员严防死守，高压整治，积极营造创城氛围，在建筑工地围挡上制作创城公益宣传内容，及时督促城区出入口和主要道路两侧大型户外广告业主更换创城宣传内容，利用电动巡逻车和沿街商户电子显示屏滚动播放创城标语。</w:t>
      </w:r>
    </w:p>
    <w:p>
      <w:pPr>
        <w:rPr>
          <w:rFonts w:hint="eastAsia" w:cs="仿宋_GB2312"/>
          <w:szCs w:val="32"/>
          <w:lang w:val="en-US" w:eastAsia="zh-CN"/>
        </w:rPr>
      </w:pPr>
      <w:r>
        <w:rPr>
          <w:rFonts w:hint="eastAsia" w:cs="仿宋_GB2312"/>
          <w:b/>
          <w:bCs/>
          <w:szCs w:val="32"/>
          <w:lang w:val="en-US" w:eastAsia="zh-CN"/>
        </w:rPr>
        <w:t>（三）违法建设管控有力。</w:t>
      </w:r>
      <w:r>
        <w:rPr>
          <w:rFonts w:hint="eastAsia" w:cs="仿宋_GB2312"/>
          <w:szCs w:val="32"/>
          <w:lang w:val="en-US" w:eastAsia="zh-CN"/>
        </w:rPr>
        <w:t>立足于早发现、早处置，“抓小抓早抓苗头”与“宣传教育”相结合,执法人员每天巡查与批后监管相结合，对城区周边村居，实行“两巡查、一值守”，靠巡查密度来保工作的力度，有力减少违法行为，改变过去“违建—强拆—再违建—再强拆”的恶性循环，避免了群众财产损失，又提高了综合执法局的执法形象。2019年以来，共开展集中拆违行动5次，出动执法人员600余人次，依法拆除违法建设1000余平方米。</w:t>
      </w:r>
    </w:p>
    <w:p>
      <w:pPr>
        <w:rPr>
          <w:rFonts w:hint="eastAsia" w:cs="仿宋_GB2312"/>
          <w:szCs w:val="32"/>
          <w:lang w:val="en-US" w:eastAsia="zh-CN"/>
        </w:rPr>
      </w:pPr>
      <w:r>
        <w:rPr>
          <w:rFonts w:hint="eastAsia" w:cs="仿宋_GB2312"/>
          <w:b/>
          <w:bCs/>
          <w:szCs w:val="32"/>
          <w:lang w:val="en-US" w:eastAsia="zh-CN"/>
        </w:rPr>
        <w:t>（四）狠抓市容秩序管理。</w:t>
      </w:r>
      <w:r>
        <w:rPr>
          <w:rFonts w:hint="eastAsia" w:cs="仿宋_GB2312"/>
          <w:szCs w:val="32"/>
          <w:lang w:val="en-US" w:eastAsia="zh-CN"/>
        </w:rPr>
        <w:t>积极推行网格化管理，探索街长制，将工作目标细化落实到岗位、具体到人。树立强烈的“疏堵结合”理念，建设临时便民摊点群2处，疏导安置摊点100余个；加大市容环境卫生整治力度，坚决取缔流动摊点和马路市场，确保主要街道无乱张贴、乱涂写、乱设摊点、占道经营等“十乱”现象，整治背街小巷10余条、热点部位20余个，治理店外店、骑门店1300余处，拆除棚厦120余处，粉刷墙壁1万余平方。执法人员对城区内的大型高杆、落地钢架广告牌等大型广告进行安全隐患大排查，对排查的所有广告牌建立检查台账，排查大型广告位40多处；对存在安全隐患、破旧残缺的广告牌坚决予以拆除。2019年度拆除大型广告牌22处，临街墙体布幅广告560处，约8100余平方米。同时，拆除不符合标准和存有隐患广告牌广告986处，面积约23000平方米。；清理“牛皮癣”小广告6000余处，清理门市乱张贴小广告1300余张，规范城区店招店牌120余家。大力推进“门前三包”责任制，营造了人人参与城市管理的浓厚氛围。</w:t>
      </w:r>
    </w:p>
    <w:p>
      <w:pPr>
        <w:rPr>
          <w:rFonts w:hint="eastAsia" w:cs="仿宋_GB2312"/>
          <w:szCs w:val="32"/>
          <w:lang w:val="en-US" w:eastAsia="zh-CN"/>
        </w:rPr>
      </w:pPr>
      <w:r>
        <w:rPr>
          <w:rFonts w:hint="eastAsia" w:cs="仿宋_GB2312"/>
          <w:b/>
          <w:bCs/>
          <w:szCs w:val="32"/>
          <w:lang w:val="en-US" w:eastAsia="zh-CN"/>
        </w:rPr>
        <w:t>（五）提升城市精细化管理水平。</w:t>
      </w:r>
      <w:r>
        <w:rPr>
          <w:rFonts w:hint="eastAsia" w:cs="仿宋_GB2312"/>
          <w:szCs w:val="32"/>
          <w:lang w:val="en-US" w:eastAsia="zh-CN"/>
        </w:rPr>
        <w:t>建成1个区级数字城管平台和10个镇级数字城管平台，建立设施管养数据库，引入视频监控智能分析系统，把数字城管平台打造成集感知、分析、服务、指挥、监察“五位一体”的智能化平台。数字城管平台试运行以来，共普查出城市部件3.2万余个，发现违反城市管理规定的各项行为和城市基础设施损毁、破坏等各类问题2.2万多件，按期整改率95%以上，为实现城市精细化管理提供强有力的技术保障和平台支撑。</w:t>
      </w:r>
    </w:p>
    <w:p>
      <w:pPr>
        <w:rPr>
          <w:rFonts w:hint="eastAsia" w:cs="仿宋_GB2312"/>
          <w:szCs w:val="32"/>
          <w:lang w:val="en-US" w:eastAsia="zh-CN"/>
        </w:rPr>
      </w:pPr>
      <w:r>
        <w:rPr>
          <w:rFonts w:hint="eastAsia" w:cs="仿宋_GB2312"/>
          <w:b/>
          <w:bCs/>
          <w:szCs w:val="32"/>
          <w:lang w:val="en-US" w:eastAsia="zh-CN"/>
        </w:rPr>
        <w:t>（八）扎实开展专项执法。</w:t>
      </w:r>
      <w:r>
        <w:rPr>
          <w:rFonts w:hint="eastAsia" w:cs="仿宋_GB2312"/>
          <w:szCs w:val="32"/>
          <w:lang w:val="en-US" w:eastAsia="zh-CN"/>
        </w:rPr>
        <w:t>山亭区综合执法局对建筑业管理、环境保护、自然资源等领域，做好案件移交管理，加大执法力度，确保监管到位。积极开展私挖盗采专项整治、开发区巡查、烟花禁放、“绿色护考”等“急、难、险、重”工作专项行动30余次，累计发放宣传材料5000余份，查纠各类问题150余件，立案办理行政处罚案件94件。</w:t>
      </w:r>
    </w:p>
    <w:p>
      <w:pPr>
        <w:rPr>
          <w:rFonts w:hint="eastAsia" w:cs="仿宋_GB2312"/>
          <w:szCs w:val="32"/>
          <w:lang w:val="en-US" w:eastAsia="zh-CN"/>
        </w:rPr>
      </w:pPr>
      <w:r>
        <w:rPr>
          <w:rFonts w:hint="eastAsia" w:cs="仿宋_GB2312"/>
          <w:b/>
          <w:bCs/>
          <w:szCs w:val="32"/>
          <w:lang w:val="en-US" w:eastAsia="zh-CN"/>
        </w:rPr>
        <w:t>（九）全面提升执法人员综合素质。</w:t>
      </w:r>
      <w:r>
        <w:rPr>
          <w:rFonts w:hint="eastAsia" w:cs="仿宋_GB2312"/>
          <w:szCs w:val="32"/>
          <w:lang w:val="en-US" w:eastAsia="zh-CN"/>
        </w:rPr>
        <w:t>实行全员轮训制度，共在姚营部队举办封闭式培训班四期，全局251名执法队员参加了培训。加强作风纪律建设，全面推行“721”城管工作模式，全员签订了“文明执法承诺书”，努力实现执法队伍从“执法者”向“服务者”转变。在城区重要地段、各镇（街）驻地、各大企业设立了公开举报信箱21个，接受群众监督，让权力在阳光下运行。深入开展“不忘初心、牢记使命”主题教育，教育引导党员干部守初心、担使命，找差距、抓落实，以主题教育促城市管理精细化。</w:t>
      </w:r>
    </w:p>
    <w:p>
      <w:pPr>
        <w:pStyle w:val="2"/>
        <w:bidi w:val="0"/>
        <w:rPr>
          <w:rFonts w:hint="eastAsia"/>
        </w:rPr>
      </w:pPr>
      <w:bookmarkStart w:id="24" w:name="_Toc3948"/>
      <w:r>
        <w:rPr>
          <w:rFonts w:hint="eastAsia"/>
          <w:lang w:eastAsia="zh-CN"/>
        </w:rPr>
        <w:t>七</w:t>
      </w:r>
      <w:r>
        <w:rPr>
          <w:rFonts w:hint="eastAsia"/>
        </w:rPr>
        <w:t>、存在的问题</w:t>
      </w:r>
      <w:bookmarkEnd w:id="24"/>
    </w:p>
    <w:p>
      <w:pPr>
        <w:rPr>
          <w:rFonts w:hint="eastAsia"/>
          <w:color w:val="auto"/>
          <w:highlight w:val="none"/>
          <w:lang w:val="en-US" w:eastAsia="zh-CN"/>
        </w:rPr>
      </w:pPr>
      <w:r>
        <w:rPr>
          <w:rFonts w:hint="eastAsia"/>
          <w:b/>
          <w:bCs/>
          <w:color w:val="auto"/>
          <w:lang w:eastAsia="zh-CN"/>
        </w:rPr>
        <w:t>（</w:t>
      </w:r>
      <w:r>
        <w:rPr>
          <w:rFonts w:hint="eastAsia"/>
          <w:b/>
          <w:bCs/>
          <w:color w:val="auto"/>
          <w:lang w:val="en-US" w:eastAsia="zh-CN"/>
        </w:rPr>
        <w:t>一</w:t>
      </w:r>
      <w:r>
        <w:rPr>
          <w:rFonts w:hint="eastAsia"/>
          <w:b/>
          <w:bCs/>
          <w:color w:val="auto"/>
          <w:lang w:eastAsia="zh-CN"/>
        </w:rPr>
        <w:t>）</w:t>
      </w:r>
      <w:r>
        <w:rPr>
          <w:rFonts w:hint="eastAsia"/>
          <w:b/>
          <w:bCs/>
          <w:color w:val="auto"/>
          <w:lang w:val="en-US" w:eastAsia="zh-CN"/>
        </w:rPr>
        <w:t>部门内设机构、编制与三定方案不一致。</w:t>
      </w:r>
      <w:r>
        <w:rPr>
          <w:rFonts w:hint="eastAsia"/>
          <w:color w:val="auto"/>
          <w:lang w:val="en-US" w:eastAsia="zh-CN"/>
        </w:rPr>
        <w:t>自2019年3月29 日起执行的《山亭区综合执法局职能配置、内设机构和人员编制规定》中提出，山亭区综合执法局内设办公室、公用事业管理工作室、法制工作室、数字化城管中心四个股室。经评价工作组现场核实，山亭区综合执法局2019年实际内设</w:t>
      </w:r>
      <w:r>
        <w:rPr>
          <w:rFonts w:hint="eastAsia"/>
          <w:lang w:val="en-US" w:eastAsia="zh-CN"/>
        </w:rPr>
        <w:t>办公室、财务装备股、人事股、党建办、督查室、信息（宣传）室、法制股、渣土办、广告办、数字化城管中心、后勤服务中心和工会12个职能机构</w:t>
      </w:r>
      <w:r>
        <w:rPr>
          <w:rFonts w:hint="eastAsia"/>
          <w:color w:val="auto"/>
          <w:lang w:val="en-US" w:eastAsia="zh-CN"/>
        </w:rPr>
        <w:t>；</w:t>
      </w:r>
      <w:r>
        <w:rPr>
          <w:rFonts w:hint="eastAsia"/>
          <w:color w:val="auto"/>
          <w:highlight w:val="none"/>
          <w:lang w:val="en-US" w:eastAsia="zh-CN"/>
        </w:rPr>
        <w:t>《地方各级人民政府机构设置和编制管理条例》中规定，“地方各级人民政府行政机构应当使用行政编制，事业单位应当使用事业编制，不得混用、挤占、挪用或者自行设定其他类别的编制。”山亭区综合执法局作为区人民政府行政机构，仅有行政编制数10人，但实际抽调下属事业单位的事业编制人员从事相关工作，与相关规定不相符。</w:t>
      </w:r>
      <w:r>
        <w:rPr>
          <w:rFonts w:hint="eastAsia"/>
          <w:color w:val="auto"/>
          <w:highlight w:val="none"/>
          <w:lang w:val="en-US" w:eastAsia="zh-CN"/>
        </w:rPr>
        <w:tab/>
      </w:r>
    </w:p>
    <w:p>
      <w:pPr>
        <w:rPr>
          <w:rFonts w:hint="default"/>
          <w:color w:val="auto"/>
          <w:lang w:val="en-US" w:eastAsia="zh-CN"/>
        </w:rPr>
      </w:pPr>
      <w:r>
        <w:rPr>
          <w:rFonts w:hint="eastAsia"/>
          <w:b/>
          <w:bCs/>
          <w:color w:val="auto"/>
          <w:lang w:val="en-US" w:eastAsia="zh-CN"/>
        </w:rPr>
        <w:t>（二）未设置绩效目标，预算绩效管理工作有待加强。</w:t>
      </w:r>
      <w:r>
        <w:rPr>
          <w:rFonts w:hint="eastAsia"/>
          <w:color w:val="auto"/>
          <w:lang w:val="en-US" w:eastAsia="zh-CN"/>
        </w:rPr>
        <w:t>《中共中央 国务院关于全面实施预算绩效管理的意见》（中发〔2018〕34号）提出，各地区各部门编制预算时要贯彻落实党中央、国务院各项决策部署，分解细化各项工作要求，结合本地区本部门实际情况，全面设置部门和单位整体绩效目标、政策及项目绩效目标。山亭区综合执法局在编制年初预算时未按照上级文件要求，设置部门和单位整体绩效目标及项目绩效目标，预算绩效管理工作有待加强。</w:t>
      </w:r>
    </w:p>
    <w:p>
      <w:pPr>
        <w:rPr>
          <w:rFonts w:hint="eastAsia" w:cs="仿宋_GB2312"/>
          <w:b w:val="0"/>
          <w:bCs/>
          <w:color w:val="auto"/>
          <w:szCs w:val="32"/>
          <w:lang w:val="en-US" w:eastAsia="zh-CN"/>
        </w:rPr>
      </w:pPr>
      <w:r>
        <w:rPr>
          <w:rFonts w:hint="eastAsia"/>
          <w:b/>
          <w:bCs/>
          <w:lang w:val="en-US" w:eastAsia="zh-CN"/>
        </w:rPr>
        <w:t>（三）</w:t>
      </w:r>
      <w:r>
        <w:rPr>
          <w:rFonts w:hint="eastAsia"/>
          <w:b/>
          <w:bCs/>
          <w:color w:val="auto"/>
          <w:lang w:val="en-US" w:eastAsia="zh-CN"/>
        </w:rPr>
        <w:t>预算编制不够完整，测算依据不科学。</w:t>
      </w:r>
      <w:r>
        <w:rPr>
          <w:rFonts w:hint="eastAsia"/>
          <w:color w:val="auto"/>
          <w:lang w:val="en-US" w:eastAsia="zh-CN"/>
        </w:rPr>
        <w:t>据核查，2019年山亭区综合执法局在编制预算时</w:t>
      </w:r>
      <w:r>
        <w:rPr>
          <w:rFonts w:hint="eastAsia" w:cs="仿宋_GB2312"/>
          <w:b w:val="0"/>
          <w:bCs/>
          <w:color w:val="auto"/>
          <w:szCs w:val="32"/>
          <w:lang w:val="en-US" w:eastAsia="zh-CN"/>
        </w:rPr>
        <w:t>未将2018年结转资金、2019年其他收入以及2019年政府性基金预算列入预算，预算编制不够完整，导致最终决算支出和预算支出差别较大；预算报表中的项目支出实际是区级安排的工作任务日常经费及临时人员工资，而在决算报表中又将此笔经费编制在基本支出中，预算编制不够准确，预决算口径不一致。</w:t>
      </w:r>
    </w:p>
    <w:p>
      <w:pPr>
        <w:rPr>
          <w:rFonts w:hint="eastAsia"/>
          <w:color w:val="auto"/>
          <w:lang w:val="en-US" w:eastAsia="zh-CN"/>
        </w:rPr>
      </w:pPr>
      <w:r>
        <w:rPr>
          <w:rFonts w:hint="eastAsia"/>
          <w:b/>
          <w:bCs/>
          <w:lang w:val="en-US" w:eastAsia="zh-CN"/>
        </w:rPr>
        <w:t>（四）</w:t>
      </w:r>
      <w:r>
        <w:rPr>
          <w:rFonts w:hint="eastAsia"/>
          <w:b/>
          <w:bCs/>
          <w:color w:val="auto"/>
          <w:lang w:val="en-US" w:eastAsia="zh-CN"/>
        </w:rPr>
        <w:t>固定资产管理不够规范，存在账实不符的问题。</w:t>
      </w:r>
      <w:r>
        <w:rPr>
          <w:rFonts w:hint="eastAsia"/>
          <w:color w:val="auto"/>
          <w:lang w:val="en-US" w:eastAsia="zh-CN"/>
        </w:rPr>
        <w:t>经现场核查，2019年山亭区综合执法局固定资产存在资产管理上和财务管理上不衔接，存在资产已处置财务未处理账务的情况，例如：账面车辆共计28辆，经查看车辆现存24辆，其余车辆已上交区国资局，但均未进行账务处理。</w:t>
      </w:r>
    </w:p>
    <w:p>
      <w:pPr>
        <w:rPr>
          <w:rFonts w:hint="eastAsia"/>
          <w:lang w:val="en-US" w:eastAsia="zh-CN"/>
        </w:rPr>
      </w:pPr>
      <w:r>
        <w:rPr>
          <w:rFonts w:hint="eastAsia"/>
          <w:b/>
          <w:bCs/>
          <w:lang w:val="en-US" w:eastAsia="zh-CN"/>
        </w:rPr>
        <w:t>（五）内控机制不够完备，内部管理仍需加强。</w:t>
      </w:r>
      <w:r>
        <w:rPr>
          <w:rFonts w:hint="eastAsia"/>
          <w:lang w:val="en-US" w:eastAsia="zh-CN"/>
        </w:rPr>
        <w:t>经了解，</w:t>
      </w:r>
      <w:r>
        <w:rPr>
          <w:rFonts w:hint="eastAsia"/>
          <w:color w:val="auto"/>
          <w:lang w:val="en-US" w:eastAsia="zh-CN"/>
        </w:rPr>
        <w:t>山亭区综合执法局目前的内控机制还不够完备，部分职能机构在职责上存在交叉、不清晰的现象，且部门内部的各人员之间没有明确分工，内控管理需要加强。</w:t>
      </w:r>
    </w:p>
    <w:p>
      <w:pPr>
        <w:pStyle w:val="2"/>
        <w:bidi w:val="0"/>
        <w:rPr>
          <w:rFonts w:hint="eastAsia"/>
        </w:rPr>
      </w:pPr>
      <w:bookmarkStart w:id="25" w:name="_Toc4604"/>
      <w:r>
        <w:rPr>
          <w:rFonts w:hint="eastAsia"/>
          <w:lang w:eastAsia="zh-CN"/>
        </w:rPr>
        <w:t>八</w:t>
      </w:r>
      <w:r>
        <w:rPr>
          <w:rFonts w:hint="eastAsia"/>
        </w:rPr>
        <w:t>、整改措施或建议</w:t>
      </w:r>
      <w:bookmarkEnd w:id="25"/>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（一）明确职责，高效施政。</w:t>
      </w:r>
      <w:r>
        <w:rPr>
          <w:rFonts w:hint="eastAsia"/>
          <w:color w:val="auto"/>
          <w:lang w:val="en-US" w:eastAsia="zh-CN"/>
        </w:rPr>
        <w:t>国家机构改革是推进国家治理体系和治理能力现代化的重大举措，目的是要构建起职责明确、依法行政的政府治理体系，提高政府执行力。本轮改革自2018年开始实施，各级党委、政府认真贯彻执行党中央的要求，对机构职能进行了优化和调整，县（区）级基层单位由于种种原因暂时存在机构人员编制与职能不尽相符的现象。应该看到，改革不能一蹴而就，需要一个过程，建议山亭区综合执法局积极与党委、政府以及编办等部门进行协调沟通，争取部门内设机构、编制与三定方案相符，维护三定方案的权威性，明确职责，高效施政。</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lang w:val="en-US" w:eastAsia="zh-CN"/>
        </w:rPr>
        <w:t>（二）</w:t>
      </w:r>
      <w:r>
        <w:rPr>
          <w:rFonts w:hint="eastAsia"/>
          <w:b/>
          <w:bCs/>
          <w:color w:val="auto"/>
          <w:lang w:val="en-US" w:eastAsia="zh-CN"/>
        </w:rPr>
        <w:t>强化绩效理念，合理设置绩效目标。</w:t>
      </w:r>
      <w:r>
        <w:rPr>
          <w:rFonts w:hint="eastAsia"/>
          <w:color w:val="auto"/>
          <w:lang w:val="en-US" w:eastAsia="zh-CN"/>
        </w:rPr>
        <w:t>我国的预算绩效管理自上世纪90年代开始探索实施，至今已有20多年的历程。2018年9月25日发布的</w:t>
      </w:r>
      <w:r>
        <w:rPr>
          <w:rFonts w:hint="eastAsia"/>
          <w:color w:val="auto"/>
          <w:lang w:val="en-US" w:eastAsia="zh-CN"/>
        </w:rPr>
        <w:fldChar w:fldCharType="begin"/>
      </w:r>
      <w:r>
        <w:rPr>
          <w:rFonts w:hint="eastAsia"/>
          <w:color w:val="auto"/>
          <w:lang w:val="en-US" w:eastAsia="zh-CN"/>
        </w:rPr>
        <w:instrText xml:space="preserve"> HYPERLINK "http://www.cnki.com.cn/Article/CJFDTotal-ZBCG201810004.htm" \t "http://xueshu.baidu.com/usercenter/paper/_blank" </w:instrText>
      </w:r>
      <w:r>
        <w:rPr>
          <w:rFonts w:hint="eastAsia"/>
          <w:color w:val="auto"/>
          <w:lang w:val="en-US" w:eastAsia="zh-CN"/>
        </w:rPr>
        <w:fldChar w:fldCharType="separate"/>
      </w:r>
      <w:r>
        <w:rPr>
          <w:rFonts w:hint="eastAsia"/>
          <w:color w:val="auto"/>
          <w:lang w:val="en-US" w:eastAsia="zh-CN"/>
        </w:rPr>
        <w:t>《中共中央 国务院关于全面实施预算绩效管理的意见》</w:t>
      </w:r>
      <w:r>
        <w:rPr>
          <w:rFonts w:hint="eastAsia"/>
          <w:color w:val="auto"/>
          <w:lang w:val="en-US" w:eastAsia="zh-CN"/>
        </w:rPr>
        <w:fldChar w:fldCharType="end"/>
      </w:r>
      <w:r>
        <w:rPr>
          <w:rFonts w:hint="eastAsia"/>
          <w:color w:val="auto"/>
          <w:lang w:val="en-US" w:eastAsia="zh-CN"/>
        </w:rPr>
        <w:t>（中发〔2018〕34号）提出“全面实施预算绩效管理是推进国家治理体系和治理能力现代化的内在要求”。实施预算绩效管理是国家政策要求，同时也是一种先进的管理方法。</w:t>
      </w:r>
      <w:r>
        <w:rPr>
          <w:rFonts w:hint="eastAsia"/>
          <w:color w:val="auto"/>
          <w:lang w:eastAsia="zh-CN"/>
        </w:rPr>
        <w:t>《</w:t>
      </w:r>
      <w:r>
        <w:rPr>
          <w:rFonts w:hint="default"/>
          <w:color w:val="auto"/>
        </w:rPr>
        <w:t>财政部关于推进预算绩效管理的指导意见</w:t>
      </w:r>
      <w:r>
        <w:rPr>
          <w:rFonts w:hint="eastAsia"/>
          <w:color w:val="auto"/>
          <w:lang w:eastAsia="zh-CN"/>
        </w:rPr>
        <w:t>》（</w:t>
      </w:r>
      <w:r>
        <w:rPr>
          <w:color w:val="auto"/>
        </w:rPr>
        <w:t>财预〔2011〕416号</w:t>
      </w:r>
      <w:r>
        <w:rPr>
          <w:rFonts w:hint="eastAsia"/>
          <w:color w:val="auto"/>
          <w:lang w:eastAsia="zh-CN"/>
        </w:rPr>
        <w:t>）</w:t>
      </w:r>
      <w:r>
        <w:rPr>
          <w:rFonts w:hint="eastAsia"/>
          <w:color w:val="auto"/>
          <w:lang w:val="en-US" w:eastAsia="zh-CN"/>
        </w:rPr>
        <w:t>提出</w:t>
      </w:r>
      <w:r>
        <w:rPr>
          <w:rFonts w:hint="eastAsia"/>
          <w:color w:val="auto"/>
          <w:lang w:eastAsia="zh-CN"/>
        </w:rPr>
        <w:t>“</w:t>
      </w:r>
      <w:r>
        <w:rPr>
          <w:color w:val="auto"/>
        </w:rPr>
        <w:t>绩效目标是预算绩效管理的基础，是整个预算绩效管理系统的前提</w:t>
      </w:r>
      <w:r>
        <w:rPr>
          <w:rFonts w:hint="eastAsia"/>
          <w:color w:val="auto"/>
          <w:lang w:eastAsia="zh-CN"/>
        </w:rPr>
        <w:t>”。</w:t>
      </w:r>
      <w:r>
        <w:rPr>
          <w:rFonts w:hint="eastAsia"/>
          <w:color w:val="auto"/>
          <w:lang w:val="en-US" w:eastAsia="zh-CN"/>
        </w:rPr>
        <w:t>建议山亭区综合执法局在申报部门预算时合理设置绩效目标，对部门各方履职及效果等进行细化、量化。</w:t>
      </w:r>
    </w:p>
    <w:p>
      <w:pPr>
        <w:rPr>
          <w:rFonts w:hint="eastAsia"/>
          <w:color w:val="auto"/>
          <w:lang w:val="en-US" w:eastAsia="zh-CN"/>
        </w:rPr>
      </w:pPr>
      <w:r>
        <w:rPr>
          <w:rFonts w:hint="eastAsia"/>
          <w:b/>
          <w:bCs/>
          <w:color w:val="auto"/>
          <w:lang w:val="en-US" w:eastAsia="zh-CN"/>
        </w:rPr>
        <w:t>（三）加强预算编制的合理性，实行零基预算。</w:t>
      </w:r>
      <w:r>
        <w:rPr>
          <w:rFonts w:hint="eastAsia"/>
          <w:color w:val="auto"/>
          <w:lang w:val="en-US" w:eastAsia="zh-CN"/>
        </w:rPr>
        <w:t>建议山亭区综合执法局能够完整编制预算，将年初结余结转数、上级资金数以及除一般公共预算以外的其他收入预测数一并列入年初预算中，且不受以前年度预算安排情况影响，能够着眼于新一年的各项工作，提前谋划、合理测算，通过零基预算的方式，打破财政支出固化格局。</w:t>
      </w:r>
    </w:p>
    <w:p>
      <w:pPr>
        <w:rPr>
          <w:rFonts w:hint="eastAsia"/>
          <w:color w:val="auto"/>
          <w:lang w:val="en-US" w:eastAsia="zh-CN"/>
        </w:rPr>
      </w:pPr>
      <w:r>
        <w:rPr>
          <w:rFonts w:hint="eastAsia"/>
          <w:b/>
          <w:bCs/>
          <w:color w:val="auto"/>
          <w:lang w:val="en-US" w:eastAsia="zh-CN"/>
        </w:rPr>
        <w:t>（四）完善固定资产管理制度，规范固定资产的管理工作。</w:t>
      </w:r>
      <w:r>
        <w:rPr>
          <w:rFonts w:hint="eastAsia"/>
          <w:color w:val="auto"/>
          <w:lang w:val="en-US" w:eastAsia="zh-CN"/>
        </w:rPr>
        <w:t>建议山亭区综合执法局建立健全固定资产使用与发放制度，固定资产定期清查盘点制度，明确资产使用部门及人员责任，对于毁损报废资产应及时报批核销，完善相关手续，并进行相应账务处理，确保账实相符。</w:t>
      </w:r>
    </w:p>
    <w:p>
      <w:pPr>
        <w:rPr>
          <w:rFonts w:hint="default"/>
          <w:b w:val="0"/>
          <w:bCs w:val="0"/>
          <w:color w:val="auto"/>
          <w:lang w:val="en-US" w:eastAsia="zh-CN"/>
        </w:rPr>
      </w:pPr>
      <w:r>
        <w:rPr>
          <w:rFonts w:hint="eastAsia"/>
          <w:b/>
          <w:bCs/>
          <w:color w:val="auto"/>
          <w:lang w:val="en-US" w:eastAsia="zh-CN"/>
        </w:rPr>
        <w:t>（五）强化内控制度执行，进一步提高管理水平。</w:t>
      </w:r>
      <w:r>
        <w:rPr>
          <w:rFonts w:hint="eastAsia"/>
          <w:b w:val="0"/>
          <w:bCs w:val="0"/>
          <w:color w:val="auto"/>
          <w:lang w:val="en-US" w:eastAsia="zh-CN"/>
        </w:rPr>
        <w:t>按照《行按照《行政事业单位内部控制规范（试行）》等政策要求，进一步建立健全内控机制，理顺、优化管理流程，提升部门整体管控水平，结合机构改革后部门履职需要，强化内控制度执行，明确各部门职能，避免交叉工作，合理划分各职能机构人员职责。</w:t>
      </w:r>
    </w:p>
    <w:p>
      <w:pPr>
        <w:pStyle w:val="2"/>
        <w:bidi w:val="0"/>
        <w:rPr>
          <w:rFonts w:hint="eastAsia"/>
        </w:rPr>
      </w:pPr>
      <w:bookmarkStart w:id="26" w:name="_Toc31620"/>
      <w:r>
        <w:rPr>
          <w:rFonts w:hint="eastAsia"/>
          <w:lang w:val="en-US" w:eastAsia="zh-CN"/>
        </w:rPr>
        <w:t>九</w:t>
      </w:r>
      <w:r>
        <w:rPr>
          <w:rFonts w:hint="eastAsia"/>
        </w:rPr>
        <w:t>、其他需要说明的问题</w:t>
      </w:r>
      <w:bookmarkEnd w:id="26"/>
    </w:p>
    <w:p>
      <w:pPr>
        <w:rPr>
          <w:rFonts w:hint="eastAsia" w:eastAsia="仿宋_GB2312"/>
          <w:lang w:eastAsia="zh-CN"/>
        </w:rPr>
      </w:pPr>
      <w:r>
        <w:rPr>
          <w:rFonts w:hint="eastAsia"/>
        </w:rPr>
        <w:t>据访谈了解，目前山亭区综合执法局在工作中存在以下困难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b w:val="0"/>
          <w:bCs w:val="0"/>
          <w:lang w:val="en-US" w:eastAsia="zh-CN"/>
        </w:rPr>
      </w:pPr>
      <w:r>
        <w:rPr>
          <w:rFonts w:hint="eastAsia"/>
          <w:b/>
          <w:bCs/>
          <w:lang w:val="en-US" w:eastAsia="zh-CN"/>
        </w:rPr>
        <w:t>（一）规定的会议、文件等数量与目前局内工作量不相匹配。</w:t>
      </w:r>
      <w:r>
        <w:rPr>
          <w:rFonts w:hint="eastAsia"/>
          <w:b w:val="0"/>
          <w:bCs w:val="0"/>
          <w:lang w:val="en-US" w:eastAsia="zh-CN"/>
        </w:rPr>
        <w:t>据访谈了解，由于机构改革等原因，综合行政执法局近几年的行政执法范围逐渐扩大，所以需要进行的工作调度（例如会议、通知等）也在逐渐增加。但根据上级“精文减会”相关精神，近几年综合行政执法局文件、会议等均在原有行政范围基础上被不断压缩和减少，与目前工作实际不相匹配，致使部分工作执行起来有一定难度。</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hAnsiTheme="minorEastAsia"/>
          <w:b w:val="0"/>
          <w:bCs/>
          <w:color w:val="auto"/>
          <w:sz w:val="28"/>
          <w:szCs w:val="28"/>
          <w:lang w:val="en-US" w:eastAsia="zh-CN"/>
        </w:rPr>
      </w:pPr>
      <w:r>
        <w:rPr>
          <w:rFonts w:hint="eastAsia" w:hAnsiTheme="minorEastAsia"/>
          <w:b/>
          <w:bCs w:val="0"/>
          <w:color w:val="auto"/>
          <w:sz w:val="28"/>
          <w:szCs w:val="28"/>
          <w:lang w:val="en-US" w:eastAsia="zh-CN"/>
        </w:rPr>
        <w:t>（二）部分工作人员工资等费用拖欠严重。</w:t>
      </w:r>
      <w:r>
        <w:rPr>
          <w:rFonts w:hint="eastAsia" w:hAnsiTheme="minorEastAsia"/>
          <w:b w:val="0"/>
          <w:bCs/>
          <w:color w:val="auto"/>
          <w:sz w:val="28"/>
          <w:szCs w:val="28"/>
          <w:lang w:val="en-US" w:eastAsia="zh-CN"/>
        </w:rPr>
        <w:t>山亭区综合执法局下属的事业单位--执法大队，属于公益事业一类单位，理论上人员工资应全额发放，但目前一直存在财政差额发放工资的人员，因部门无力承担剩余费用，导致社保等费用发放不齐，拖欠严重。</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hAnsiTheme="minorEastAsia"/>
          <w:b w:val="0"/>
          <w:bCs/>
          <w:color w:val="auto"/>
          <w:sz w:val="28"/>
          <w:szCs w:val="28"/>
          <w:lang w:val="en-US" w:eastAsia="zh-CN"/>
        </w:rPr>
      </w:pPr>
      <w:r>
        <w:rPr>
          <w:rFonts w:hint="eastAsia" w:hAnsiTheme="minorEastAsia"/>
          <w:b/>
          <w:bCs w:val="0"/>
          <w:color w:val="auto"/>
          <w:sz w:val="28"/>
          <w:szCs w:val="28"/>
          <w:lang w:val="en-US" w:eastAsia="zh-CN"/>
        </w:rPr>
        <w:t>（三）部门工作量大，工作人员缺少。</w:t>
      </w:r>
      <w:r>
        <w:rPr>
          <w:rFonts w:hint="eastAsia" w:hAnsiTheme="minorEastAsia"/>
          <w:b w:val="0"/>
          <w:bCs/>
          <w:color w:val="auto"/>
          <w:sz w:val="28"/>
          <w:szCs w:val="28"/>
          <w:lang w:val="en-US" w:eastAsia="zh-CN"/>
        </w:rPr>
        <w:t>随着部门行政执法权的增加，部门业务量不断增大，但科室工作人员少，每个科室仅为1-2人，工作繁重，人员力量短缺。</w:t>
      </w:r>
    </w:p>
    <w:p>
      <w:pPr>
        <w:pStyle w:val="2"/>
        <w:bidi w:val="0"/>
        <w:rPr>
          <w:rFonts w:hint="default"/>
          <w:lang w:val="en-US" w:eastAsia="zh-CN"/>
        </w:rPr>
      </w:pPr>
      <w:bookmarkStart w:id="27" w:name="_Toc18611"/>
      <w:r>
        <w:rPr>
          <w:rFonts w:hint="eastAsia"/>
          <w:lang w:val="en-US" w:eastAsia="zh-CN"/>
        </w:rPr>
        <w:t>十、附件</w:t>
      </w:r>
      <w:bookmarkEnd w:id="27"/>
    </w:p>
    <w:p>
      <w:pPr>
        <w:pStyle w:val="3"/>
        <w:bidi w:val="0"/>
        <w:rPr>
          <w:rFonts w:hint="eastAsia"/>
          <w:lang w:eastAsia="zh-CN"/>
        </w:rPr>
      </w:pPr>
      <w:bookmarkStart w:id="28" w:name="_Toc27522"/>
      <w:r>
        <w:rPr>
          <w:rFonts w:hint="eastAsia"/>
        </w:rPr>
        <w:t>附件1：2019年山亭区</w:t>
      </w:r>
      <w:r>
        <w:rPr>
          <w:rFonts w:hint="eastAsia"/>
          <w:lang w:eastAsia="zh-CN"/>
        </w:rPr>
        <w:t>综合执法局</w:t>
      </w:r>
      <w:r>
        <w:rPr>
          <w:rFonts w:hint="eastAsia"/>
        </w:rPr>
        <w:t>部门整体支出绩效目标申报表</w:t>
      </w:r>
      <w:bookmarkEnd w:id="28"/>
    </w:p>
    <w:p>
      <w:pPr>
        <w:pStyle w:val="3"/>
        <w:bidi w:val="0"/>
        <w:rPr>
          <w:rFonts w:hint="eastAsia"/>
          <w:lang w:eastAsia="zh-CN"/>
        </w:rPr>
      </w:pPr>
      <w:bookmarkStart w:id="29" w:name="_Toc11502"/>
      <w:r>
        <w:rPr>
          <w:rFonts w:hint="eastAsia"/>
          <w:lang w:eastAsia="zh-CN"/>
        </w:rPr>
        <w:t>附件2：2019年山亭区综合执法局部门整体支出绩效评价指标体系</w:t>
      </w:r>
      <w:bookmarkEnd w:id="29"/>
    </w:p>
    <w:p>
      <w:pPr>
        <w:pStyle w:val="3"/>
        <w:bidi w:val="0"/>
        <w:rPr>
          <w:rFonts w:hint="eastAsia"/>
          <w:lang w:eastAsia="zh-CN"/>
        </w:rPr>
      </w:pPr>
      <w:bookmarkStart w:id="30" w:name="_Toc20564"/>
      <w:r>
        <w:rPr>
          <w:rFonts w:hint="eastAsia"/>
          <w:lang w:eastAsia="zh-CN"/>
        </w:rPr>
        <w:t>附件3：2019年山亭区行政综合执法局部门整体支出绩效评价得分表</w:t>
      </w:r>
      <w:bookmarkEnd w:id="30"/>
    </w:p>
    <w:p>
      <w:pPr>
        <w:pStyle w:val="3"/>
        <w:bidi w:val="0"/>
        <w:rPr>
          <w:rFonts w:hint="eastAsia"/>
          <w:lang w:eastAsia="zh-CN"/>
        </w:rPr>
      </w:pPr>
      <w:bookmarkStart w:id="31" w:name="_Toc16277"/>
      <w:r>
        <w:rPr>
          <w:rFonts w:hint="eastAsia"/>
          <w:lang w:eastAsia="zh-CN"/>
        </w:rPr>
        <w:t>附件4：2019年山亭区综合执法局内部机构职能、工作目标及完成工作内容统计情况表</w:t>
      </w:r>
      <w:bookmarkEnd w:id="31"/>
    </w:p>
    <w:p>
      <w:pPr>
        <w:pStyle w:val="12"/>
        <w:widowControl/>
        <w:spacing w:beforeAutospacing="0" w:afterAutospacing="0" w:line="540" w:lineRule="exact"/>
        <w:rPr>
          <w:rFonts w:ascii="Times New Roman" w:hAnsi="Times New Roman" w:eastAsia="微软雅黑"/>
          <w:color w:val="000000"/>
        </w:rPr>
      </w:pPr>
    </w:p>
    <w:p/>
    <w:p/>
    <w:sectPr>
      <w:footerReference r:id="rId4"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2692054"/>
                          </w:sdtPr>
                          <w:sdtContent>
                            <w:p>
                              <w:pPr>
                                <w:pStyle w:val="8"/>
                                <w:keepNext w:val="0"/>
                                <w:keepLines w:val="0"/>
                                <w:pageBreakBefore w:val="0"/>
                                <w:widowControl w:val="0"/>
                                <w:kinsoku/>
                                <w:wordWrap/>
                                <w:overflowPunct/>
                                <w:topLinePunct w:val="0"/>
                                <w:autoSpaceDE/>
                                <w:autoSpaceDN/>
                                <w:bidi w:val="0"/>
                                <w:adjustRightInd/>
                                <w:snapToGrid w:val="0"/>
                                <w:ind w:firstLine="0" w:firstLineChars="0"/>
                                <w:jc w:val="center"/>
                                <w:textAlignment w:val="auto"/>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582692054"/>
                    </w:sdtPr>
                    <w:sdtContent>
                      <w:p>
                        <w:pPr>
                          <w:pStyle w:val="8"/>
                          <w:keepNext w:val="0"/>
                          <w:keepLines w:val="0"/>
                          <w:pageBreakBefore w:val="0"/>
                          <w:widowControl w:val="0"/>
                          <w:kinsoku/>
                          <w:wordWrap/>
                          <w:overflowPunct/>
                          <w:topLinePunct w:val="0"/>
                          <w:autoSpaceDE/>
                          <w:autoSpaceDN/>
                          <w:bidi w:val="0"/>
                          <w:adjustRightInd/>
                          <w:snapToGrid w:val="0"/>
                          <w:ind w:firstLine="0" w:firstLineChars="0"/>
                          <w:jc w:val="center"/>
                          <w:textAlignment w:val="auto"/>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E76B3"/>
    <w:rsid w:val="01552271"/>
    <w:rsid w:val="01FE0661"/>
    <w:rsid w:val="02B54B58"/>
    <w:rsid w:val="037F4FEF"/>
    <w:rsid w:val="038B3518"/>
    <w:rsid w:val="03D116A6"/>
    <w:rsid w:val="05D24FFC"/>
    <w:rsid w:val="075F7CE7"/>
    <w:rsid w:val="08B77E96"/>
    <w:rsid w:val="091D61A8"/>
    <w:rsid w:val="0A69381E"/>
    <w:rsid w:val="0A6C1C3B"/>
    <w:rsid w:val="0BF052C3"/>
    <w:rsid w:val="0C0314D3"/>
    <w:rsid w:val="0CCC4498"/>
    <w:rsid w:val="11DE7688"/>
    <w:rsid w:val="11E71539"/>
    <w:rsid w:val="121A2786"/>
    <w:rsid w:val="13C16F57"/>
    <w:rsid w:val="14AB4C38"/>
    <w:rsid w:val="180E39BD"/>
    <w:rsid w:val="1B7201AD"/>
    <w:rsid w:val="1B967DB6"/>
    <w:rsid w:val="1C6C54F2"/>
    <w:rsid w:val="1CF6386B"/>
    <w:rsid w:val="1CF64CDF"/>
    <w:rsid w:val="1D493200"/>
    <w:rsid w:val="1DAF0F22"/>
    <w:rsid w:val="1E1C0F93"/>
    <w:rsid w:val="1E3F20BB"/>
    <w:rsid w:val="1EB9075D"/>
    <w:rsid w:val="213E76B3"/>
    <w:rsid w:val="248C6A72"/>
    <w:rsid w:val="24B24E83"/>
    <w:rsid w:val="25863C64"/>
    <w:rsid w:val="25DA43C4"/>
    <w:rsid w:val="271B59F1"/>
    <w:rsid w:val="27AB4214"/>
    <w:rsid w:val="27DD60D0"/>
    <w:rsid w:val="286B78A3"/>
    <w:rsid w:val="287A5B34"/>
    <w:rsid w:val="2A2127A4"/>
    <w:rsid w:val="2CC73F8E"/>
    <w:rsid w:val="2E0031C1"/>
    <w:rsid w:val="2E3C746E"/>
    <w:rsid w:val="2E485E2F"/>
    <w:rsid w:val="31884DC3"/>
    <w:rsid w:val="31FE5D69"/>
    <w:rsid w:val="321538C4"/>
    <w:rsid w:val="337960AD"/>
    <w:rsid w:val="358C6724"/>
    <w:rsid w:val="35A9543F"/>
    <w:rsid w:val="35E75F1A"/>
    <w:rsid w:val="36256D98"/>
    <w:rsid w:val="371E79B3"/>
    <w:rsid w:val="37355943"/>
    <w:rsid w:val="3BB22B92"/>
    <w:rsid w:val="3CB9362A"/>
    <w:rsid w:val="3CF70F64"/>
    <w:rsid w:val="3D585CC4"/>
    <w:rsid w:val="3DFF7552"/>
    <w:rsid w:val="3E7D2171"/>
    <w:rsid w:val="3E8A5B28"/>
    <w:rsid w:val="3F59401B"/>
    <w:rsid w:val="41DF470F"/>
    <w:rsid w:val="42475BBD"/>
    <w:rsid w:val="437C1FC5"/>
    <w:rsid w:val="460C1930"/>
    <w:rsid w:val="46EA2D7D"/>
    <w:rsid w:val="48AF2AFA"/>
    <w:rsid w:val="4AE13C41"/>
    <w:rsid w:val="4B8267E9"/>
    <w:rsid w:val="4BD24957"/>
    <w:rsid w:val="4C96263D"/>
    <w:rsid w:val="4CF61686"/>
    <w:rsid w:val="50CC1FA3"/>
    <w:rsid w:val="5138156E"/>
    <w:rsid w:val="5223482B"/>
    <w:rsid w:val="52571933"/>
    <w:rsid w:val="527E4A60"/>
    <w:rsid w:val="53977F3C"/>
    <w:rsid w:val="53AB7DEB"/>
    <w:rsid w:val="547E3C5C"/>
    <w:rsid w:val="549527AD"/>
    <w:rsid w:val="579152B3"/>
    <w:rsid w:val="57E76354"/>
    <w:rsid w:val="597D7FA6"/>
    <w:rsid w:val="5AA657C9"/>
    <w:rsid w:val="5B6052C9"/>
    <w:rsid w:val="5CDB5DA7"/>
    <w:rsid w:val="5FCC6632"/>
    <w:rsid w:val="61C71747"/>
    <w:rsid w:val="62D34E98"/>
    <w:rsid w:val="62F07C52"/>
    <w:rsid w:val="630952B4"/>
    <w:rsid w:val="63A21909"/>
    <w:rsid w:val="653331C7"/>
    <w:rsid w:val="66064B15"/>
    <w:rsid w:val="66215D1B"/>
    <w:rsid w:val="680A1F31"/>
    <w:rsid w:val="68194372"/>
    <w:rsid w:val="69D82F14"/>
    <w:rsid w:val="6A045025"/>
    <w:rsid w:val="6A924F46"/>
    <w:rsid w:val="6AEB4F72"/>
    <w:rsid w:val="6BB41FB4"/>
    <w:rsid w:val="6C360BF6"/>
    <w:rsid w:val="6D385D75"/>
    <w:rsid w:val="6E7E496A"/>
    <w:rsid w:val="6F87393D"/>
    <w:rsid w:val="6FD525FF"/>
    <w:rsid w:val="6FF420CA"/>
    <w:rsid w:val="6FF85F67"/>
    <w:rsid w:val="70126C2E"/>
    <w:rsid w:val="701C6B8A"/>
    <w:rsid w:val="704F49BC"/>
    <w:rsid w:val="70A95940"/>
    <w:rsid w:val="716B2D0B"/>
    <w:rsid w:val="726B0AF7"/>
    <w:rsid w:val="74220B46"/>
    <w:rsid w:val="75595552"/>
    <w:rsid w:val="75CB6353"/>
    <w:rsid w:val="75EE4BEC"/>
    <w:rsid w:val="76D26427"/>
    <w:rsid w:val="775C66A5"/>
    <w:rsid w:val="79B5023B"/>
    <w:rsid w:val="7AB05F67"/>
    <w:rsid w:val="7BB760FE"/>
    <w:rsid w:val="7C8100A9"/>
    <w:rsid w:val="7C8E3B0A"/>
    <w:rsid w:val="7CAC1D28"/>
    <w:rsid w:val="7CDB426D"/>
    <w:rsid w:val="7CE70AD7"/>
    <w:rsid w:val="7DDB100D"/>
    <w:rsid w:val="7DF04E8F"/>
    <w:rsid w:val="7EDA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3"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643" w:firstLineChars="200"/>
      <w:outlineLvl w:val="0"/>
    </w:pPr>
    <w:rPr>
      <w:rFonts w:eastAsia="黑体" w:asciiTheme="minorAscii" w:hAnsiTheme="minorAscii"/>
      <w:kern w:val="44"/>
      <w:sz w:val="28"/>
    </w:rPr>
  </w:style>
  <w:style w:type="paragraph" w:styleId="3">
    <w:name w:val="heading 2"/>
    <w:basedOn w:val="1"/>
    <w:next w:val="1"/>
    <w:unhideWhenUsed/>
    <w:qFormat/>
    <w:uiPriority w:val="0"/>
    <w:pPr>
      <w:keepNext/>
      <w:keepLines/>
      <w:spacing w:beforeLines="0" w:beforeAutospacing="0" w:afterLines="0" w:afterAutospacing="0" w:line="580" w:lineRule="exact"/>
      <w:ind w:firstLine="643" w:firstLineChars="200"/>
      <w:outlineLvl w:val="1"/>
    </w:pPr>
    <w:rPr>
      <w:rFonts w:ascii="Arial" w:hAnsi="Arial" w:eastAsia="楷体_GB2312"/>
      <w:sz w:val="28"/>
    </w:rPr>
  </w:style>
  <w:style w:type="paragraph" w:styleId="4">
    <w:name w:val="heading 3"/>
    <w:basedOn w:val="1"/>
    <w:next w:val="1"/>
    <w:unhideWhenUsed/>
    <w:qFormat/>
    <w:uiPriority w:val="0"/>
    <w:pPr>
      <w:keepNext/>
      <w:keepLines/>
      <w:spacing w:beforeLines="0" w:beforeAutospacing="0" w:afterLines="0" w:afterAutospacing="0" w:line="580" w:lineRule="exact"/>
      <w:ind w:firstLine="643" w:firstLineChars="200"/>
      <w:outlineLvl w:val="2"/>
    </w:pPr>
  </w:style>
  <w:style w:type="paragraph" w:styleId="5">
    <w:name w:val="heading 4"/>
    <w:basedOn w:val="1"/>
    <w:next w:val="1"/>
    <w:unhideWhenUsed/>
    <w:qFormat/>
    <w:uiPriority w:val="0"/>
    <w:pPr>
      <w:keepNext/>
      <w:keepLines/>
      <w:spacing w:beforeLines="0" w:beforeAutospacing="0" w:afterLines="0" w:afterAutospacing="0" w:line="580" w:lineRule="exact"/>
      <w:ind w:firstLine="0" w:firstLineChars="0"/>
      <w:jc w:val="center"/>
      <w:outlineLvl w:val="3"/>
    </w:pPr>
    <w:rPr>
      <w:rFonts w:ascii="仿宋_GB2312" w:hAnsi="仿宋_GB2312" w:eastAsia="仿宋_GB2312"/>
      <w:b/>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uiPriority w:val="0"/>
    <w:pPr>
      <w:jc w:val="left"/>
    </w:pPr>
  </w:style>
  <w:style w:type="paragraph" w:styleId="7">
    <w:name w:val="Body Text Indent"/>
    <w:basedOn w:val="1"/>
    <w:unhideWhenUsed/>
    <w:qFormat/>
    <w:uiPriority w:val="99"/>
    <w:pPr>
      <w:ind w:firstLine="200" w:firstLineChars="200"/>
    </w:pPr>
    <w:rPr>
      <w:rFonts w:ascii="Times New Roman" w:hAnsi="Times New Roman" w:eastAsia="仿宋_GB2312"/>
      <w:sz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iPriority w:val="0"/>
  </w:style>
  <w:style w:type="paragraph" w:styleId="11">
    <w:name w:val="toc 2"/>
    <w:basedOn w:val="1"/>
    <w:next w:val="1"/>
    <w:uiPriority w:val="0"/>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unhideWhenUsed/>
    <w:qFormat/>
    <w:uiPriority w:val="99"/>
    <w:pPr>
      <w:ind w:firstLine="42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闻政表"/>
    <w:basedOn w:val="1"/>
    <w:qFormat/>
    <w:uiPriority w:val="0"/>
    <w:pPr>
      <w:spacing w:before="60" w:after="60" w:line="240" w:lineRule="auto"/>
      <w:ind w:firstLine="0" w:firstLineChars="0"/>
      <w:jc w:val="center"/>
    </w:pPr>
    <w:rPr>
      <w:rFonts w:ascii="Times New Roman" w:hAnsi="Times New Roman"/>
      <w:b/>
      <w:sz w:val="24"/>
      <w:szCs w:val="28"/>
    </w:rPr>
  </w:style>
  <w:style w:type="paragraph" w:customStyle="1" w:styleId="19">
    <w:name w:val="标题3"/>
    <w:basedOn w:val="4"/>
    <w:qFormat/>
    <w:uiPriority w:val="0"/>
    <w:pPr>
      <w:spacing w:before="0" w:after="0" w:line="600" w:lineRule="exact"/>
    </w:pPr>
    <w:rPr>
      <w:rFonts w:ascii="Times New Roman" w:hAnsi="Times New Roman"/>
      <w:szCs w:val="28"/>
    </w:rPr>
  </w:style>
  <w:style w:type="paragraph" w:customStyle="1" w:styleId="20">
    <w:name w:val="Normal Indent1"/>
    <w:basedOn w:val="1"/>
    <w:qFormat/>
    <w:uiPriority w:val="0"/>
    <w:pPr>
      <w:spacing w:line="440" w:lineRule="exact"/>
      <w:ind w:firstLine="4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2020-04-01T09:14:00Z</dcterms:created>
  <dc:creator>insist</dc:creator>
  <cp:lastModifiedBy>insist</cp:lastModifiedBy>
  <dcterms:modified xsi:type="dcterms:W3CDTF">2020-05-05T02:50:09Z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