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hAnsi="黑体" w:eastAsia="文星简黑体"/>
          <w:sz w:val="52"/>
          <w:szCs w:val="52"/>
        </w:rPr>
      </w:pPr>
    </w:p>
    <w:p>
      <w:pPr>
        <w:spacing w:line="900" w:lineRule="exact"/>
        <w:jc w:val="center"/>
        <w:rPr>
          <w:rFonts w:hint="eastAsia" w:ascii="方正小标宋简体" w:hAnsi="黑体" w:eastAsia="方正小标宋简体"/>
          <w:sz w:val="48"/>
          <w:szCs w:val="48"/>
        </w:rPr>
      </w:pPr>
      <w:r>
        <w:rPr>
          <w:rFonts w:hint="eastAsia" w:ascii="方正小标宋简体" w:hAnsi="黑体" w:eastAsia="方正小标宋简体" w:cs="文星简黑体"/>
          <w:sz w:val="48"/>
          <w:szCs w:val="48"/>
          <w:lang w:val="en-US" w:eastAsia="zh-CN"/>
        </w:rPr>
        <w:t>山亭区委党校培训</w:t>
      </w:r>
      <w:r>
        <w:rPr>
          <w:rFonts w:hint="eastAsia" w:ascii="方正小标宋简体" w:hAnsi="黑体" w:eastAsia="方正小标宋简体" w:cs="文星简黑体"/>
          <w:sz w:val="48"/>
          <w:szCs w:val="48"/>
        </w:rPr>
        <w:t>项目支出</w:t>
      </w:r>
    </w:p>
    <w:p>
      <w:pPr>
        <w:spacing w:line="900" w:lineRule="exact"/>
        <w:jc w:val="center"/>
        <w:rPr>
          <w:rFonts w:hint="eastAsia" w:ascii="方正小标宋简体" w:eastAsia="方正小标宋简体"/>
          <w:sz w:val="48"/>
          <w:szCs w:val="48"/>
        </w:rPr>
      </w:pPr>
      <w:r>
        <w:rPr>
          <w:rFonts w:hint="eastAsia" w:ascii="方正小标宋简体" w:eastAsia="方正小标宋简体" w:cs="文星简黑体"/>
          <w:sz w:val="48"/>
          <w:szCs w:val="48"/>
        </w:rPr>
        <w:t>绩效评价报告</w:t>
      </w:r>
    </w:p>
    <w:p>
      <w:pPr>
        <w:spacing w:line="580" w:lineRule="exact"/>
        <w:jc w:val="right"/>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黑体" w:hAnsi="黑体" w:eastAsia="黑体"/>
          <w:sz w:val="32"/>
          <w:szCs w:val="32"/>
        </w:rPr>
      </w:pPr>
      <w:r>
        <w:rPr>
          <w:rFonts w:ascii="黑体" w:hAnsi="黑体" w:eastAsia="黑体" w:cs="文星简黑体"/>
          <w:sz w:val="32"/>
          <w:szCs w:val="32"/>
        </w:rPr>
        <w:t>20</w:t>
      </w:r>
      <w:r>
        <w:rPr>
          <w:rFonts w:hint="eastAsia" w:ascii="黑体" w:hAnsi="黑体" w:eastAsia="黑体" w:cs="文星简黑体"/>
          <w:sz w:val="32"/>
          <w:szCs w:val="32"/>
          <w:lang w:val="en-US" w:eastAsia="zh-CN"/>
        </w:rPr>
        <w:t>20</w:t>
      </w:r>
      <w:r>
        <w:rPr>
          <w:rFonts w:hint="eastAsia" w:ascii="黑体" w:hAnsi="黑体" w:eastAsia="黑体" w:cs="文星简黑体"/>
          <w:sz w:val="32"/>
          <w:szCs w:val="32"/>
        </w:rPr>
        <w:t>年</w:t>
      </w:r>
      <w:r>
        <w:rPr>
          <w:rFonts w:hint="eastAsia" w:ascii="黑体" w:hAnsi="黑体" w:eastAsia="黑体" w:cs="文星简黑体"/>
          <w:sz w:val="32"/>
          <w:szCs w:val="32"/>
          <w:lang w:val="en-US" w:eastAsia="zh-CN"/>
        </w:rPr>
        <w:t>9</w:t>
      </w:r>
      <w:r>
        <w:rPr>
          <w:rFonts w:hint="eastAsia" w:ascii="黑体" w:hAnsi="黑体" w:eastAsia="黑体" w:cs="文星简黑体"/>
          <w:sz w:val="32"/>
          <w:szCs w:val="32"/>
        </w:rPr>
        <w:t>月</w:t>
      </w:r>
    </w:p>
    <w:p>
      <w:pPr>
        <w:pStyle w:val="16"/>
        <w:rPr>
          <w:rFonts w:hint="eastAsia" w:ascii="宋体" w:hAnsi="宋体" w:cs="宋体"/>
          <w:color w:val="000000"/>
          <w:sz w:val="44"/>
        </w:rPr>
      </w:pPr>
      <w:r>
        <w:rPr>
          <w:rFonts w:eastAsia="仿宋_GB2312"/>
        </w:rPr>
        <w:br w:type="page"/>
      </w:r>
    </w:p>
    <w:p>
      <w:pPr>
        <w:pStyle w:val="16"/>
        <w:rPr>
          <w:rFonts w:ascii="宋体" w:hAnsi="宋体" w:cs="宋体"/>
          <w:color w:val="000000"/>
          <w:sz w:val="44"/>
        </w:rPr>
      </w:pPr>
      <w:r>
        <w:rPr>
          <w:rFonts w:hint="eastAsia" w:ascii="宋体" w:hAnsi="宋体" w:cs="宋体"/>
          <w:color w:val="000000"/>
          <w:sz w:val="44"/>
          <w:lang w:val="en-US" w:eastAsia="zh-CN"/>
        </w:rPr>
        <w:t>山亭区委党校培训</w:t>
      </w:r>
      <w:r>
        <w:rPr>
          <w:rFonts w:hint="eastAsia" w:ascii="宋体" w:hAnsi="宋体" w:cs="宋体"/>
          <w:color w:val="000000"/>
          <w:sz w:val="44"/>
        </w:rPr>
        <w:t>项目</w:t>
      </w:r>
    </w:p>
    <w:p>
      <w:pPr>
        <w:pStyle w:val="16"/>
        <w:rPr>
          <w:rFonts w:ascii="宋体" w:hAnsi="宋体" w:cs="宋体"/>
          <w:color w:val="000000"/>
          <w:sz w:val="44"/>
        </w:rPr>
      </w:pPr>
      <w:r>
        <w:rPr>
          <w:rFonts w:hint="eastAsia" w:ascii="宋体" w:hAnsi="宋体" w:cs="宋体"/>
          <w:color w:val="000000"/>
          <w:sz w:val="44"/>
        </w:rPr>
        <w:t>绩效评价报告</w:t>
      </w:r>
    </w:p>
    <w:p/>
    <w:p>
      <w:pPr>
        <w:pStyle w:val="57"/>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一、项目基本情况</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（一）项目简介</w:t>
      </w:r>
    </w:p>
    <w:p>
      <w:pPr>
        <w:spacing w:line="580" w:lineRule="exact"/>
        <w:ind w:firstLine="800" w:firstLineChars="250"/>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山亭区委党校培训项目大规模培训轮训党员领导干部，培养党的理论队伍，学习、研究和宣传马克思列宁主义、毛泽东思想、邓小平理论、“三个代表”重要思想以及科学发展观等重大战略思想的重要阵地，使之成为干部加强党性锻炼的熔炉。围绕党和国家工作大局，按照实事求是、与时俱进、艰苦奋斗、执政为民的要求，尊重和研究干部成长规律和党校教育规律，针对干部成长的特点和需求，以马克思主义理论特别是中国特色社会主义理论体系为主课，培养忠诚于中国特色社会主义事业、德才兼备的党员领导干部和理论干部。</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（二）项目立项</w:t>
      </w:r>
    </w:p>
    <w:p>
      <w:pPr>
        <w:spacing w:line="580" w:lineRule="exact"/>
        <w:ind w:firstLine="480" w:firstLineChars="150"/>
        <w:jc w:val="left"/>
        <w:rPr>
          <w:rFonts w:hint="eastAsia" w:ascii="仿宋" w:hAnsi="仿宋" w:eastAsia="仿宋"/>
          <w:kern w:val="0"/>
          <w:sz w:val="32"/>
          <w:szCs w:val="32"/>
          <w:lang w:val="en-US" w:eastAsia="zh-CN"/>
        </w:rPr>
      </w:pPr>
      <w:r>
        <w:rPr>
          <w:rFonts w:hint="eastAsia" w:ascii="仿宋" w:hAnsi="仿宋" w:eastAsia="仿宋"/>
          <w:kern w:val="0"/>
          <w:sz w:val="32"/>
          <w:szCs w:val="32"/>
        </w:rPr>
        <w:t>根据</w:t>
      </w:r>
      <w:r>
        <w:rPr>
          <w:rFonts w:hint="eastAsia" w:ascii="仿宋" w:hAnsi="仿宋" w:eastAsia="仿宋"/>
          <w:kern w:val="0"/>
          <w:sz w:val="32"/>
          <w:szCs w:val="32"/>
          <w:lang w:val="en-US" w:eastAsia="zh-CN"/>
        </w:rPr>
        <w:t>枣庄市山亭区委组织部关于印发《2019年全区干部教育培训计划》大规模培训轮训党员领导干部，培养党的理论队伍，学习、研究和宣传马克思列宁主义、毛泽东思想、邓小平理论、“三个代表”重要思想以及科学发展观等重大战略思想，培养忠诚于中国特色社会主义事业、德才兼备的党员领导干部和理论干部。</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（三）项目预算</w:t>
      </w:r>
    </w:p>
    <w:p>
      <w:pPr>
        <w:spacing w:line="580" w:lineRule="exact"/>
        <w:ind w:firstLine="640" w:firstLineChars="200"/>
        <w:jc w:val="left"/>
        <w:rPr>
          <w:rFonts w:ascii="仿宋" w:hAnsi="仿宋" w:eastAsia="仿宋"/>
          <w:kern w:val="0"/>
          <w:sz w:val="32"/>
          <w:szCs w:val="32"/>
        </w:rPr>
      </w:pP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农村和城市社区党组织书记专题培训班项目</w:t>
      </w:r>
      <w:r>
        <w:rPr>
          <w:rFonts w:hint="eastAsia" w:ascii="仿宋" w:hAnsi="仿宋" w:eastAsia="仿宋"/>
          <w:sz w:val="32"/>
          <w:szCs w:val="32"/>
          <w:lang w:eastAsia="zh-CN"/>
        </w:rPr>
        <w:t>”经</w:t>
      </w:r>
      <w:r>
        <w:rPr>
          <w:rFonts w:hint="eastAsia" w:ascii="仿宋" w:hAnsi="仿宋" w:eastAsia="仿宋"/>
          <w:sz w:val="32"/>
          <w:szCs w:val="32"/>
          <w:lang w:val="en-US" w:eastAsia="zh-CN"/>
        </w:rPr>
        <w:t>区</w:t>
      </w:r>
      <w:r>
        <w:rPr>
          <w:rFonts w:hint="eastAsia" w:ascii="仿宋" w:hAnsi="仿宋" w:eastAsia="仿宋"/>
          <w:sz w:val="32"/>
          <w:szCs w:val="32"/>
          <w:lang w:eastAsia="zh-CN"/>
        </w:rPr>
        <w:t>财务部门进行了概算估计，</w:t>
      </w:r>
      <w:r>
        <w:rPr>
          <w:rFonts w:hint="eastAsia" w:ascii="仿宋" w:hAnsi="仿宋" w:eastAsia="仿宋"/>
          <w:kern w:val="0"/>
          <w:sz w:val="32"/>
          <w:szCs w:val="32"/>
        </w:rPr>
        <w:t>计划总投资为</w:t>
      </w:r>
      <w:r>
        <w:rPr>
          <w:rFonts w:hint="eastAsia" w:ascii="仿宋" w:hAnsi="仿宋" w:eastAsia="仿宋"/>
          <w:kern w:val="0"/>
          <w:sz w:val="32"/>
          <w:szCs w:val="32"/>
          <w:lang w:val="en-US" w:eastAsia="zh-CN"/>
        </w:rPr>
        <w:t>15.6</w:t>
      </w:r>
      <w:r>
        <w:rPr>
          <w:rFonts w:hint="eastAsia" w:ascii="仿宋" w:hAnsi="仿宋" w:eastAsia="仿宋"/>
          <w:kern w:val="0"/>
          <w:sz w:val="32"/>
          <w:szCs w:val="32"/>
        </w:rPr>
        <w:t>万元，</w:t>
      </w:r>
      <w:r>
        <w:rPr>
          <w:rFonts w:hint="eastAsia" w:ascii="仿宋" w:hAnsi="仿宋" w:eastAsia="仿宋"/>
          <w:kern w:val="0"/>
          <w:sz w:val="32"/>
          <w:szCs w:val="32"/>
          <w:lang w:eastAsia="zh-CN"/>
        </w:rPr>
        <w:t>区</w:t>
      </w:r>
      <w:r>
        <w:rPr>
          <w:rFonts w:eastAsia="仿宋_GB2312"/>
          <w:bCs/>
          <w:sz w:val="32"/>
          <w:szCs w:val="32"/>
        </w:rPr>
        <w:t>财政拨款项目资金</w:t>
      </w:r>
      <w:r>
        <w:rPr>
          <w:rFonts w:hint="eastAsia" w:eastAsia="仿宋_GB2312"/>
          <w:bCs/>
          <w:sz w:val="32"/>
          <w:szCs w:val="32"/>
          <w:lang w:val="en-US" w:eastAsia="zh-CN"/>
        </w:rPr>
        <w:t>15.6</w:t>
      </w:r>
      <w:r>
        <w:rPr>
          <w:rFonts w:eastAsia="仿宋_GB2312"/>
          <w:bCs/>
          <w:sz w:val="32"/>
          <w:szCs w:val="32"/>
        </w:rPr>
        <w:t>万元</w:t>
      </w:r>
      <w:r>
        <w:rPr>
          <w:rFonts w:hint="eastAsia" w:ascii="仿宋" w:hAnsi="仿宋" w:eastAsia="仿宋"/>
          <w:kern w:val="0"/>
          <w:sz w:val="32"/>
          <w:szCs w:val="32"/>
        </w:rPr>
        <w:t>。</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（四）项目计划实施内容</w:t>
      </w:r>
    </w:p>
    <w:p>
      <w:pPr>
        <w:spacing w:line="580" w:lineRule="exact"/>
        <w:ind w:firstLine="640" w:firstLineChars="200"/>
        <w:jc w:val="left"/>
        <w:rPr>
          <w:rFonts w:ascii="仿宋" w:hAnsi="仿宋" w:eastAsia="仿宋"/>
          <w:sz w:val="32"/>
          <w:szCs w:val="32"/>
        </w:rPr>
      </w:pPr>
      <w:r>
        <w:rPr>
          <w:rFonts w:hint="eastAsia" w:ascii="仿宋" w:hAnsi="仿宋" w:eastAsia="仿宋"/>
          <w:kern w:val="0"/>
          <w:sz w:val="32"/>
          <w:szCs w:val="32"/>
        </w:rPr>
        <w:t>本</w:t>
      </w:r>
      <w:r>
        <w:rPr>
          <w:rFonts w:hint="eastAsia" w:ascii="仿宋" w:hAnsi="仿宋" w:eastAsia="仿宋"/>
          <w:kern w:val="0"/>
          <w:sz w:val="32"/>
          <w:szCs w:val="32"/>
          <w:lang w:val="en-US" w:eastAsia="zh-CN"/>
        </w:rPr>
        <w:t>培训</w:t>
      </w:r>
      <w:r>
        <w:rPr>
          <w:rFonts w:hint="eastAsia" w:ascii="仿宋" w:hAnsi="仿宋" w:eastAsia="仿宋"/>
          <w:kern w:val="0"/>
          <w:sz w:val="32"/>
          <w:szCs w:val="32"/>
        </w:rPr>
        <w:t>项目</w:t>
      </w:r>
      <w:r>
        <w:rPr>
          <w:rFonts w:hint="eastAsia" w:ascii="仿宋" w:hAnsi="仿宋" w:eastAsia="仿宋"/>
          <w:sz w:val="32"/>
          <w:szCs w:val="32"/>
        </w:rPr>
        <w:t>计划</w:t>
      </w:r>
      <w:r>
        <w:rPr>
          <w:rFonts w:hint="eastAsia" w:ascii="仿宋" w:hAnsi="仿宋" w:eastAsia="仿宋"/>
          <w:sz w:val="32"/>
          <w:szCs w:val="32"/>
          <w:lang w:val="en-US" w:eastAsia="zh-CN"/>
        </w:rPr>
        <w:t>提高</w:t>
      </w:r>
      <w:r>
        <w:rPr>
          <w:rFonts w:hint="eastAsia" w:ascii="仿宋" w:hAnsi="仿宋" w:eastAsia="仿宋"/>
          <w:sz w:val="32"/>
          <w:szCs w:val="32"/>
        </w:rPr>
        <w:t>农村和城市社区党组织书记</w:t>
      </w:r>
      <w:r>
        <w:rPr>
          <w:rFonts w:hint="eastAsia" w:ascii="仿宋" w:hAnsi="仿宋" w:eastAsia="仿宋"/>
          <w:sz w:val="32"/>
          <w:szCs w:val="32"/>
          <w:lang w:val="en-US" w:eastAsia="zh-CN"/>
        </w:rPr>
        <w:t>的党性修养及担当责任意识，</w:t>
      </w:r>
      <w:r>
        <w:rPr>
          <w:rFonts w:hint="eastAsia" w:ascii="仿宋" w:hAnsi="仿宋" w:eastAsia="仿宋"/>
          <w:kern w:val="0"/>
          <w:sz w:val="32"/>
          <w:szCs w:val="32"/>
          <w:lang w:val="en-US" w:eastAsia="zh-CN"/>
        </w:rPr>
        <w:t>培养忠诚于中国特色社会主义事业、德才兼备的党员领导干部和理论干部，</w:t>
      </w:r>
      <w:r>
        <w:rPr>
          <w:rFonts w:hint="eastAsia" w:ascii="仿宋" w:hAnsi="仿宋" w:eastAsia="仿宋"/>
          <w:sz w:val="32"/>
          <w:szCs w:val="32"/>
          <w:lang w:val="en-US" w:eastAsia="zh-CN"/>
        </w:rPr>
        <w:t>培训</w:t>
      </w:r>
      <w:r>
        <w:rPr>
          <w:rFonts w:hint="eastAsia" w:ascii="仿宋" w:hAnsi="仿宋" w:eastAsia="仿宋"/>
          <w:sz w:val="32"/>
          <w:szCs w:val="32"/>
        </w:rPr>
        <w:t>预计在2019年1</w:t>
      </w:r>
      <w:r>
        <w:rPr>
          <w:rFonts w:hint="eastAsia" w:ascii="仿宋" w:hAnsi="仿宋" w:eastAsia="仿宋"/>
          <w:sz w:val="32"/>
          <w:szCs w:val="32"/>
          <w:lang w:val="en-US" w:eastAsia="zh-CN"/>
        </w:rPr>
        <w:t>4</w:t>
      </w:r>
      <w:r>
        <w:rPr>
          <w:rFonts w:hint="eastAsia" w:ascii="仿宋" w:hAnsi="仿宋" w:eastAsia="仿宋"/>
          <w:sz w:val="32"/>
          <w:szCs w:val="32"/>
        </w:rPr>
        <w:t>月完</w:t>
      </w:r>
      <w:r>
        <w:rPr>
          <w:rFonts w:hint="eastAsia" w:ascii="仿宋" w:hAnsi="仿宋" w:eastAsia="仿宋"/>
          <w:sz w:val="32"/>
          <w:szCs w:val="32"/>
          <w:lang w:val="en-US" w:eastAsia="zh-CN"/>
        </w:rPr>
        <w:t>成培训</w:t>
      </w:r>
      <w:r>
        <w:rPr>
          <w:rFonts w:hint="eastAsia" w:ascii="仿宋" w:hAnsi="仿宋" w:eastAsia="仿宋"/>
          <w:sz w:val="32"/>
          <w:szCs w:val="32"/>
        </w:rPr>
        <w:t>。</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（五）项目组织管理</w:t>
      </w:r>
    </w:p>
    <w:p>
      <w:pPr>
        <w:spacing w:line="58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枣庄山亭区委党校此次培训</w:t>
      </w:r>
      <w:r>
        <w:rPr>
          <w:rFonts w:hint="eastAsia" w:ascii="仿宋" w:hAnsi="仿宋" w:eastAsia="仿宋"/>
          <w:kern w:val="0"/>
          <w:sz w:val="32"/>
          <w:szCs w:val="32"/>
        </w:rPr>
        <w:t>项目主管部门</w:t>
      </w:r>
      <w:r>
        <w:rPr>
          <w:rFonts w:hint="eastAsia" w:ascii="仿宋" w:hAnsi="仿宋" w:eastAsia="仿宋"/>
          <w:kern w:val="0"/>
          <w:sz w:val="32"/>
          <w:szCs w:val="32"/>
          <w:lang w:val="en-US" w:eastAsia="zh-CN"/>
        </w:rPr>
        <w:t>及管理部门均为山亭区委组织部</w:t>
      </w:r>
      <w:r>
        <w:rPr>
          <w:rFonts w:hint="eastAsia" w:ascii="仿宋" w:hAnsi="仿宋" w:eastAsia="仿宋"/>
          <w:kern w:val="0"/>
          <w:sz w:val="32"/>
          <w:szCs w:val="32"/>
        </w:rPr>
        <w:t>，</w:t>
      </w:r>
      <w:r>
        <w:rPr>
          <w:rFonts w:hint="eastAsia" w:ascii="仿宋" w:hAnsi="仿宋" w:eastAsia="仿宋"/>
          <w:kern w:val="0"/>
          <w:sz w:val="32"/>
          <w:szCs w:val="32"/>
          <w:lang w:val="en-US" w:eastAsia="zh-CN"/>
        </w:rPr>
        <w:t>实施单位为山亭区委党校，</w:t>
      </w:r>
      <w:r>
        <w:rPr>
          <w:rFonts w:hint="eastAsia" w:ascii="仿宋" w:hAnsi="仿宋" w:eastAsia="仿宋"/>
          <w:kern w:val="0"/>
          <w:sz w:val="32"/>
          <w:szCs w:val="32"/>
        </w:rPr>
        <w:t>印发了</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2019年全区干部教育培训计划</w:t>
      </w:r>
      <w:r>
        <w:rPr>
          <w:rFonts w:hint="eastAsia" w:ascii="仿宋" w:hAnsi="仿宋" w:eastAsia="仿宋"/>
          <w:kern w:val="0"/>
          <w:sz w:val="32"/>
          <w:szCs w:val="32"/>
          <w:lang w:eastAsia="zh-CN"/>
        </w:rPr>
        <w:t>》</w:t>
      </w:r>
      <w:r>
        <w:rPr>
          <w:rFonts w:hint="eastAsia" w:ascii="仿宋" w:hAnsi="仿宋" w:eastAsia="仿宋"/>
          <w:kern w:val="0"/>
          <w:sz w:val="32"/>
          <w:szCs w:val="32"/>
        </w:rPr>
        <w:t>规章文件加以规范。</w:t>
      </w:r>
      <w:r>
        <w:rPr>
          <w:rFonts w:hint="eastAsia" w:ascii="仿宋" w:hAnsi="仿宋" w:eastAsia="仿宋"/>
          <w:kern w:val="0"/>
          <w:sz w:val="32"/>
          <w:szCs w:val="32"/>
          <w:lang w:val="en-US" w:eastAsia="zh-CN"/>
        </w:rPr>
        <w:t>山亭区委党校此次培训项目由教务处负责具体培训内容</w:t>
      </w:r>
      <w:r>
        <w:rPr>
          <w:rFonts w:hint="eastAsia" w:ascii="仿宋" w:hAnsi="仿宋" w:eastAsia="仿宋"/>
          <w:kern w:val="0"/>
          <w:sz w:val="32"/>
          <w:szCs w:val="32"/>
        </w:rPr>
        <w:t>。</w:t>
      </w:r>
      <w:r>
        <w:rPr>
          <w:rFonts w:hint="eastAsia" w:ascii="仿宋" w:hAnsi="仿宋" w:eastAsia="仿宋"/>
          <w:kern w:val="0"/>
          <w:sz w:val="32"/>
          <w:szCs w:val="32"/>
          <w:lang w:val="en-US" w:eastAsia="zh-CN"/>
        </w:rPr>
        <w:t>培训</w:t>
      </w:r>
      <w:r>
        <w:rPr>
          <w:rFonts w:hint="eastAsia" w:ascii="仿宋" w:hAnsi="仿宋" w:eastAsia="仿宋"/>
          <w:kern w:val="0"/>
          <w:sz w:val="32"/>
          <w:szCs w:val="32"/>
        </w:rPr>
        <w:t>项目</w:t>
      </w:r>
      <w:r>
        <w:rPr>
          <w:rFonts w:hint="eastAsia" w:ascii="仿宋" w:hAnsi="仿宋" w:eastAsia="仿宋"/>
          <w:kern w:val="0"/>
          <w:sz w:val="32"/>
          <w:szCs w:val="32"/>
          <w:lang w:val="en-US" w:eastAsia="zh-CN"/>
        </w:rPr>
        <w:t>设立培训前期计划，按计划如期培训，确保培训质量</w:t>
      </w:r>
      <w:r>
        <w:rPr>
          <w:rFonts w:hint="eastAsia" w:ascii="仿宋" w:hAnsi="仿宋" w:eastAsia="仿宋"/>
          <w:kern w:val="0"/>
          <w:sz w:val="32"/>
          <w:szCs w:val="32"/>
        </w:rPr>
        <w:t>。</w:t>
      </w:r>
    </w:p>
    <w:p>
      <w:p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二、项目绩效目标</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（一）长期绩效目标</w:t>
      </w:r>
    </w:p>
    <w:p>
      <w:pPr>
        <w:spacing w:line="580" w:lineRule="exact"/>
        <w:ind w:firstLine="640" w:firstLineChars="200"/>
        <w:jc w:val="left"/>
        <w:rPr>
          <w:rFonts w:hint="eastAsia" w:ascii="仿宋" w:hAnsi="仿宋" w:eastAsia="仿宋"/>
          <w:kern w:val="0"/>
          <w:sz w:val="32"/>
          <w:szCs w:val="32"/>
          <w:lang w:eastAsia="zh-CN"/>
        </w:rPr>
      </w:pPr>
      <w:r>
        <w:rPr>
          <w:rFonts w:hint="eastAsia" w:ascii="仿宋" w:hAnsi="仿宋" w:eastAsia="仿宋"/>
          <w:sz w:val="32"/>
          <w:szCs w:val="32"/>
          <w:lang w:val="en-US" w:eastAsia="zh-CN"/>
        </w:rPr>
        <w:t>提高山亭区</w:t>
      </w:r>
      <w:r>
        <w:rPr>
          <w:rFonts w:hint="eastAsia" w:ascii="仿宋" w:hAnsi="仿宋" w:eastAsia="仿宋"/>
          <w:sz w:val="32"/>
          <w:szCs w:val="32"/>
        </w:rPr>
        <w:t>农村和城市社区党组织书记</w:t>
      </w:r>
      <w:r>
        <w:rPr>
          <w:rFonts w:hint="eastAsia" w:ascii="仿宋" w:hAnsi="仿宋" w:eastAsia="仿宋"/>
          <w:sz w:val="32"/>
          <w:szCs w:val="32"/>
          <w:lang w:val="en-US" w:eastAsia="zh-CN"/>
        </w:rPr>
        <w:t>的党性修养及担当责任意识，</w:t>
      </w:r>
      <w:r>
        <w:rPr>
          <w:rFonts w:hint="eastAsia" w:ascii="仿宋" w:hAnsi="仿宋" w:eastAsia="仿宋"/>
          <w:kern w:val="0"/>
          <w:sz w:val="32"/>
          <w:szCs w:val="32"/>
          <w:lang w:val="en-US" w:eastAsia="zh-CN"/>
        </w:rPr>
        <w:t>培养忠诚于中国特色社会主义事业、德才兼备的党员领导干部和理论干部</w:t>
      </w:r>
      <w:r>
        <w:rPr>
          <w:rFonts w:hint="eastAsia" w:ascii="仿宋" w:hAnsi="仿宋" w:eastAsia="仿宋"/>
          <w:kern w:val="0"/>
          <w:sz w:val="32"/>
          <w:szCs w:val="32"/>
          <w:lang w:eastAsia="zh-CN"/>
        </w:rPr>
        <w:t>。</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（二）年度绩效目标</w:t>
      </w:r>
    </w:p>
    <w:p>
      <w:pPr>
        <w:spacing w:line="580" w:lineRule="exact"/>
        <w:ind w:firstLine="640" w:firstLineChars="200"/>
        <w:jc w:val="left"/>
        <w:rPr>
          <w:rFonts w:hint="default" w:ascii="黑体" w:hAnsi="黑体" w:eastAsia="仿宋" w:cs="黑体"/>
          <w:sz w:val="32"/>
          <w:szCs w:val="32"/>
          <w:lang w:val="en-US" w:eastAsia="zh-CN"/>
        </w:rPr>
      </w:pPr>
      <w:r>
        <w:rPr>
          <w:rFonts w:hint="eastAsia" w:ascii="仿宋" w:hAnsi="仿宋" w:eastAsia="仿宋"/>
          <w:kern w:val="0"/>
          <w:sz w:val="32"/>
          <w:szCs w:val="32"/>
          <w:lang w:eastAsia="zh-CN"/>
        </w:rPr>
        <w:t>完成对</w:t>
      </w:r>
      <w:r>
        <w:rPr>
          <w:rFonts w:hint="eastAsia" w:ascii="仿宋" w:hAnsi="仿宋" w:eastAsia="仿宋"/>
          <w:sz w:val="32"/>
          <w:szCs w:val="32"/>
          <w:lang w:val="en-US" w:eastAsia="zh-CN"/>
        </w:rPr>
        <w:t>山亭区</w:t>
      </w:r>
      <w:r>
        <w:rPr>
          <w:rFonts w:hint="eastAsia" w:ascii="仿宋" w:hAnsi="仿宋" w:eastAsia="仿宋"/>
          <w:sz w:val="32"/>
          <w:szCs w:val="32"/>
        </w:rPr>
        <w:t>农村和城市社区党组织书记</w:t>
      </w:r>
      <w:r>
        <w:rPr>
          <w:rFonts w:hint="eastAsia" w:ascii="仿宋" w:hAnsi="仿宋" w:eastAsia="仿宋"/>
          <w:sz w:val="32"/>
          <w:szCs w:val="32"/>
          <w:lang w:val="en-US" w:eastAsia="zh-CN"/>
        </w:rPr>
        <w:t>按照区委组织部《</w:t>
      </w:r>
      <w:r>
        <w:rPr>
          <w:rFonts w:hint="eastAsia" w:ascii="仿宋" w:hAnsi="仿宋" w:eastAsia="仿宋"/>
          <w:kern w:val="0"/>
          <w:sz w:val="32"/>
          <w:szCs w:val="32"/>
          <w:lang w:val="en-US" w:eastAsia="zh-CN"/>
        </w:rPr>
        <w:t>2019年全区干部教育培训计划</w:t>
      </w:r>
      <w:r>
        <w:rPr>
          <w:rFonts w:hint="eastAsia" w:ascii="仿宋" w:hAnsi="仿宋" w:eastAsia="仿宋"/>
          <w:sz w:val="32"/>
          <w:szCs w:val="32"/>
          <w:lang w:val="en-US" w:eastAsia="zh-CN"/>
        </w:rPr>
        <w:t>》的培训目标，提高</w:t>
      </w:r>
      <w:r>
        <w:rPr>
          <w:rFonts w:hint="eastAsia" w:ascii="仿宋" w:hAnsi="仿宋" w:eastAsia="仿宋"/>
          <w:sz w:val="32"/>
          <w:szCs w:val="32"/>
        </w:rPr>
        <w:t>农村和城市社区党组织书记</w:t>
      </w:r>
      <w:r>
        <w:rPr>
          <w:rFonts w:hint="eastAsia" w:ascii="仿宋" w:hAnsi="仿宋" w:eastAsia="仿宋"/>
          <w:sz w:val="32"/>
          <w:szCs w:val="32"/>
          <w:lang w:val="en-US" w:eastAsia="zh-CN"/>
        </w:rPr>
        <w:t>的能力。</w:t>
      </w:r>
    </w:p>
    <w:tbl>
      <w:tblPr>
        <w:tblStyle w:val="17"/>
        <w:tblW w:w="9218" w:type="dxa"/>
        <w:tblInd w:w="0" w:type="dxa"/>
        <w:shd w:val="clear" w:color="auto" w:fill="auto"/>
        <w:tblLayout w:type="autofit"/>
        <w:tblCellMar>
          <w:top w:w="0" w:type="dxa"/>
          <w:left w:w="0" w:type="dxa"/>
          <w:bottom w:w="0" w:type="dxa"/>
          <w:right w:w="0" w:type="dxa"/>
        </w:tblCellMar>
      </w:tblPr>
      <w:tblGrid>
        <w:gridCol w:w="639"/>
        <w:gridCol w:w="1175"/>
        <w:gridCol w:w="5824"/>
        <w:gridCol w:w="1580"/>
      </w:tblGrid>
      <w:tr>
        <w:tblPrEx>
          <w:tblCellMar>
            <w:top w:w="0" w:type="dxa"/>
            <w:left w:w="0" w:type="dxa"/>
            <w:bottom w:w="0" w:type="dxa"/>
            <w:right w:w="0" w:type="dxa"/>
          </w:tblCellMar>
        </w:tblPrEx>
        <w:trPr>
          <w:trHeight w:val="3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一级指标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二级指标</w:t>
            </w: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三级指标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指标值</w:t>
            </w:r>
          </w:p>
        </w:tc>
      </w:tr>
      <w:tr>
        <w:tblPrEx>
          <w:shd w:val="clear" w:color="auto" w:fill="auto"/>
          <w:tblCellMar>
            <w:top w:w="0" w:type="dxa"/>
            <w:left w:w="0" w:type="dxa"/>
            <w:bottom w:w="0" w:type="dxa"/>
            <w:right w:w="0" w:type="dxa"/>
          </w:tblCellMar>
        </w:tblPrEx>
        <w:trPr>
          <w:trHeight w:val="300" w:hRule="atLeast"/>
        </w:trPr>
        <w:tc>
          <w:tcPr>
            <w:tcW w:w="64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产出指标</w:t>
            </w:r>
          </w:p>
        </w:tc>
        <w:tc>
          <w:tcPr>
            <w:tcW w:w="118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w:t>
            </w: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干部培训人数</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286</w:t>
            </w:r>
            <w:r>
              <w:rPr>
                <w:rFonts w:hint="default" w:ascii="仿宋_GB2312" w:hAnsi="宋体" w:eastAsia="仿宋_GB2312" w:cs="仿宋_GB2312"/>
                <w:i w:val="0"/>
                <w:color w:val="000000"/>
                <w:kern w:val="0"/>
                <w:sz w:val="22"/>
                <w:szCs w:val="22"/>
                <w:u w:val="none"/>
                <w:lang w:val="en-US" w:eastAsia="zh-CN" w:bidi="ar"/>
              </w:rPr>
              <w:t>人</w:t>
            </w:r>
          </w:p>
        </w:tc>
      </w:tr>
      <w:tr>
        <w:tblPrEx>
          <w:shd w:val="clear" w:color="auto" w:fill="auto"/>
          <w:tblCellMar>
            <w:top w:w="0" w:type="dxa"/>
            <w:left w:w="0" w:type="dxa"/>
            <w:bottom w:w="0" w:type="dxa"/>
            <w:right w:w="0" w:type="dxa"/>
          </w:tblCellMar>
        </w:tblPrEx>
        <w:trPr>
          <w:trHeight w:val="300"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培训期数</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期</w:t>
            </w:r>
          </w:p>
        </w:tc>
      </w:tr>
      <w:tr>
        <w:tblPrEx>
          <w:shd w:val="clear" w:color="auto" w:fill="auto"/>
          <w:tblCellMar>
            <w:top w:w="0" w:type="dxa"/>
            <w:left w:w="0" w:type="dxa"/>
            <w:bottom w:w="0" w:type="dxa"/>
            <w:right w:w="0" w:type="dxa"/>
          </w:tblCellMar>
        </w:tblPrEx>
        <w:trPr>
          <w:trHeight w:val="300"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干部培训人次</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1430人次</w:t>
            </w:r>
          </w:p>
        </w:tc>
      </w:tr>
      <w:tr>
        <w:tblPrEx>
          <w:tblCellMar>
            <w:top w:w="0" w:type="dxa"/>
            <w:left w:w="0" w:type="dxa"/>
            <w:bottom w:w="0" w:type="dxa"/>
            <w:right w:w="0" w:type="dxa"/>
          </w:tblCellMar>
        </w:tblPrEx>
        <w:trPr>
          <w:trHeight w:val="420"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w:t>
            </w:r>
          </w:p>
        </w:tc>
        <w:tc>
          <w:tcPr>
            <w:tcW w:w="580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tbl>
            <w:tblPr>
              <w:tblStyle w:val="17"/>
              <w:tblW w:w="5800" w:type="dxa"/>
              <w:tblInd w:w="-20" w:type="dxa"/>
              <w:shd w:val="clear" w:color="auto" w:fill="auto"/>
              <w:tblLayout w:type="autofit"/>
              <w:tblCellMar>
                <w:top w:w="0" w:type="dxa"/>
                <w:left w:w="0" w:type="dxa"/>
                <w:bottom w:w="0" w:type="dxa"/>
                <w:right w:w="0" w:type="dxa"/>
              </w:tblCellMar>
            </w:tblPr>
            <w:tblGrid>
              <w:gridCol w:w="5800"/>
            </w:tblGrid>
            <w:tr>
              <w:tblPrEx>
                <w:shd w:val="clear" w:color="auto" w:fill="auto"/>
              </w:tblPrEx>
              <w:trPr>
                <w:trHeight w:val="384"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培训参与度</w:t>
                  </w:r>
                </w:p>
              </w:tc>
            </w:tr>
            <w:tr>
              <w:tblPrEx>
                <w:shd w:val="clear" w:color="auto" w:fill="auto"/>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培训覆盖率</w:t>
                  </w:r>
                </w:p>
              </w:tc>
            </w:tr>
            <w:tr>
              <w:tblPrEx>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培训质量评估达标率</w:t>
                  </w:r>
                </w:p>
              </w:tc>
            </w:tr>
            <w:tr>
              <w:tblPrEx>
                <w:shd w:val="clear" w:color="auto" w:fill="auto"/>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培训管理达标率</w:t>
                  </w:r>
                </w:p>
              </w:tc>
            </w:tr>
            <w:tr>
              <w:tblPrEx>
                <w:shd w:val="clear" w:color="auto" w:fill="auto"/>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培训合格率</w:t>
                  </w:r>
                </w:p>
              </w:tc>
            </w:tr>
            <w:tr>
              <w:tblPrEx>
                <w:shd w:val="clear" w:color="auto" w:fill="auto"/>
                <w:tblCellMar>
                  <w:top w:w="0" w:type="dxa"/>
                  <w:left w:w="0" w:type="dxa"/>
                  <w:bottom w:w="0" w:type="dxa"/>
                  <w:right w:w="0" w:type="dxa"/>
                </w:tblCellMar>
              </w:tblPrEx>
              <w:trPr>
                <w:trHeight w:val="33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培训资料及相关档案管理情况</w:t>
                  </w:r>
                </w:p>
              </w:tc>
            </w:tr>
          </w:tbl>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sz w:val="20"/>
                <w:szCs w:val="20"/>
                <w:u w:val="none"/>
              </w:rPr>
              <w:t>≥95%</w:t>
            </w:r>
          </w:p>
        </w:tc>
      </w:tr>
      <w:tr>
        <w:tblPrEx>
          <w:shd w:val="clear" w:color="auto" w:fill="auto"/>
          <w:tblCellMar>
            <w:top w:w="0" w:type="dxa"/>
            <w:left w:w="0" w:type="dxa"/>
            <w:bottom w:w="0" w:type="dxa"/>
            <w:right w:w="0" w:type="dxa"/>
          </w:tblCellMar>
        </w:tblPrEx>
        <w:trPr>
          <w:trHeight w:val="333"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118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58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≥9</w:t>
            </w:r>
            <w:r>
              <w:rPr>
                <w:rFonts w:hint="eastAsia" w:ascii="仿宋_GB2312" w:hAnsi="宋体" w:eastAsia="仿宋_GB2312" w:cs="仿宋_GB2312"/>
                <w:i w:val="0"/>
                <w:color w:val="000000"/>
                <w:kern w:val="0"/>
                <w:sz w:val="20"/>
                <w:szCs w:val="20"/>
                <w:u w:val="none"/>
                <w:lang w:val="en-US" w:eastAsia="zh-CN" w:bidi="ar"/>
              </w:rPr>
              <w:t>0</w:t>
            </w:r>
            <w:r>
              <w:rPr>
                <w:rFonts w:hint="default" w:ascii="仿宋_GB2312" w:hAnsi="宋体" w:eastAsia="仿宋_GB2312" w:cs="仿宋_GB2312"/>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33"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8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≥95%</w:t>
            </w:r>
          </w:p>
        </w:tc>
      </w:tr>
      <w:tr>
        <w:tblPrEx>
          <w:shd w:val="clear" w:color="auto" w:fill="auto"/>
          <w:tblCellMar>
            <w:top w:w="0" w:type="dxa"/>
            <w:left w:w="0" w:type="dxa"/>
            <w:bottom w:w="0" w:type="dxa"/>
            <w:right w:w="0" w:type="dxa"/>
          </w:tblCellMar>
        </w:tblPrEx>
        <w:trPr>
          <w:trHeight w:val="319"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8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100</w:t>
            </w:r>
            <w:r>
              <w:rPr>
                <w:rFonts w:hint="default" w:ascii="仿宋_GB2312" w:hAnsi="宋体" w:eastAsia="仿宋_GB2312" w:cs="仿宋_GB2312"/>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61"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8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≥9</w:t>
            </w:r>
            <w:r>
              <w:rPr>
                <w:rFonts w:hint="eastAsia" w:ascii="仿宋_GB2312" w:hAnsi="宋体" w:eastAsia="仿宋_GB2312" w:cs="仿宋_GB2312"/>
                <w:i w:val="0"/>
                <w:color w:val="000000"/>
                <w:kern w:val="0"/>
                <w:sz w:val="20"/>
                <w:szCs w:val="20"/>
                <w:u w:val="none"/>
                <w:lang w:val="en-US" w:eastAsia="zh-CN" w:bidi="ar"/>
              </w:rPr>
              <w:t>0</w:t>
            </w:r>
            <w:r>
              <w:rPr>
                <w:rFonts w:hint="default" w:ascii="仿宋_GB2312" w:hAnsi="宋体" w:eastAsia="仿宋_GB2312" w:cs="仿宋_GB2312"/>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95"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83"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0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齐全</w:t>
            </w:r>
          </w:p>
        </w:tc>
      </w:tr>
      <w:tr>
        <w:tblPrEx>
          <w:shd w:val="clear" w:color="auto" w:fill="auto"/>
          <w:tblCellMar>
            <w:top w:w="0" w:type="dxa"/>
            <w:left w:w="0" w:type="dxa"/>
            <w:bottom w:w="0" w:type="dxa"/>
            <w:right w:w="0" w:type="dxa"/>
          </w:tblCellMar>
        </w:tblPrEx>
        <w:trPr>
          <w:trHeight w:val="525"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时效指标</w:t>
            </w: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培训完成及时率</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w:t>
            </w:r>
          </w:p>
        </w:tc>
      </w:tr>
      <w:tr>
        <w:tblPrEx>
          <w:shd w:val="clear" w:color="auto" w:fill="auto"/>
          <w:tblCellMar>
            <w:top w:w="0" w:type="dxa"/>
            <w:left w:w="0" w:type="dxa"/>
            <w:bottom w:w="0" w:type="dxa"/>
            <w:right w:w="0" w:type="dxa"/>
          </w:tblCellMar>
        </w:tblPrEx>
        <w:trPr>
          <w:trHeight w:val="300" w:hRule="atLeast"/>
        </w:trPr>
        <w:tc>
          <w:tcPr>
            <w:tcW w:w="6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成本指标</w:t>
            </w: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培训标准</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约110元/人/天</w:t>
            </w:r>
          </w:p>
        </w:tc>
      </w:tr>
      <w:tr>
        <w:tblPrEx>
          <w:tblCellMar>
            <w:top w:w="0" w:type="dxa"/>
            <w:left w:w="0" w:type="dxa"/>
            <w:bottom w:w="0" w:type="dxa"/>
            <w:right w:w="0" w:type="dxa"/>
          </w:tblCellMar>
        </w:tblPrEx>
        <w:trPr>
          <w:trHeight w:val="300" w:hRule="atLeast"/>
        </w:trPr>
        <w:tc>
          <w:tcPr>
            <w:tcW w:w="643"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项目总成本</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≤15.6万元</w:t>
            </w:r>
          </w:p>
        </w:tc>
      </w:tr>
      <w:tr>
        <w:tblPrEx>
          <w:shd w:val="clear" w:color="auto" w:fill="auto"/>
          <w:tblCellMar>
            <w:top w:w="0" w:type="dxa"/>
            <w:left w:w="0" w:type="dxa"/>
            <w:bottom w:w="0" w:type="dxa"/>
            <w:right w:w="0" w:type="dxa"/>
          </w:tblCellMar>
        </w:tblPrEx>
        <w:trPr>
          <w:trHeight w:val="288" w:hRule="atLeast"/>
        </w:trPr>
        <w:tc>
          <w:tcPr>
            <w:tcW w:w="643"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效益指标</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经济效益指标</w:t>
            </w: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保证群众利益</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有效保障</w:t>
            </w:r>
          </w:p>
        </w:tc>
      </w:tr>
      <w:tr>
        <w:tblPrEx>
          <w:shd w:val="clear" w:color="auto" w:fill="auto"/>
          <w:tblCellMar>
            <w:top w:w="0" w:type="dxa"/>
            <w:left w:w="0" w:type="dxa"/>
            <w:bottom w:w="0" w:type="dxa"/>
            <w:right w:w="0" w:type="dxa"/>
          </w:tblCellMar>
        </w:tblPrEx>
        <w:trPr>
          <w:trHeight w:val="288" w:hRule="atLeast"/>
        </w:trPr>
        <w:tc>
          <w:tcPr>
            <w:tcW w:w="64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p>
        </w:tc>
        <w:tc>
          <w:tcPr>
            <w:tcW w:w="1183"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w:t>
            </w: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提高相关人员的业务能力</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default" w:ascii="仿宋_GB2312" w:hAnsi="宋体" w:eastAsia="仿宋_GB2312" w:cs="仿宋_GB2312"/>
                <w:i w:val="0"/>
                <w:color w:val="000000"/>
                <w:kern w:val="0"/>
                <w:sz w:val="22"/>
                <w:szCs w:val="22"/>
                <w:u w:val="none"/>
                <w:lang w:val="en-US" w:eastAsia="zh-CN" w:bidi="ar"/>
              </w:rPr>
              <w:t>显著</w:t>
            </w:r>
            <w:r>
              <w:rPr>
                <w:rFonts w:hint="eastAsia" w:ascii="仿宋_GB2312" w:hAnsi="宋体" w:eastAsia="仿宋_GB2312" w:cs="仿宋_GB2312"/>
                <w:i w:val="0"/>
                <w:color w:val="000000"/>
                <w:kern w:val="0"/>
                <w:sz w:val="22"/>
                <w:szCs w:val="22"/>
                <w:u w:val="none"/>
                <w:lang w:val="en-US" w:eastAsia="zh-CN" w:bidi="ar"/>
              </w:rPr>
              <w:t>提高</w:t>
            </w:r>
          </w:p>
        </w:tc>
      </w:tr>
      <w:tr>
        <w:tblPrEx>
          <w:shd w:val="clear" w:color="auto" w:fill="auto"/>
          <w:tblCellMar>
            <w:top w:w="0" w:type="dxa"/>
            <w:left w:w="0" w:type="dxa"/>
            <w:bottom w:w="0" w:type="dxa"/>
            <w:right w:w="0" w:type="dxa"/>
          </w:tblCellMar>
        </w:tblPrEx>
        <w:trPr>
          <w:trHeight w:val="435" w:hRule="atLeast"/>
        </w:trPr>
        <w:tc>
          <w:tcPr>
            <w:tcW w:w="64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提升党员干部综合素质</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有效提升</w:t>
            </w:r>
          </w:p>
        </w:tc>
      </w:tr>
      <w:tr>
        <w:tblPrEx>
          <w:tblCellMar>
            <w:top w:w="0" w:type="dxa"/>
            <w:left w:w="0" w:type="dxa"/>
            <w:bottom w:w="0" w:type="dxa"/>
            <w:right w:w="0" w:type="dxa"/>
          </w:tblCellMar>
        </w:tblPrEx>
        <w:trPr>
          <w:trHeight w:val="435" w:hRule="atLeast"/>
        </w:trPr>
        <w:tc>
          <w:tcPr>
            <w:tcW w:w="64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有效落实和指导涉及工作的开展</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有效促进</w:t>
            </w:r>
          </w:p>
        </w:tc>
      </w:tr>
      <w:tr>
        <w:tblPrEx>
          <w:tblCellMar>
            <w:top w:w="0" w:type="dxa"/>
            <w:left w:w="0" w:type="dxa"/>
            <w:bottom w:w="0" w:type="dxa"/>
            <w:right w:w="0" w:type="dxa"/>
          </w:tblCellMar>
        </w:tblPrEx>
        <w:trPr>
          <w:trHeight w:val="435" w:hRule="atLeast"/>
        </w:trPr>
        <w:tc>
          <w:tcPr>
            <w:tcW w:w="64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w:t>
            </w: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保障后续职能工作顺利开展</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长期有效</w:t>
            </w:r>
          </w:p>
        </w:tc>
      </w:tr>
      <w:tr>
        <w:tblPrEx>
          <w:tblCellMar>
            <w:top w:w="0" w:type="dxa"/>
            <w:left w:w="0" w:type="dxa"/>
            <w:bottom w:w="0" w:type="dxa"/>
            <w:right w:w="0" w:type="dxa"/>
          </w:tblCellMar>
        </w:tblPrEx>
        <w:trPr>
          <w:trHeight w:val="576" w:hRule="atLeast"/>
        </w:trPr>
        <w:tc>
          <w:tcPr>
            <w:tcW w:w="643"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社会公众或服务对象满意度指标</w:t>
            </w: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上级主管部门满意度</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≥95%</w:t>
            </w:r>
          </w:p>
        </w:tc>
      </w:tr>
      <w:tr>
        <w:tblPrEx>
          <w:shd w:val="clear" w:color="auto" w:fill="auto"/>
          <w:tblCellMar>
            <w:top w:w="0" w:type="dxa"/>
            <w:left w:w="0" w:type="dxa"/>
            <w:bottom w:w="0" w:type="dxa"/>
            <w:right w:w="0" w:type="dxa"/>
          </w:tblCellMar>
        </w:tblPrEx>
        <w:trPr>
          <w:trHeight w:val="576" w:hRule="atLeast"/>
        </w:trPr>
        <w:tc>
          <w:tcPr>
            <w:tcW w:w="643" w:type="dxa"/>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83"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c>
          <w:tcPr>
            <w:tcW w:w="580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培训参与人员满意度</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≥95%</w:t>
            </w:r>
          </w:p>
        </w:tc>
      </w:tr>
    </w:tbl>
    <w:p>
      <w:pPr>
        <w:spacing w:line="580" w:lineRule="exact"/>
        <w:ind w:firstLine="640" w:firstLineChars="200"/>
        <w:jc w:val="left"/>
        <w:rPr>
          <w:rFonts w:hint="eastAsia" w:ascii="黑体" w:hAnsi="黑体" w:eastAsia="黑体" w:cs="黑体"/>
          <w:sz w:val="32"/>
          <w:szCs w:val="32"/>
        </w:rPr>
      </w:pP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绩效评价情况</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（一）评价目的</w:t>
      </w:r>
    </w:p>
    <w:p>
      <w:pPr>
        <w:spacing w:line="580" w:lineRule="exact"/>
        <w:ind w:firstLine="640" w:firstLineChars="200"/>
        <w:jc w:val="left"/>
        <w:rPr>
          <w:rFonts w:ascii="仿宋" w:hAnsi="仿宋" w:eastAsia="仿宋" w:cs="楷体_GB2312"/>
          <w:sz w:val="32"/>
          <w:szCs w:val="32"/>
        </w:rPr>
      </w:pPr>
      <w:r>
        <w:rPr>
          <w:rFonts w:hint="eastAsia" w:ascii="仿宋" w:hAnsi="仿宋" w:eastAsia="仿宋" w:cs="楷体_GB2312"/>
          <w:sz w:val="32"/>
          <w:szCs w:val="32"/>
        </w:rPr>
        <w:t>本次绩效评价，旨在通过对项目申报、管理、完成、绩效、违规违纪情况等的逐项分析，全面评价</w:t>
      </w: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农村和城市社区党组织书记专题培训班项目</w:t>
      </w:r>
      <w:r>
        <w:rPr>
          <w:rFonts w:hint="eastAsia" w:ascii="仿宋" w:hAnsi="仿宋" w:eastAsia="仿宋"/>
          <w:sz w:val="32"/>
          <w:szCs w:val="32"/>
          <w:lang w:eastAsia="zh-CN"/>
        </w:rPr>
        <w:t>”</w:t>
      </w:r>
      <w:r>
        <w:rPr>
          <w:rFonts w:hint="eastAsia" w:ascii="仿宋" w:hAnsi="仿宋" w:eastAsia="仿宋"/>
          <w:sz w:val="32"/>
          <w:szCs w:val="32"/>
          <w:lang w:val="en-US" w:eastAsia="zh-CN"/>
        </w:rPr>
        <w:t>培训的</w:t>
      </w:r>
      <w:r>
        <w:rPr>
          <w:rFonts w:hint="eastAsia" w:ascii="仿宋" w:hAnsi="仿宋" w:eastAsia="仿宋" w:cs="楷体_GB2312"/>
          <w:sz w:val="32"/>
          <w:szCs w:val="32"/>
        </w:rPr>
        <w:t>实现情况，查找项目管理中存在的问题，总结工作经验，落实长效运行机制，以推动项目效益的持续提升，促进财政专项资金绩效最大化显现。</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（二）评价对象与范围</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评价对象为</w:t>
      </w:r>
      <w:r>
        <w:rPr>
          <w:rFonts w:eastAsia="仿宋_GB2312"/>
          <w:bCs/>
          <w:sz w:val="32"/>
          <w:szCs w:val="32"/>
        </w:rPr>
        <w:t>财政拨款项目资金</w:t>
      </w:r>
      <w:r>
        <w:rPr>
          <w:rFonts w:hint="eastAsia" w:eastAsia="仿宋_GB2312"/>
          <w:bCs/>
          <w:sz w:val="32"/>
          <w:szCs w:val="32"/>
          <w:lang w:val="en-US" w:eastAsia="zh-CN"/>
        </w:rPr>
        <w:t>15.6</w:t>
      </w:r>
      <w:r>
        <w:rPr>
          <w:rFonts w:eastAsia="仿宋_GB2312"/>
          <w:bCs/>
          <w:sz w:val="32"/>
          <w:szCs w:val="32"/>
        </w:rPr>
        <w:t>万元</w:t>
      </w:r>
      <w:r>
        <w:rPr>
          <w:rFonts w:hint="eastAsia" w:ascii="仿宋" w:hAnsi="仿宋" w:eastAsia="仿宋" w:cs="仿宋_GB2312"/>
          <w:sz w:val="32"/>
          <w:szCs w:val="32"/>
        </w:rPr>
        <w:t>的绩效，评价范围为</w:t>
      </w: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w:t>
      </w:r>
      <w:r>
        <w:rPr>
          <w:rFonts w:hint="eastAsia" w:ascii="仿宋" w:hAnsi="仿宋" w:eastAsia="仿宋"/>
          <w:sz w:val="32"/>
          <w:szCs w:val="32"/>
          <w:lang w:eastAsia="zh-CN"/>
        </w:rPr>
        <w:t>”</w:t>
      </w:r>
      <w:r>
        <w:rPr>
          <w:rFonts w:hint="eastAsia" w:ascii="仿宋" w:hAnsi="仿宋" w:eastAsia="仿宋" w:cs="仿宋_GB2312"/>
          <w:sz w:val="32"/>
          <w:szCs w:val="32"/>
        </w:rPr>
        <w:t>项目。评价基准日为</w:t>
      </w:r>
      <w:r>
        <w:rPr>
          <w:rFonts w:ascii="仿宋" w:hAnsi="仿宋" w:eastAsia="仿宋" w:cs="仿宋_GB2312"/>
          <w:sz w:val="32"/>
          <w:szCs w:val="32"/>
        </w:rPr>
        <w:t>20</w:t>
      </w:r>
      <w:r>
        <w:rPr>
          <w:rFonts w:hint="eastAsia" w:ascii="仿宋" w:hAnsi="仿宋" w:eastAsia="仿宋" w:cs="仿宋_GB2312"/>
          <w:sz w:val="32"/>
          <w:szCs w:val="32"/>
          <w:lang w:val="en-US" w:eastAsia="zh-CN"/>
        </w:rPr>
        <w:t>19</w:t>
      </w:r>
      <w:bookmarkStart w:id="0" w:name="_GoBack"/>
      <w:bookmarkEnd w:id="0"/>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日。</w:t>
      </w:r>
    </w:p>
    <w:p>
      <w:pPr>
        <w:spacing w:line="580" w:lineRule="exact"/>
        <w:ind w:firstLine="420" w:firstLineChars="150"/>
        <w:jc w:val="center"/>
        <w:rPr>
          <w:rFonts w:ascii="宋体" w:hAnsi="宋体" w:cs="宋体"/>
          <w:sz w:val="28"/>
          <w:szCs w:val="28"/>
        </w:rPr>
      </w:pPr>
      <w:r>
        <w:rPr>
          <w:rFonts w:hint="eastAsia" w:ascii="宋体" w:hAnsi="宋体" w:cs="宋体"/>
          <w:sz w:val="28"/>
          <w:szCs w:val="28"/>
        </w:rPr>
        <w:t>表</w:t>
      </w:r>
      <w:r>
        <w:rPr>
          <w:rFonts w:ascii="宋体" w:hAnsi="宋体" w:cs="宋体"/>
          <w:sz w:val="28"/>
          <w:szCs w:val="28"/>
        </w:rPr>
        <w:t>1</w:t>
      </w:r>
      <w:r>
        <w:rPr>
          <w:rFonts w:hint="eastAsia" w:ascii="宋体" w:hAnsi="宋体" w:cs="宋体"/>
          <w:sz w:val="28"/>
          <w:szCs w:val="28"/>
        </w:rPr>
        <w:t>：山亭区委党校“农村和城市社区党组织书记专题培训班项目”项目专项资金预算和支出情况表</w:t>
      </w:r>
    </w:p>
    <w:tbl>
      <w:tblPr>
        <w:tblStyle w:val="17"/>
        <w:tblW w:w="8028" w:type="dxa"/>
        <w:tblInd w:w="119" w:type="dxa"/>
        <w:tblLayout w:type="fixed"/>
        <w:tblCellMar>
          <w:top w:w="0" w:type="dxa"/>
          <w:left w:w="108" w:type="dxa"/>
          <w:bottom w:w="0" w:type="dxa"/>
          <w:right w:w="108" w:type="dxa"/>
        </w:tblCellMar>
      </w:tblPr>
      <w:tblGrid>
        <w:gridCol w:w="713"/>
        <w:gridCol w:w="1544"/>
        <w:gridCol w:w="1197"/>
        <w:gridCol w:w="1071"/>
        <w:gridCol w:w="1276"/>
        <w:gridCol w:w="1134"/>
        <w:gridCol w:w="655"/>
        <w:gridCol w:w="438"/>
      </w:tblGrid>
      <w:tr>
        <w:tblPrEx>
          <w:tblCellMar>
            <w:top w:w="0" w:type="dxa"/>
            <w:left w:w="108" w:type="dxa"/>
            <w:bottom w:w="0" w:type="dxa"/>
            <w:right w:w="108" w:type="dxa"/>
          </w:tblCellMar>
        </w:tblPrEx>
        <w:trPr>
          <w:trHeight w:val="756"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执行单位</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w:t>
            </w:r>
            <w:r>
              <w:rPr>
                <w:rFonts w:hint="eastAsia" w:ascii="宋体" w:hAnsi="宋体" w:cs="宋体"/>
                <w:b/>
                <w:bCs/>
                <w:color w:val="000000"/>
                <w:kern w:val="0"/>
                <w:sz w:val="18"/>
                <w:szCs w:val="18"/>
                <w:lang w:val="en-US" w:eastAsia="zh-CN"/>
              </w:rPr>
              <w:t>使用</w:t>
            </w:r>
            <w:r>
              <w:rPr>
                <w:rFonts w:hint="eastAsia" w:ascii="宋体" w:hAnsi="宋体" w:cs="宋体"/>
                <w:b/>
                <w:bCs/>
                <w:color w:val="000000"/>
                <w:kern w:val="0"/>
                <w:sz w:val="18"/>
                <w:szCs w:val="18"/>
              </w:rPr>
              <w:t>内容</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专项资金</w:t>
            </w:r>
          </w:p>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（万元）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培训</w:t>
            </w:r>
            <w:r>
              <w:rPr>
                <w:rFonts w:hint="eastAsia" w:ascii="宋体" w:hAnsi="宋体" w:cs="宋体"/>
                <w:b/>
                <w:bCs/>
                <w:color w:val="000000"/>
                <w:kern w:val="0"/>
                <w:sz w:val="18"/>
                <w:szCs w:val="18"/>
              </w:rPr>
              <w:t>审定金额（万元）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实际拨付金额（万元）</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欠付金额（万元）</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1532"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rPr>
              <w:t>枣庄市山亭区</w:t>
            </w:r>
            <w:r>
              <w:rPr>
                <w:rFonts w:hint="eastAsia" w:ascii="宋体" w:hAnsi="宋体" w:cs="宋体"/>
                <w:b/>
                <w:bCs/>
                <w:color w:val="000000"/>
                <w:kern w:val="0"/>
                <w:sz w:val="18"/>
                <w:szCs w:val="18"/>
                <w:lang w:val="en-US" w:eastAsia="zh-CN"/>
              </w:rPr>
              <w:t>委党校</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农村和城市社区党组织书记专题培训班</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377" w:hRule="atLeast"/>
        </w:trPr>
        <w:tc>
          <w:tcPr>
            <w:tcW w:w="34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15.6</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8"/>
                <w:szCs w:val="18"/>
              </w:rPr>
            </w:pPr>
          </w:p>
        </w:tc>
        <w:tc>
          <w:tcPr>
            <w:tcW w:w="4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 w:val="18"/>
                <w:szCs w:val="18"/>
              </w:rPr>
            </w:pPr>
          </w:p>
        </w:tc>
      </w:tr>
    </w:tbl>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本次绩效评价是在项目执行的基础上对所有项目资料进行书面评审。</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（三）评价依据</w:t>
      </w:r>
    </w:p>
    <w:p>
      <w:pPr>
        <w:spacing w:line="58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《中华人民共和国预算法》</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中华人民共和国主席令第二十二号</w:t>
      </w:r>
      <w:r>
        <w:rPr>
          <w:rFonts w:hint="eastAsia" w:ascii="仿宋" w:hAnsi="仿宋" w:eastAsia="仿宋" w:cs="仿宋_GB2312"/>
          <w:sz w:val="32"/>
          <w:szCs w:val="32"/>
          <w:highlight w:val="none"/>
          <w:lang w:eastAsia="zh-CN"/>
        </w:rPr>
        <w:t>）</w:t>
      </w:r>
    </w:p>
    <w:p>
      <w:pPr>
        <w:ind w:left="1" w:hanging="1"/>
        <w:jc w:val="center"/>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《山亭区部门预算绩效目标管理办法》</w:t>
      </w:r>
      <w:r>
        <w:rPr>
          <w:rFonts w:hint="eastAsia" w:ascii="仿宋_GB2312" w:hAnsi="仿宋" w:eastAsia="仿宋_GB2312" w:cs="仿宋_GB2312"/>
          <w:color w:val="000000"/>
          <w:sz w:val="32"/>
          <w:szCs w:val="32"/>
        </w:rPr>
        <w:t>山财绩〔</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号</w:t>
      </w:r>
      <w:r>
        <w:rPr>
          <w:rFonts w:hint="eastAsia" w:ascii="仿宋_GB2312" w:hAnsi="仿宋" w:eastAsia="仿宋_GB2312"/>
          <w:b/>
          <w:bCs/>
          <w:color w:val="000000"/>
          <w:sz w:val="32"/>
          <w:szCs w:val="32"/>
          <w:highlight w:val="none"/>
          <w:lang w:eastAsia="zh-CN"/>
        </w:rPr>
        <w:t>《</w:t>
      </w:r>
      <w:r>
        <w:rPr>
          <w:rFonts w:hint="eastAsia" w:ascii="仿宋" w:hAnsi="仿宋" w:eastAsia="仿宋" w:cs="仿宋_GB2312"/>
          <w:sz w:val="32"/>
          <w:szCs w:val="32"/>
        </w:rPr>
        <w:t>《中共山东省委、山东省人民政府印发〈关于“担当作为、狠抓落实”重点任务的实施方案〉的通知</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（鲁发电〔2019〕9号）</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《2019年全区干部教育培训计划》</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（四）评价原则、评价方法</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本次绩效评价遵循以下原则（包括但不限于）：</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1．相关性原则。绩效评价指标与绩效目标有直接的联系，能够正确反映目标的实现程度。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2．重要性原则。优先使用最具部门（单位）或行业代表性、最能反映评价要求的核心指标。</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3．可比性原则。对具有相似目标的工作选定共同的绩效目标，保证绩效结果可以相互比较。</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4．经济性原则。绩效评价指标设计应当通俗易懂、简便易行，数据的获得应当考虑现实条件和可操作性，符合成本效益原则。</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5．系统性原则。绩效评价指标的设置应当将定量指标与定性指标相结合，系统反映财政支出所产生的社会效益、可持续影响等。</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本次绩效评价，根据项目的不同特点，并根据现场调研具体实施情况，采用以下方法：</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成本效益分析法。是指将一定时期内的支出与效益进行对比分析，以评价绩效目标实现程度。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因素分析法。是指通过综合分析影响绩效目标实现、实施效果的内外因素，评价绩效目标实现程度。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最低成本法。是指对效益确定却不易计量的多个同类对象的实施成本进行比较，评价绩效目标实现程度。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公众评判法。是指通过专家评估、公众问卷及抽样调查等对财政支出效果进行评判，评价绩效目标实现程度。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其他评价法。</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（五）绩效评价指标体系。</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山亭区</w:t>
      </w:r>
      <w:r>
        <w:rPr>
          <w:rFonts w:hint="eastAsia" w:ascii="仿宋" w:hAnsi="仿宋" w:eastAsia="仿宋" w:cs="仿宋_GB2312"/>
          <w:sz w:val="32"/>
          <w:szCs w:val="32"/>
          <w:lang w:eastAsia="zh-CN"/>
        </w:rPr>
        <w:t>“</w:t>
      </w:r>
      <w:r>
        <w:rPr>
          <w:rFonts w:hint="eastAsia" w:ascii="仿宋" w:hAnsi="仿宋" w:eastAsia="仿宋"/>
          <w:sz w:val="32"/>
          <w:szCs w:val="32"/>
        </w:rPr>
        <w:t>农村和城市社区党组织书记专题培训班</w:t>
      </w:r>
      <w:r>
        <w:rPr>
          <w:rFonts w:hint="eastAsia" w:ascii="仿宋" w:hAnsi="仿宋" w:eastAsia="仿宋"/>
          <w:sz w:val="32"/>
          <w:szCs w:val="32"/>
          <w:lang w:val="en-US" w:eastAsia="zh-CN"/>
        </w:rPr>
        <w:t>项目”</w:t>
      </w:r>
      <w:r>
        <w:rPr>
          <w:rFonts w:hint="eastAsia" w:ascii="仿宋" w:hAnsi="仿宋" w:eastAsia="仿宋" w:cs="仿宋_GB2312"/>
          <w:sz w:val="32"/>
          <w:szCs w:val="32"/>
        </w:rPr>
        <w:t>项目资金特点，结合山东省财政厅绩效评价处重点项目绩效评价指标体系，在与项目相关人员充分讨论后，在绩效评价专家监督把关下制定该绩效评价指标体系，评价指标总标准分值为100分，包括项目决策、项目管理、项目产出、项目效果四个一级指标，项目立项、资金落实、资金使用、管理机制的有效性、项目质量可控性、项目产出数量、项目产出质量、项目时效、项目成本、项目效果等十二个二级指标、十八个三级指标和二十二个四级指标。</w:t>
      </w:r>
    </w:p>
    <w:p>
      <w:pPr>
        <w:numPr>
          <w:ilvl w:val="0"/>
          <w:numId w:val="3"/>
        </w:numPr>
        <w:spacing w:line="58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具体指标解释、评价标准、指标权重、数据来源方式等见</w:t>
      </w:r>
      <w:r>
        <w:rPr>
          <w:rFonts w:hint="eastAsia" w:ascii="仿宋" w:hAnsi="仿宋" w:eastAsia="仿宋" w:cs="仿宋_GB2312"/>
          <w:sz w:val="32"/>
          <w:szCs w:val="32"/>
          <w:lang w:eastAsia="zh-CN"/>
        </w:rPr>
        <w:t>附件</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w:t>
      </w:r>
    </w:p>
    <w:p>
      <w:pPr>
        <w:pStyle w:val="57"/>
        <w:widowControl w:val="0"/>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绩效评价等级</w:t>
      </w:r>
    </w:p>
    <w:p>
      <w:pPr>
        <w:pStyle w:val="57"/>
        <w:widowControl w:val="0"/>
        <w:spacing w:line="600" w:lineRule="exact"/>
        <w:ind w:firstLine="640" w:firstLineChars="200"/>
        <w:rPr>
          <w:rFonts w:hint="eastAsia" w:ascii="仿宋" w:hAnsi="仿宋" w:eastAsia="仿宋" w:cs="仿宋_GB2312"/>
          <w:sz w:val="32"/>
          <w:szCs w:val="32"/>
        </w:rPr>
      </w:pPr>
      <w:r>
        <w:rPr>
          <w:rFonts w:ascii="仿宋_GB2312" w:eastAsia="仿宋_GB2312"/>
          <w:sz w:val="32"/>
          <w:szCs w:val="32"/>
        </w:rPr>
        <w:t>评价标准等级分为</w:t>
      </w:r>
      <w:r>
        <w:rPr>
          <w:rFonts w:hint="eastAsia" w:ascii="仿宋_GB2312" w:eastAsia="仿宋_GB2312"/>
          <w:sz w:val="32"/>
          <w:szCs w:val="32"/>
          <w:lang w:eastAsia="zh-CN"/>
        </w:rPr>
        <w:t>：</w:t>
      </w:r>
      <w:r>
        <w:rPr>
          <w:rFonts w:hint="eastAsia" w:ascii="仿宋_GB2312" w:eastAsia="仿宋_GB2312"/>
          <w:sz w:val="32"/>
          <w:szCs w:val="32"/>
        </w:rPr>
        <w:t>90（含）-100分为优、80（含）-90分为良、60（含）-80分为中、60分以下为差。</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（六）评价人员组成。</w:t>
      </w:r>
    </w:p>
    <w:p>
      <w:pPr>
        <w:spacing w:line="580" w:lineRule="exact"/>
        <w:ind w:firstLine="640" w:firstLineChars="200"/>
        <w:jc w:val="left"/>
        <w:rPr>
          <w:rFonts w:hint="eastAsia" w:eastAsia="仿宋_GB2312"/>
          <w:sz w:val="32"/>
          <w:szCs w:val="32"/>
          <w:lang w:val="en-US" w:eastAsia="zh-CN"/>
        </w:rPr>
      </w:pPr>
      <w:r>
        <w:rPr>
          <w:rFonts w:eastAsia="仿宋_GB2312"/>
          <w:sz w:val="32"/>
          <w:szCs w:val="32"/>
        </w:rPr>
        <w:t>绩效评价小组成员与被绩效评价项目不存在任何利益冲突。</w:t>
      </w:r>
      <w:r>
        <w:rPr>
          <w:rFonts w:hint="eastAsia" w:eastAsia="仿宋_GB2312"/>
          <w:sz w:val="32"/>
          <w:szCs w:val="32"/>
          <w:lang w:val="en-US" w:eastAsia="zh-CN"/>
        </w:rPr>
        <w:t>人员组成：</w:t>
      </w:r>
    </w:p>
    <w:p>
      <w:pPr>
        <w:spacing w:line="58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田利   党委委员、副校长</w:t>
      </w:r>
    </w:p>
    <w:p>
      <w:pPr>
        <w:spacing w:line="58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赵雪艳  出纳</w:t>
      </w:r>
    </w:p>
    <w:p>
      <w:pPr>
        <w:spacing w:line="58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吕祎祎  会计</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（七）绩效评价工作过程。</w:t>
      </w:r>
    </w:p>
    <w:p>
      <w:pPr>
        <w:widowControl w:val="0"/>
        <w:spacing w:line="600" w:lineRule="exact"/>
        <w:ind w:firstLine="640" w:firstLineChars="200"/>
        <w:jc w:val="left"/>
        <w:rPr>
          <w:rFonts w:eastAsia="仿宋_GB2312"/>
          <w:sz w:val="32"/>
          <w:szCs w:val="32"/>
        </w:rPr>
      </w:pPr>
      <w:r>
        <w:rPr>
          <w:rFonts w:eastAsia="仿宋_GB2312"/>
          <w:sz w:val="32"/>
          <w:szCs w:val="32"/>
        </w:rPr>
        <w:t>绩效评价工作过程包括前期准备、设计发放社会调查（满意度调查）问卷、撰写与提交评价报告等。</w:t>
      </w:r>
    </w:p>
    <w:p>
      <w:pPr>
        <w:widowControl w:val="0"/>
        <w:spacing w:line="600" w:lineRule="exact"/>
        <w:ind w:firstLine="640" w:firstLineChars="200"/>
        <w:jc w:val="left"/>
        <w:rPr>
          <w:rFonts w:eastAsia="仿宋_GB2312"/>
          <w:sz w:val="32"/>
          <w:szCs w:val="32"/>
        </w:rPr>
      </w:pPr>
      <w:r>
        <w:rPr>
          <w:rFonts w:eastAsia="仿宋_GB2312"/>
          <w:sz w:val="32"/>
          <w:szCs w:val="32"/>
        </w:rPr>
        <w:t>1.前期准备：制定评价实施方案。评价机构在调研、了解评价项目及相关单位基本情况的基础上，与业务主管部门充分交流、共同研究拟订评价实施方案。实施方案主要包括评价对象、评价依据、评价方法、评价指标体系、实施步骤、评价项目负责人、评价工作人员、时间安排、满意度调查问卷等内容。评价指标体系包含共性指标和个性指标。共性指标根据《关于印发山东省省级预算支出项目第三方绩效评价工作规程（试行）的通知》（鲁财绩〔2018〕7 号）中附件 1《省级预算支出项目绩效评价共性指标体系》，结合项目实际情况进一步细化而成。个性指标由评价机构根据本项目实际情况，参照已有评价办法，在共性指标体系框架内进一步细化设置。</w:t>
      </w:r>
    </w:p>
    <w:p>
      <w:pPr>
        <w:pStyle w:val="8"/>
        <w:kinsoku w:val="0"/>
        <w:overflowPunct w:val="0"/>
        <w:spacing w:before="48" w:line="600" w:lineRule="exact"/>
        <w:ind w:left="180" w:firstLine="559"/>
        <w:rPr>
          <w:rFonts w:hAnsi="仿宋" w:cs="仿宋"/>
          <w:spacing w:val="-2"/>
          <w:sz w:val="32"/>
        </w:rPr>
        <w:sectPr>
          <w:pgSz w:w="11910" w:h="16840"/>
          <w:pgMar w:top="1300" w:right="1000" w:bottom="540" w:left="1680" w:header="1103" w:footer="347" w:gutter="0"/>
          <w:lnNumType w:countBy="0" w:distance="360"/>
          <w:cols w:space="720" w:num="1"/>
        </w:sectPr>
      </w:pPr>
      <w:r>
        <w:rPr>
          <w:rFonts w:eastAsia="仿宋_GB2312"/>
          <w:sz w:val="32"/>
          <w:szCs w:val="32"/>
        </w:rPr>
        <w:t>2.设计发放社会调查（满意度调查）问卷，详见下表。评价小组根据本项目的具体情况，针对本项目的受益对象设计满意度调查问卷，并明确调查的目的、方式方法等。</w:t>
      </w:r>
    </w:p>
    <w:tbl>
      <w:tblPr>
        <w:tblStyle w:val="17"/>
        <w:tblW w:w="14469" w:type="dxa"/>
        <w:jc w:val="right"/>
        <w:shd w:val="clear" w:color="auto" w:fill="auto"/>
        <w:tblLayout w:type="fixed"/>
        <w:tblCellMar>
          <w:top w:w="0" w:type="dxa"/>
          <w:left w:w="0" w:type="dxa"/>
          <w:bottom w:w="0" w:type="dxa"/>
          <w:right w:w="0" w:type="dxa"/>
        </w:tblCellMar>
      </w:tblPr>
      <w:tblGrid>
        <w:gridCol w:w="2046"/>
        <w:gridCol w:w="4958"/>
        <w:gridCol w:w="1279"/>
        <w:gridCol w:w="1347"/>
        <w:gridCol w:w="1233"/>
        <w:gridCol w:w="1299"/>
        <w:gridCol w:w="1200"/>
        <w:gridCol w:w="1107"/>
      </w:tblGrid>
      <w:tr>
        <w:tblPrEx>
          <w:shd w:val="clear" w:color="auto" w:fill="auto"/>
          <w:tblCellMar>
            <w:top w:w="0" w:type="dxa"/>
            <w:left w:w="0" w:type="dxa"/>
            <w:bottom w:w="0" w:type="dxa"/>
            <w:right w:w="0" w:type="dxa"/>
          </w:tblCellMar>
        </w:tblPrEx>
        <w:trPr>
          <w:trHeight w:val="564" w:hRule="atLeast"/>
          <w:jc w:val="right"/>
        </w:trPr>
        <w:tc>
          <w:tcPr>
            <w:tcW w:w="14469" w:type="dxa"/>
            <w:gridSpan w:val="8"/>
            <w:tcBorders>
              <w:top w:val="nil"/>
              <w:left w:val="nil"/>
              <w:bottom w:val="nil"/>
              <w:right w:val="nil"/>
            </w:tcBorders>
            <w:shd w:val="clear" w:color="auto" w:fill="auto"/>
            <w:tcMar>
              <w:top w:w="12" w:type="dxa"/>
              <w:left w:w="12" w:type="dxa"/>
              <w:right w:w="12" w:type="dxa"/>
            </w:tcMar>
            <w:vAlign w:val="center"/>
          </w:tcPr>
          <w:p>
            <w:pPr>
              <w:kinsoku w:val="0"/>
              <w:overflowPunct w:val="0"/>
              <w:spacing w:line="600" w:lineRule="exact"/>
              <w:ind w:left="182" w:right="166" w:firstLine="2209" w:firstLineChars="500"/>
              <w:jc w:val="center"/>
              <w:rPr>
                <w:rFonts w:hint="eastAsia" w:ascii="宋体" w:hAnsi="宋体" w:eastAsia="宋体" w:cs="宋体"/>
                <w:b/>
                <w:i w:val="0"/>
                <w:color w:val="000000"/>
                <w:sz w:val="44"/>
                <w:szCs w:val="44"/>
                <w:u w:val="none"/>
              </w:rPr>
            </w:pPr>
            <w:r>
              <w:rPr>
                <w:rFonts w:hint="eastAsia" w:ascii="宋体" w:hAnsi="宋体" w:cs="宋体"/>
                <w:b/>
                <w:i w:val="0"/>
                <w:color w:val="000000"/>
                <w:kern w:val="0"/>
                <w:sz w:val="44"/>
                <w:szCs w:val="44"/>
                <w:u w:val="none"/>
                <w:lang w:val="en-US" w:eastAsia="zh-CN" w:bidi="ar"/>
              </w:rPr>
              <w:t>山亭区委党校</w:t>
            </w:r>
            <w:r>
              <w:rPr>
                <w:rFonts w:hint="eastAsia" w:ascii="宋体" w:hAnsi="宋体" w:eastAsia="宋体" w:cs="宋体"/>
                <w:b/>
                <w:i w:val="0"/>
                <w:color w:val="000000"/>
                <w:kern w:val="0"/>
                <w:sz w:val="44"/>
                <w:szCs w:val="44"/>
                <w:u w:val="none"/>
                <w:lang w:val="en-US" w:eastAsia="zh-CN" w:bidi="ar"/>
              </w:rPr>
              <w:t>“农村和城市社区党组织书记专题培训班项目</w:t>
            </w:r>
            <w:r>
              <w:rPr>
                <w:rFonts w:hint="eastAsia" w:ascii="宋体" w:hAnsi="宋体" w:cs="宋体"/>
                <w:b/>
                <w:i w:val="0"/>
                <w:color w:val="000000"/>
                <w:kern w:val="0"/>
                <w:sz w:val="44"/>
                <w:szCs w:val="44"/>
                <w:u w:val="none"/>
                <w:lang w:val="en-US" w:eastAsia="zh-CN" w:bidi="ar"/>
              </w:rPr>
              <w:t>”项目</w:t>
            </w:r>
            <w:r>
              <w:rPr>
                <w:rFonts w:hint="eastAsia" w:ascii="宋体" w:hAnsi="宋体" w:eastAsia="宋体" w:cs="宋体"/>
                <w:b/>
                <w:i w:val="0"/>
                <w:color w:val="000000"/>
                <w:kern w:val="0"/>
                <w:sz w:val="44"/>
                <w:szCs w:val="44"/>
                <w:u w:val="none"/>
                <w:lang w:val="en-US" w:eastAsia="zh-CN" w:bidi="ar"/>
              </w:rPr>
              <w:t>支出问卷调查</w:t>
            </w:r>
          </w:p>
        </w:tc>
      </w:tr>
      <w:tr>
        <w:tblPrEx>
          <w:shd w:val="clear" w:color="auto" w:fill="auto"/>
          <w:tblCellMar>
            <w:top w:w="0" w:type="dxa"/>
            <w:left w:w="0" w:type="dxa"/>
            <w:bottom w:w="0" w:type="dxa"/>
            <w:right w:w="0" w:type="dxa"/>
          </w:tblCellMar>
        </w:tblPrEx>
        <w:trPr>
          <w:trHeight w:val="340"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495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7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34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3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10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r>
      <w:tr>
        <w:tblPrEx>
          <w:shd w:val="clear" w:color="auto" w:fill="auto"/>
          <w:tblCellMar>
            <w:top w:w="0" w:type="dxa"/>
            <w:left w:w="0" w:type="dxa"/>
            <w:bottom w:w="0" w:type="dxa"/>
            <w:right w:w="0" w:type="dxa"/>
          </w:tblCellMar>
        </w:tblPrEx>
        <w:trPr>
          <w:trHeight w:val="540"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被调查人姓名</w:t>
            </w:r>
          </w:p>
        </w:tc>
        <w:tc>
          <w:tcPr>
            <w:tcW w:w="4958"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联系电话            </w:t>
            </w:r>
          </w:p>
        </w:tc>
        <w:tc>
          <w:tcPr>
            <w:tcW w:w="7465"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调查日期：</w:t>
            </w:r>
          </w:p>
        </w:tc>
      </w:tr>
      <w:tr>
        <w:tblPrEx>
          <w:shd w:val="clear" w:color="auto" w:fill="auto"/>
          <w:tblCellMar>
            <w:top w:w="0" w:type="dxa"/>
            <w:left w:w="0" w:type="dxa"/>
            <w:bottom w:w="0" w:type="dxa"/>
            <w:right w:w="0" w:type="dxa"/>
          </w:tblCellMar>
        </w:tblPrEx>
        <w:trPr>
          <w:trHeight w:val="312"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4958"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7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4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3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pStyle w:val="8"/>
        <w:numPr>
          <w:ilvl w:val="0"/>
          <w:numId w:val="4"/>
        </w:numPr>
        <w:kinsoku w:val="0"/>
        <w:overflowPunct w:val="0"/>
        <w:spacing w:before="48" w:line="600" w:lineRule="exact"/>
        <w:ind w:left="180" w:firstLine="559"/>
        <w:rPr>
          <w:rFonts w:hint="eastAsia" w:hAnsi="仿宋" w:cs="仿宋"/>
          <w:spacing w:val="-2"/>
          <w:sz w:val="32"/>
          <w:lang w:val="en-US" w:eastAsia="zh-CN"/>
        </w:rPr>
      </w:pPr>
      <w:r>
        <w:rPr>
          <w:rFonts w:hint="eastAsia" w:hAnsi="仿宋" w:cs="仿宋"/>
          <w:spacing w:val="-2"/>
          <w:sz w:val="32"/>
          <w:lang w:val="en-US" w:eastAsia="zh-CN"/>
        </w:rPr>
        <w:t>您的年龄是</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□18岁以下     □18-30岁     □30-40岁       □40-50岁      □50岁以上</w:t>
      </w:r>
    </w:p>
    <w:p>
      <w:pPr>
        <w:pStyle w:val="8"/>
        <w:numPr>
          <w:ilvl w:val="0"/>
          <w:numId w:val="0"/>
        </w:numPr>
        <w:kinsoku w:val="0"/>
        <w:overflowPunct w:val="0"/>
        <w:spacing w:before="48" w:line="600" w:lineRule="exact"/>
        <w:rPr>
          <w:rFonts w:hint="default" w:hAnsi="仿宋" w:cs="仿宋"/>
          <w:spacing w:val="-2"/>
          <w:sz w:val="32"/>
          <w:lang w:val="en-US" w:eastAsia="zh-CN"/>
        </w:rPr>
      </w:pPr>
      <w:r>
        <w:rPr>
          <w:rFonts w:hint="eastAsia" w:hAnsi="仿宋" w:cs="仿宋"/>
          <w:spacing w:val="-2"/>
          <w:sz w:val="32"/>
          <w:lang w:val="en-US" w:eastAsia="zh-CN"/>
        </w:rPr>
        <w:t xml:space="preserve">     2、您工作年限</w:t>
      </w:r>
    </w:p>
    <w:p>
      <w:pPr>
        <w:pStyle w:val="8"/>
        <w:numPr>
          <w:ilvl w:val="0"/>
          <w:numId w:val="0"/>
        </w:numPr>
        <w:kinsoku w:val="0"/>
        <w:overflowPunct w:val="0"/>
        <w:spacing w:before="48" w:line="600" w:lineRule="exact"/>
        <w:ind w:left="739" w:leftChars="0" w:firstLine="316" w:firstLineChars="100"/>
        <w:rPr>
          <w:rFonts w:hint="default" w:hAnsi="仿宋" w:cs="仿宋"/>
          <w:spacing w:val="-2"/>
          <w:sz w:val="32"/>
          <w:lang w:val="en-US" w:eastAsia="zh-CN"/>
        </w:rPr>
      </w:pPr>
      <w:r>
        <w:rPr>
          <w:rFonts w:hint="eastAsia" w:hAnsi="仿宋" w:cs="仿宋"/>
          <w:spacing w:val="-2"/>
          <w:sz w:val="32"/>
          <w:lang w:val="en-US" w:eastAsia="zh-CN"/>
        </w:rPr>
        <w:t>□10年以下     □10-15年     □16—20年     □20-25年      □25年以上</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3、您对培训内容感觉如何</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□非常满意              □满意               □不满意              □非常不满意</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4、您对授课老师如何</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□非常满意              □满意               □不满意              □非常不满意</w:t>
      </w:r>
    </w:p>
    <w:p>
      <w:pPr>
        <w:pStyle w:val="8"/>
        <w:numPr>
          <w:ilvl w:val="0"/>
          <w:numId w:val="0"/>
        </w:numPr>
        <w:kinsoku w:val="0"/>
        <w:overflowPunct w:val="0"/>
        <w:spacing w:before="48" w:line="600" w:lineRule="exact"/>
        <w:ind w:firstLine="632" w:firstLineChars="200"/>
        <w:rPr>
          <w:rFonts w:hint="default" w:hAnsi="仿宋" w:cs="仿宋"/>
          <w:spacing w:val="-2"/>
          <w:sz w:val="32"/>
          <w:lang w:val="en-US" w:eastAsia="zh-CN"/>
        </w:rPr>
      </w:pPr>
      <w:r>
        <w:rPr>
          <w:rFonts w:hint="eastAsia" w:hAnsi="仿宋" w:cs="仿宋"/>
          <w:spacing w:val="-2"/>
          <w:sz w:val="32"/>
          <w:lang w:val="en-US" w:eastAsia="zh-CN"/>
        </w:rPr>
        <w:t>5、课程对您有吸引力吗</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 xml:space="preserve">□非常吸引              □一般                □不吸引          </w:t>
      </w:r>
    </w:p>
    <w:p>
      <w:pPr>
        <w:pStyle w:val="8"/>
        <w:numPr>
          <w:ilvl w:val="0"/>
          <w:numId w:val="0"/>
        </w:numPr>
        <w:kinsoku w:val="0"/>
        <w:overflowPunct w:val="0"/>
        <w:spacing w:before="48" w:line="600" w:lineRule="exact"/>
        <w:ind w:firstLine="632" w:firstLineChars="200"/>
        <w:rPr>
          <w:rFonts w:hint="default" w:hAnsi="仿宋" w:cs="仿宋"/>
          <w:spacing w:val="-2"/>
          <w:sz w:val="32"/>
          <w:lang w:val="en-US" w:eastAsia="zh-CN"/>
        </w:rPr>
      </w:pPr>
      <w:r>
        <w:rPr>
          <w:rFonts w:hint="eastAsia" w:hAnsi="仿宋" w:cs="仿宋"/>
          <w:spacing w:val="-2"/>
          <w:sz w:val="32"/>
          <w:lang w:val="en-US" w:eastAsia="zh-CN"/>
        </w:rPr>
        <w:t>6、您觉得培训内容对您有帮助吗</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 xml:space="preserve">□有帮助             □一般              □无帮助            </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7、其他需要改进的地方</w:t>
      </w:r>
    </w:p>
    <w:p>
      <w:pPr>
        <w:pStyle w:val="8"/>
        <w:numPr>
          <w:ilvl w:val="0"/>
          <w:numId w:val="0"/>
        </w:numPr>
        <w:kinsoku w:val="0"/>
        <w:overflowPunct w:val="0"/>
        <w:spacing w:before="48" w:line="600" w:lineRule="exact"/>
        <w:ind w:left="739" w:leftChars="0" w:firstLine="316" w:firstLineChars="100"/>
        <w:rPr>
          <w:rFonts w:hint="default" w:hAnsi="仿宋" w:cs="仿宋"/>
          <w:spacing w:val="-2"/>
          <w:sz w:val="32"/>
          <w:u w:val="single"/>
          <w:lang w:val="en-US" w:eastAsia="zh-CN"/>
        </w:rPr>
      </w:pPr>
      <w:r>
        <w:rPr>
          <w:rFonts w:hint="eastAsia" w:hAnsi="仿宋" w:cs="仿宋"/>
          <w:spacing w:val="-2"/>
          <w:sz w:val="32"/>
          <w:u w:val="single"/>
          <w:lang w:val="en-US" w:eastAsia="zh-CN"/>
        </w:rPr>
        <w:t xml:space="preserve">                                                                                </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p>
    <w:p>
      <w:pPr>
        <w:pStyle w:val="8"/>
        <w:numPr>
          <w:ilvl w:val="0"/>
          <w:numId w:val="0"/>
        </w:numPr>
        <w:kinsoku w:val="0"/>
        <w:overflowPunct w:val="0"/>
        <w:spacing w:before="48" w:line="600" w:lineRule="exact"/>
        <w:ind w:left="739" w:leftChars="0"/>
        <w:rPr>
          <w:rFonts w:hint="eastAsia" w:hAnsi="仿宋" w:cs="仿宋"/>
          <w:spacing w:val="-2"/>
          <w:sz w:val="32"/>
          <w:lang w:val="en-US" w:eastAsia="zh-CN"/>
        </w:rPr>
      </w:pPr>
    </w:p>
    <w:p>
      <w:pPr>
        <w:pStyle w:val="8"/>
        <w:kinsoku w:val="0"/>
        <w:overflowPunct w:val="0"/>
        <w:spacing w:before="48" w:line="600" w:lineRule="exact"/>
        <w:ind w:left="180" w:firstLine="559"/>
        <w:rPr>
          <w:rFonts w:hAnsi="仿宋" w:cs="仿宋"/>
          <w:spacing w:val="-2"/>
          <w:sz w:val="32"/>
        </w:rPr>
      </w:pPr>
    </w:p>
    <w:p>
      <w:pPr>
        <w:pStyle w:val="8"/>
        <w:kinsoku w:val="0"/>
        <w:overflowPunct w:val="0"/>
        <w:spacing w:before="48" w:line="600" w:lineRule="exact"/>
        <w:ind w:left="180" w:firstLine="559"/>
        <w:rPr>
          <w:rFonts w:hint="default" w:hAnsi="仿宋" w:cs="仿宋"/>
          <w:spacing w:val="-2"/>
          <w:sz w:val="32"/>
        </w:rPr>
        <w:sectPr>
          <w:pgSz w:w="16840" w:h="11910" w:orient="landscape"/>
          <w:pgMar w:top="1680" w:right="1300" w:bottom="1000" w:left="540" w:header="1103" w:footer="347" w:gutter="0"/>
          <w:lnNumType w:countBy="0" w:distance="360"/>
          <w:cols w:space="720" w:num="1"/>
        </w:sectPr>
      </w:pPr>
    </w:p>
    <w:p>
      <w:pPr>
        <w:widowControl w:val="0"/>
        <w:spacing w:line="560" w:lineRule="exact"/>
        <w:ind w:firstLine="640" w:firstLineChars="200"/>
        <w:jc w:val="left"/>
        <w:rPr>
          <w:rFonts w:eastAsia="仿宋_GB2312"/>
          <w:sz w:val="32"/>
          <w:szCs w:val="32"/>
        </w:rPr>
      </w:pPr>
      <w:r>
        <w:rPr>
          <w:rFonts w:eastAsia="仿宋_GB2312"/>
          <w:sz w:val="32"/>
          <w:szCs w:val="32"/>
        </w:rPr>
        <w:t xml:space="preserve">3.综合分析确定评价结果现场评价与非现场评价同步开展，经过现场与非现场的评价过程分别汇总出绩效分值，最后将现场与非现场的绩效评价得分汇总得出最终评价结果。 </w:t>
      </w:r>
    </w:p>
    <w:p>
      <w:pPr>
        <w:widowControl w:val="0"/>
        <w:spacing w:line="560" w:lineRule="exact"/>
        <w:ind w:firstLine="640" w:firstLineChars="200"/>
        <w:jc w:val="left"/>
        <w:rPr>
          <w:rFonts w:eastAsia="仿宋_GB2312"/>
          <w:sz w:val="32"/>
          <w:szCs w:val="32"/>
        </w:rPr>
      </w:pPr>
      <w:r>
        <w:rPr>
          <w:rFonts w:eastAsia="仿宋_GB2312"/>
          <w:sz w:val="32"/>
          <w:szCs w:val="32"/>
        </w:rPr>
        <w:t>4.撰写评价报告评价工作组按照有关要求撰写评价报告，在对所收集的资料进行全面分析的基础上对绩效目标实现程度，项目的投入、过程、产出和效果等分别作出具体分析和评价，并对项目绩效中存在的问题进行分析，做到数据真实准确、内容完整、依据充分、分析透彻、结论准确、建议可行详述前期准备、综合分析、评价报告撰写等评价工作过程。</w:t>
      </w:r>
    </w:p>
    <w:p>
      <w:pPr>
        <w:spacing w:line="580" w:lineRule="exact"/>
        <w:ind w:firstLine="640" w:firstLineChars="200"/>
        <w:jc w:val="left"/>
        <w:rPr>
          <w:rFonts w:ascii="黑体" w:hAnsi="黑体" w:eastAsia="黑体" w:cs="楷体_GB2312"/>
          <w:sz w:val="32"/>
          <w:szCs w:val="32"/>
        </w:rPr>
      </w:pPr>
      <w:r>
        <w:rPr>
          <w:rFonts w:hint="eastAsia" w:ascii="黑体" w:hAnsi="黑体" w:eastAsia="黑体" w:cs="楷体_GB2312"/>
          <w:sz w:val="32"/>
          <w:szCs w:val="32"/>
          <w:lang w:eastAsia="zh-CN"/>
        </w:rPr>
        <w:t>四</w:t>
      </w:r>
      <w:r>
        <w:rPr>
          <w:rFonts w:hint="eastAsia" w:ascii="黑体" w:hAnsi="黑体" w:eastAsia="黑体" w:cs="楷体_GB2312"/>
          <w:sz w:val="32"/>
          <w:szCs w:val="32"/>
        </w:rPr>
        <w:t>、评价结论及分析</w:t>
      </w:r>
    </w:p>
    <w:p>
      <w:pPr>
        <w:pStyle w:val="8"/>
        <w:kinsoku w:val="0"/>
        <w:overflowPunct w:val="0"/>
        <w:spacing w:line="600" w:lineRule="exact"/>
        <w:ind w:left="0" w:right="14" w:firstLine="640" w:firstLineChars="200"/>
        <w:rPr>
          <w:rFonts w:hint="eastAsia" w:hAnsi="仿宋" w:cs="仿宋"/>
          <w:spacing w:val="-3"/>
          <w:sz w:val="32"/>
        </w:rPr>
      </w:pPr>
      <w:r>
        <w:rPr>
          <w:rFonts w:hint="eastAsia" w:ascii="楷体_GB2312" w:hAnsi="楷体_GB2312" w:eastAsia="楷体_GB2312" w:cs="楷体_GB2312"/>
          <w:sz w:val="32"/>
          <w:szCs w:val="32"/>
        </w:rPr>
        <w:t>（一）综合评价结论</w:t>
      </w:r>
    </w:p>
    <w:p>
      <w:pPr>
        <w:pStyle w:val="8"/>
        <w:kinsoku w:val="0"/>
        <w:overflowPunct w:val="0"/>
        <w:spacing w:line="600" w:lineRule="exact"/>
        <w:ind w:left="0" w:right="14" w:firstLine="628" w:firstLineChars="200"/>
        <w:rPr>
          <w:rFonts w:hint="eastAsia" w:ascii="楷体" w:hAnsi="楷体" w:eastAsia="楷体" w:cs="楷体_GB2312"/>
          <w:b/>
          <w:sz w:val="32"/>
          <w:szCs w:val="32"/>
        </w:rPr>
      </w:pPr>
      <w:r>
        <w:rPr>
          <w:rFonts w:hint="eastAsia" w:hAnsi="仿宋" w:cs="仿宋"/>
          <w:spacing w:val="-3"/>
          <w:sz w:val="32"/>
        </w:rPr>
        <w:t>工作组在对所收集的资料进行全面分析的基础上对绩效目标实现程度、项目的投入、过程、产出和效果等分别作出具体分析和评价，并对项目绩效中存在的问题进行分析，最后汇总项目总体得分</w:t>
      </w:r>
      <w:r>
        <w:rPr>
          <w:rFonts w:hint="eastAsia" w:hAnsi="仿宋" w:cs="仿宋"/>
          <w:spacing w:val="-3"/>
          <w:sz w:val="32"/>
          <w:lang w:val="en-US" w:eastAsia="zh-CN"/>
        </w:rPr>
        <w:t>87.17</w:t>
      </w:r>
      <w:r>
        <w:rPr>
          <w:rFonts w:hint="eastAsia" w:hAnsi="仿宋" w:cs="仿宋"/>
          <w:spacing w:val="-3"/>
          <w:sz w:val="32"/>
        </w:rPr>
        <w:t>分，等级为</w:t>
      </w:r>
      <w:r>
        <w:rPr>
          <w:rFonts w:hint="eastAsia" w:hAnsi="仿宋" w:cs="仿宋"/>
          <w:spacing w:val="-3"/>
          <w:sz w:val="32"/>
          <w:lang w:val="en-US" w:eastAsia="zh-CN"/>
        </w:rPr>
        <w:t>优</w:t>
      </w:r>
      <w:r>
        <w:rPr>
          <w:rFonts w:hint="eastAsia" w:hAnsi="仿宋" w:cs="仿宋"/>
          <w:spacing w:val="-3"/>
          <w:sz w:val="32"/>
        </w:rPr>
        <w:t>。各指标打分情况详见</w:t>
      </w:r>
      <w:r>
        <w:rPr>
          <w:rFonts w:hint="eastAsia" w:hAnsi="仿宋" w:cs="仿宋"/>
          <w:spacing w:val="-3"/>
          <w:sz w:val="32"/>
          <w:lang w:eastAsia="zh-CN"/>
        </w:rPr>
        <w:t>附表</w:t>
      </w:r>
      <w:r>
        <w:rPr>
          <w:rFonts w:hint="eastAsia" w:hAnsi="仿宋" w:cs="仿宋"/>
          <w:spacing w:val="-3"/>
          <w:sz w:val="32"/>
          <w:lang w:val="en-US" w:eastAsia="zh-CN"/>
        </w:rPr>
        <w:t>1。</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（二）项目执行评价情况分析。</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我们对本项目的项目</w:t>
      </w:r>
      <w:r>
        <w:rPr>
          <w:rFonts w:hint="eastAsia" w:ascii="仿宋" w:hAnsi="仿宋" w:eastAsia="仿宋" w:cs="仿宋_GB2312"/>
          <w:sz w:val="32"/>
          <w:szCs w:val="32"/>
          <w:lang w:val="en-US" w:eastAsia="zh-CN"/>
        </w:rPr>
        <w:t>执行</w:t>
      </w:r>
      <w:r>
        <w:rPr>
          <w:rFonts w:hint="eastAsia" w:ascii="仿宋" w:hAnsi="仿宋" w:eastAsia="仿宋" w:cs="仿宋_GB2312"/>
          <w:sz w:val="32"/>
          <w:szCs w:val="32"/>
        </w:rPr>
        <w:t>方面进行了评价，评价结果为：</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项目</w:t>
      </w:r>
      <w:r>
        <w:rPr>
          <w:rFonts w:hint="eastAsia" w:ascii="仿宋" w:hAnsi="仿宋" w:eastAsia="仿宋" w:cs="仿宋_GB2312"/>
          <w:sz w:val="32"/>
          <w:szCs w:val="32"/>
          <w:lang w:val="en-US" w:eastAsia="zh-CN"/>
        </w:rPr>
        <w:t>执行2.17</w:t>
      </w:r>
      <w:r>
        <w:rPr>
          <w:rFonts w:hint="eastAsia" w:ascii="仿宋" w:hAnsi="仿宋" w:eastAsia="仿宋" w:cs="仿宋_GB2312"/>
          <w:sz w:val="32"/>
          <w:szCs w:val="32"/>
        </w:rPr>
        <w:t>分（满分</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农村和城市社区党组织书记专题培训班项目</w:t>
      </w:r>
      <w:r>
        <w:rPr>
          <w:rFonts w:hint="eastAsia" w:ascii="仿宋" w:hAnsi="仿宋" w:eastAsia="仿宋"/>
          <w:sz w:val="32"/>
          <w:szCs w:val="32"/>
          <w:lang w:eastAsia="zh-CN"/>
        </w:rPr>
        <w:t>”</w:t>
      </w:r>
      <w:r>
        <w:rPr>
          <w:rFonts w:hint="eastAsia" w:ascii="仿宋" w:hAnsi="仿宋" w:eastAsia="仿宋" w:cs="仿宋_GB2312"/>
          <w:sz w:val="32"/>
          <w:szCs w:val="32"/>
        </w:rPr>
        <w:t>项目符合</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年度工作计划，在数量、质量、成本、时效等方面均设置了细化的绩效指标，内容清晰合理。</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（三）完成情况评价情况分析。</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我们对本项目的项目产出、项目效果等方面进行了现场评价，评价结果为：</w:t>
      </w: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项目产出</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分（满分</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分）</w:t>
      </w:r>
    </w:p>
    <w:p>
      <w:pPr>
        <w:spacing w:line="58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干部培训人数</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ab/>
      </w:r>
      <w:r>
        <w:rPr>
          <w:rFonts w:hint="eastAsia" w:ascii="仿宋" w:hAnsi="仿宋" w:eastAsia="仿宋" w:cs="仿宋_GB2312"/>
          <w:sz w:val="32"/>
          <w:szCs w:val="32"/>
        </w:rPr>
        <w:t>培训期数</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干部培训人次</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培训参与度</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培训覆盖率</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培训质量评估达标率</w:t>
      </w:r>
      <w:r>
        <w:rPr>
          <w:rFonts w:hint="eastAsia" w:ascii="仿宋" w:hAnsi="仿宋" w:eastAsia="仿宋" w:cs="仿宋_GB2312"/>
          <w:sz w:val="32"/>
          <w:szCs w:val="32"/>
          <w:lang w:val="en-US" w:eastAsia="zh-CN"/>
        </w:rPr>
        <w:t>评价5分，</w:t>
      </w:r>
      <w:r>
        <w:rPr>
          <w:rFonts w:hint="eastAsia" w:ascii="仿宋" w:hAnsi="仿宋" w:eastAsia="仿宋" w:cs="仿宋_GB2312"/>
          <w:sz w:val="32"/>
          <w:szCs w:val="32"/>
        </w:rPr>
        <w:t>培训管理达标率</w:t>
      </w:r>
      <w:r>
        <w:rPr>
          <w:rFonts w:hint="eastAsia" w:ascii="仿宋" w:hAnsi="仿宋" w:eastAsia="仿宋" w:cs="仿宋_GB2312"/>
          <w:sz w:val="32"/>
          <w:szCs w:val="32"/>
          <w:lang w:val="en-US" w:eastAsia="zh-CN"/>
        </w:rPr>
        <w:t>评价4分，</w:t>
      </w:r>
      <w:r>
        <w:rPr>
          <w:rFonts w:hint="eastAsia" w:ascii="仿宋" w:hAnsi="仿宋" w:eastAsia="仿宋" w:cs="仿宋_GB2312"/>
          <w:sz w:val="32"/>
          <w:szCs w:val="32"/>
        </w:rPr>
        <w:t>培训合格率</w:t>
      </w:r>
      <w:r>
        <w:rPr>
          <w:rFonts w:hint="eastAsia" w:ascii="仿宋" w:hAnsi="仿宋" w:eastAsia="仿宋" w:cs="仿宋_GB2312"/>
          <w:sz w:val="32"/>
          <w:szCs w:val="32"/>
          <w:lang w:val="en-US" w:eastAsia="zh-CN"/>
        </w:rPr>
        <w:t>评价4分</w:t>
      </w:r>
      <w:r>
        <w:rPr>
          <w:rFonts w:hint="eastAsia" w:ascii="仿宋" w:hAnsi="仿宋" w:eastAsia="仿宋" w:cs="仿宋_GB2312"/>
          <w:sz w:val="32"/>
          <w:szCs w:val="32"/>
        </w:rPr>
        <w:tab/>
      </w:r>
      <w:r>
        <w:rPr>
          <w:rFonts w:hint="eastAsia" w:ascii="仿宋" w:hAnsi="仿宋" w:eastAsia="仿宋" w:cs="仿宋_GB2312"/>
          <w:sz w:val="32"/>
          <w:szCs w:val="32"/>
          <w:lang w:eastAsia="zh-CN"/>
        </w:rPr>
        <w:t>，</w:t>
      </w:r>
      <w:r>
        <w:rPr>
          <w:rFonts w:hint="eastAsia" w:ascii="仿宋" w:hAnsi="仿宋" w:eastAsia="仿宋" w:cs="仿宋_GB2312"/>
          <w:sz w:val="32"/>
          <w:szCs w:val="32"/>
        </w:rPr>
        <w:t>培训资料及相关档案管理情况</w:t>
      </w:r>
      <w:r>
        <w:rPr>
          <w:rFonts w:hint="eastAsia" w:ascii="仿宋" w:hAnsi="仿宋" w:eastAsia="仿宋" w:cs="仿宋_GB2312"/>
          <w:sz w:val="32"/>
          <w:szCs w:val="32"/>
          <w:lang w:val="en-US" w:eastAsia="zh-CN"/>
        </w:rPr>
        <w:t>评价4分，</w:t>
      </w:r>
      <w:r>
        <w:rPr>
          <w:rFonts w:hint="eastAsia" w:ascii="仿宋" w:hAnsi="仿宋" w:eastAsia="仿宋" w:cs="仿宋_GB2312"/>
          <w:sz w:val="32"/>
          <w:szCs w:val="32"/>
        </w:rPr>
        <w:t>培训完成及时率</w:t>
      </w:r>
      <w:r>
        <w:rPr>
          <w:rFonts w:hint="eastAsia" w:ascii="仿宋" w:hAnsi="仿宋" w:eastAsia="仿宋" w:cs="仿宋_GB2312"/>
          <w:sz w:val="32"/>
          <w:szCs w:val="32"/>
        </w:rPr>
        <w:tab/>
      </w:r>
      <w:r>
        <w:rPr>
          <w:rFonts w:hint="eastAsia" w:ascii="仿宋" w:hAnsi="仿宋" w:eastAsia="仿宋" w:cs="仿宋_GB2312"/>
          <w:sz w:val="32"/>
          <w:szCs w:val="32"/>
          <w:lang w:val="en-US" w:eastAsia="zh-CN"/>
        </w:rPr>
        <w:t>评价4分，</w:t>
      </w:r>
      <w:r>
        <w:rPr>
          <w:rFonts w:hint="eastAsia" w:ascii="仿宋" w:hAnsi="仿宋" w:eastAsia="仿宋" w:cs="仿宋_GB2312"/>
          <w:sz w:val="32"/>
          <w:szCs w:val="32"/>
        </w:rPr>
        <w:t>培训标准</w:t>
      </w:r>
      <w:r>
        <w:rPr>
          <w:rFonts w:hint="eastAsia" w:ascii="仿宋" w:hAnsi="仿宋" w:eastAsia="仿宋" w:cs="仿宋_GB2312"/>
          <w:sz w:val="32"/>
          <w:szCs w:val="32"/>
        </w:rPr>
        <w:tab/>
      </w:r>
      <w:r>
        <w:rPr>
          <w:rFonts w:hint="eastAsia" w:ascii="仿宋" w:hAnsi="仿宋" w:eastAsia="仿宋" w:cs="仿宋_GB2312"/>
          <w:sz w:val="32"/>
          <w:szCs w:val="32"/>
          <w:lang w:val="en-US" w:eastAsia="zh-CN"/>
        </w:rPr>
        <w:t>评价4分</w:t>
      </w:r>
      <w:r>
        <w:rPr>
          <w:rFonts w:hint="eastAsia" w:ascii="仿宋" w:hAnsi="仿宋" w:eastAsia="仿宋" w:cs="仿宋_GB2312"/>
          <w:sz w:val="32"/>
          <w:szCs w:val="32"/>
        </w:rPr>
        <w:t>。</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项目效果25分（满分30分）</w:t>
      </w:r>
    </w:p>
    <w:p>
      <w:pPr>
        <w:spacing w:line="580" w:lineRule="exact"/>
        <w:ind w:firstLine="480" w:firstLineChars="150"/>
        <w:jc w:val="left"/>
        <w:rPr>
          <w:rFonts w:hint="eastAsia" w:ascii="仿宋" w:hAnsi="仿宋" w:eastAsia="仿宋" w:cs="仿宋_GB2312"/>
          <w:sz w:val="32"/>
          <w:szCs w:val="32"/>
        </w:rPr>
      </w:pPr>
      <w:r>
        <w:rPr>
          <w:rFonts w:hint="eastAsia" w:ascii="仿宋" w:hAnsi="仿宋" w:eastAsia="仿宋" w:cs="仿宋_GB2312"/>
          <w:sz w:val="32"/>
          <w:szCs w:val="32"/>
        </w:rPr>
        <w:t>项目资金用于</w:t>
      </w:r>
      <w:r>
        <w:rPr>
          <w:rFonts w:hint="eastAsia" w:ascii="仿宋" w:hAnsi="仿宋" w:eastAsia="仿宋"/>
          <w:kern w:val="0"/>
          <w:sz w:val="32"/>
          <w:szCs w:val="32"/>
          <w:lang w:val="en-US" w:eastAsia="zh-CN"/>
        </w:rPr>
        <w:t>大规模培训轮训党员领导干部，培养党的理论队伍，学习、研究和宣传马克思列宁主义、毛泽东思想、邓小平理论、“三个代表”重要思想以及科学发展观等重大战略思想，培养忠诚于中国特色社会主义事业、德才兼备的党员领导干部和理论干部</w:t>
      </w:r>
      <w:r>
        <w:rPr>
          <w:rFonts w:hint="eastAsia" w:ascii="仿宋" w:hAnsi="仿宋" w:eastAsia="仿宋" w:cs="仿宋_GB2312"/>
          <w:sz w:val="32"/>
          <w:szCs w:val="32"/>
        </w:rPr>
        <w:t>。本次</w:t>
      </w:r>
      <w:r>
        <w:rPr>
          <w:rFonts w:hint="eastAsia" w:ascii="仿宋" w:hAnsi="仿宋" w:eastAsia="仿宋" w:cs="仿宋_GB2312"/>
          <w:sz w:val="32"/>
          <w:szCs w:val="32"/>
          <w:lang w:val="en-US" w:eastAsia="zh-CN"/>
        </w:rPr>
        <w:t>培训</w:t>
      </w:r>
      <w:r>
        <w:rPr>
          <w:rFonts w:hint="eastAsia" w:ascii="仿宋" w:hAnsi="仿宋" w:eastAsia="仿宋" w:cs="仿宋_GB2312"/>
          <w:sz w:val="32"/>
          <w:szCs w:val="32"/>
        </w:rPr>
        <w:t>项目实施因涉及面不够全面</w:t>
      </w:r>
      <w:r>
        <w:rPr>
          <w:rFonts w:hint="eastAsia" w:ascii="仿宋" w:hAnsi="仿宋" w:eastAsia="仿宋" w:cs="仿宋_GB2312"/>
          <w:sz w:val="32"/>
          <w:szCs w:val="32"/>
          <w:lang w:eastAsia="zh-CN"/>
        </w:rPr>
        <w:t>、有些人员中间请假、后续跟踪工作缓慢，</w:t>
      </w:r>
      <w:r>
        <w:rPr>
          <w:rFonts w:hint="eastAsia" w:ascii="仿宋" w:hAnsi="仿宋" w:eastAsia="仿宋" w:cs="仿宋_GB2312"/>
          <w:sz w:val="32"/>
          <w:szCs w:val="32"/>
          <w:lang w:val="en-US" w:eastAsia="zh-CN"/>
        </w:rPr>
        <w:t>导致个别人员培训效果不好</w:t>
      </w:r>
      <w:r>
        <w:rPr>
          <w:rFonts w:hint="eastAsia" w:ascii="仿宋" w:hAnsi="仿宋" w:eastAsia="仿宋" w:cs="仿宋_GB2312"/>
          <w:sz w:val="32"/>
          <w:szCs w:val="32"/>
        </w:rPr>
        <w:t>。</w:t>
      </w:r>
    </w:p>
    <w:p>
      <w:pPr>
        <w:spacing w:line="580" w:lineRule="exact"/>
        <w:ind w:firstLine="480" w:firstLineChars="150"/>
        <w:jc w:val="left"/>
        <w:rPr>
          <w:rFonts w:hint="eastAsia" w:ascii="Times New Roman" w:hAnsi="Times New Roman" w:eastAsia="仿宋_GB2312" w:cs="Times New Roman"/>
          <w:bCs/>
          <w:sz w:val="32"/>
          <w:szCs w:val="32"/>
          <w:lang w:val="en-US" w:eastAsia="zh-CN"/>
        </w:rPr>
      </w:pPr>
      <w:r>
        <w:rPr>
          <w:rFonts w:hint="eastAsia" w:eastAsia="仿宋_GB2312" w:cs="Times New Roman"/>
          <w:bCs/>
          <w:sz w:val="32"/>
          <w:szCs w:val="32"/>
          <w:lang w:val="en-US" w:eastAsia="zh-CN"/>
        </w:rPr>
        <w:t>区委党校</w:t>
      </w:r>
      <w:r>
        <w:rPr>
          <w:rFonts w:hint="eastAsia" w:ascii="Times New Roman" w:hAnsi="Times New Roman" w:eastAsia="仿宋_GB2312" w:cs="Times New Roman"/>
          <w:bCs/>
          <w:sz w:val="32"/>
          <w:szCs w:val="32"/>
          <w:lang w:val="en-US" w:eastAsia="zh-CN"/>
        </w:rPr>
        <w:t>已经建立健全</w:t>
      </w:r>
      <w:r>
        <w:rPr>
          <w:rFonts w:hint="eastAsia" w:eastAsia="仿宋_GB2312" w:cs="Times New Roman"/>
          <w:bCs/>
          <w:sz w:val="32"/>
          <w:szCs w:val="32"/>
          <w:lang w:val="en-US" w:eastAsia="zh-CN"/>
        </w:rPr>
        <w:t>改进制度</w:t>
      </w:r>
      <w:r>
        <w:rPr>
          <w:rFonts w:hint="eastAsia" w:ascii="Times New Roman" w:hAnsi="Times New Roman" w:eastAsia="仿宋_GB2312" w:cs="Times New Roman"/>
          <w:bCs/>
          <w:sz w:val="32"/>
          <w:szCs w:val="32"/>
          <w:lang w:val="en-US" w:eastAsia="zh-CN"/>
        </w:rPr>
        <w:t>。</w:t>
      </w:r>
    </w:p>
    <w:p>
      <w:pPr>
        <w:spacing w:line="600" w:lineRule="exact"/>
        <w:ind w:firstLine="640" w:firstLineChars="200"/>
        <w:outlineLvl w:val="0"/>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通过调查座谈发现</w:t>
      </w:r>
      <w:r>
        <w:rPr>
          <w:rFonts w:hint="default" w:ascii="Times New Roman" w:hAnsi="Times New Roman" w:eastAsia="仿宋_GB2312" w:cs="Times New Roman"/>
          <w:bCs/>
          <w:sz w:val="32"/>
          <w:szCs w:val="32"/>
        </w:rPr>
        <w:t>受益人员满意度</w:t>
      </w:r>
      <w:r>
        <w:rPr>
          <w:rFonts w:hint="eastAsia" w:ascii="Times New Roman" w:hAnsi="Times New Roman" w:eastAsia="仿宋_GB2312" w:cs="Times New Roman"/>
          <w:bCs/>
          <w:sz w:val="32"/>
          <w:szCs w:val="32"/>
          <w:lang w:val="en-US" w:eastAsia="zh-CN"/>
        </w:rPr>
        <w:t>为</w:t>
      </w:r>
      <w:r>
        <w:rPr>
          <w:rFonts w:hint="eastAsia"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5%，</w:t>
      </w:r>
      <w:r>
        <w:rPr>
          <w:rFonts w:hint="eastAsia" w:eastAsia="仿宋_GB2312" w:cs="Times New Roman"/>
          <w:bCs/>
          <w:sz w:val="32"/>
          <w:szCs w:val="32"/>
          <w:lang w:val="en-US" w:eastAsia="zh-CN"/>
        </w:rPr>
        <w:t>不满意的地方主要为培训</w:t>
      </w:r>
      <w:r>
        <w:rPr>
          <w:rFonts w:hint="eastAsia" w:ascii="仿宋" w:hAnsi="仿宋" w:eastAsia="仿宋" w:cs="仿宋_GB2312"/>
          <w:sz w:val="32"/>
          <w:szCs w:val="32"/>
        </w:rPr>
        <w:t>涉及面不够全面</w:t>
      </w:r>
      <w:r>
        <w:rPr>
          <w:rFonts w:hint="eastAsia" w:ascii="仿宋" w:hAnsi="仿宋" w:eastAsia="仿宋" w:cs="仿宋_GB2312"/>
          <w:sz w:val="32"/>
          <w:szCs w:val="32"/>
          <w:lang w:eastAsia="zh-CN"/>
        </w:rPr>
        <w:t>、有些人员中间请假、后续跟踪工作缓慢。</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（四）综合评价结论及分析。</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农村和城市社区党组织书记专题培训班项目</w:t>
      </w:r>
      <w:r>
        <w:rPr>
          <w:rFonts w:hint="eastAsia" w:ascii="仿宋" w:hAnsi="仿宋" w:eastAsia="仿宋"/>
          <w:sz w:val="32"/>
          <w:szCs w:val="32"/>
          <w:lang w:eastAsia="zh-CN"/>
        </w:rPr>
        <w:t>”</w:t>
      </w:r>
      <w:r>
        <w:rPr>
          <w:rFonts w:hint="eastAsia" w:hAnsi="仿宋" w:cs="仿宋"/>
          <w:spacing w:val="-3"/>
          <w:sz w:val="32"/>
        </w:rPr>
        <w:t>项目总体得分</w:t>
      </w:r>
      <w:r>
        <w:rPr>
          <w:rFonts w:hint="eastAsia" w:hAnsi="仿宋" w:cs="仿宋"/>
          <w:spacing w:val="-3"/>
          <w:sz w:val="32"/>
          <w:lang w:val="en-US" w:eastAsia="zh-CN"/>
        </w:rPr>
        <w:t>87.17</w:t>
      </w:r>
      <w:r>
        <w:rPr>
          <w:rFonts w:hint="eastAsia" w:hAnsi="仿宋" w:cs="仿宋"/>
          <w:spacing w:val="-3"/>
          <w:sz w:val="32"/>
        </w:rPr>
        <w:t>分</w:t>
      </w:r>
      <w:r>
        <w:rPr>
          <w:rFonts w:hint="eastAsia" w:ascii="仿宋" w:hAnsi="仿宋" w:eastAsia="仿宋" w:cs="仿宋_GB2312"/>
          <w:sz w:val="32"/>
          <w:szCs w:val="32"/>
        </w:rPr>
        <w:t>。该项目</w:t>
      </w:r>
      <w:r>
        <w:rPr>
          <w:rFonts w:hint="eastAsia" w:ascii="仿宋" w:hAnsi="仿宋" w:eastAsia="仿宋" w:cs="仿宋_GB2312"/>
          <w:sz w:val="32"/>
          <w:szCs w:val="32"/>
          <w:lang w:eastAsia="zh-CN"/>
        </w:rPr>
        <w:t>整体实施情况较为符合预期绩效目标，对</w:t>
      </w: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农村和城市社区党组织书记专题培训班项目</w:t>
      </w:r>
      <w:r>
        <w:rPr>
          <w:rFonts w:hint="eastAsia" w:ascii="仿宋" w:hAnsi="仿宋" w:eastAsia="仿宋"/>
          <w:sz w:val="32"/>
          <w:szCs w:val="32"/>
          <w:lang w:eastAsia="zh-CN"/>
        </w:rPr>
        <w:t>”</w:t>
      </w:r>
      <w:r>
        <w:rPr>
          <w:rFonts w:hint="eastAsia" w:ascii="仿宋" w:hAnsi="仿宋" w:eastAsia="仿宋" w:cs="仿宋_GB2312"/>
          <w:sz w:val="32"/>
          <w:szCs w:val="32"/>
          <w:lang w:eastAsia="zh-CN"/>
        </w:rPr>
        <w:t>情况大为改善，基本满足</w:t>
      </w:r>
      <w:r>
        <w:rPr>
          <w:rFonts w:hint="eastAsia" w:ascii="仿宋" w:hAnsi="仿宋" w:eastAsia="仿宋" w:cs="仿宋_GB2312"/>
          <w:sz w:val="32"/>
          <w:szCs w:val="32"/>
          <w:lang w:val="en-US" w:eastAsia="zh-CN"/>
        </w:rPr>
        <w:t>区</w:t>
      </w:r>
      <w:r>
        <w:rPr>
          <w:rFonts w:hint="eastAsia" w:ascii="仿宋" w:hAnsi="仿宋" w:eastAsia="仿宋" w:cs="仿宋_GB2312"/>
          <w:sz w:val="32"/>
          <w:szCs w:val="32"/>
          <w:lang w:eastAsia="zh-CN"/>
        </w:rPr>
        <w:t>工作需要。但存在</w:t>
      </w:r>
      <w:r>
        <w:rPr>
          <w:rFonts w:hint="eastAsia" w:ascii="仿宋" w:hAnsi="仿宋" w:eastAsia="仿宋" w:cs="仿宋_GB2312"/>
          <w:sz w:val="32"/>
          <w:szCs w:val="32"/>
        </w:rPr>
        <w:t>预算资金执行率</w:t>
      </w:r>
      <w:r>
        <w:rPr>
          <w:rFonts w:hint="eastAsia" w:ascii="仿宋" w:hAnsi="仿宋" w:eastAsia="仿宋" w:cs="仿宋_GB2312"/>
          <w:sz w:val="32"/>
          <w:szCs w:val="32"/>
          <w:lang w:eastAsia="zh-CN"/>
        </w:rPr>
        <w:t>较低</w:t>
      </w:r>
      <w:r>
        <w:rPr>
          <w:rFonts w:hint="eastAsia" w:ascii="仿宋" w:hAnsi="仿宋" w:eastAsia="仿宋" w:cs="仿宋_GB2312"/>
          <w:sz w:val="32"/>
          <w:szCs w:val="32"/>
        </w:rPr>
        <w:t>，</w:t>
      </w:r>
      <w:r>
        <w:rPr>
          <w:rFonts w:hint="eastAsia" w:eastAsia="仿宋_GB2312" w:cs="Times New Roman"/>
          <w:bCs/>
          <w:sz w:val="32"/>
          <w:szCs w:val="32"/>
          <w:lang w:val="en-US" w:eastAsia="zh-CN"/>
        </w:rPr>
        <w:t>培训</w:t>
      </w:r>
      <w:r>
        <w:rPr>
          <w:rFonts w:hint="eastAsia" w:ascii="仿宋" w:hAnsi="仿宋" w:eastAsia="仿宋" w:cs="仿宋_GB2312"/>
          <w:sz w:val="32"/>
          <w:szCs w:val="32"/>
        </w:rPr>
        <w:t>涉及面不够全面</w:t>
      </w:r>
      <w:r>
        <w:rPr>
          <w:rFonts w:hint="eastAsia" w:ascii="仿宋" w:hAnsi="仿宋" w:eastAsia="仿宋" w:cs="仿宋_GB2312"/>
          <w:sz w:val="32"/>
          <w:szCs w:val="32"/>
          <w:lang w:eastAsia="zh-CN"/>
        </w:rPr>
        <w:t>、有些人员中间请假、后续跟踪工作缓慢等问题</w:t>
      </w:r>
      <w:r>
        <w:rPr>
          <w:rFonts w:hint="eastAsia" w:ascii="仿宋" w:hAnsi="仿宋" w:eastAsia="仿宋" w:cs="仿宋_GB2312"/>
          <w:sz w:val="32"/>
          <w:szCs w:val="32"/>
        </w:rPr>
        <w:t>。</w:t>
      </w:r>
    </w:p>
    <w:p>
      <w:pPr>
        <w:spacing w:line="580" w:lineRule="exact"/>
        <w:ind w:firstLine="640" w:firstLineChars="200"/>
        <w:jc w:val="left"/>
        <w:rPr>
          <w:rFonts w:ascii="黑体" w:hAnsi="黑体" w:eastAsia="黑体" w:cs="楷体_GB2312"/>
          <w:sz w:val="32"/>
          <w:szCs w:val="32"/>
        </w:rPr>
      </w:pPr>
      <w:r>
        <w:rPr>
          <w:rFonts w:hint="eastAsia" w:ascii="黑体" w:hAnsi="黑体" w:eastAsia="黑体" w:cs="楷体_GB2312"/>
          <w:sz w:val="32"/>
          <w:szCs w:val="32"/>
        </w:rPr>
        <w:t>五、</w:t>
      </w:r>
      <w:r>
        <w:rPr>
          <w:rFonts w:hint="eastAsia" w:ascii="黑体" w:hAnsi="黑体" w:eastAsia="黑体" w:cs="黑体"/>
          <w:sz w:val="32"/>
          <w:szCs w:val="32"/>
        </w:rPr>
        <w:t>绩效评价指标分析</w:t>
      </w:r>
    </w:p>
    <w:p>
      <w:pPr>
        <w:pStyle w:val="8"/>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（一）项目产出情况</w:t>
      </w:r>
    </w:p>
    <w:p>
      <w:pPr>
        <w:pStyle w:val="8"/>
        <w:kinsoku w:val="0"/>
        <w:overflowPunct w:val="0"/>
        <w:spacing w:before="218" w:beforeLines="0" w:afterLines="0" w:line="384" w:lineRule="auto"/>
        <w:ind w:left="220" w:right="14" w:firstLine="559"/>
        <w:rPr>
          <w:rFonts w:hint="eastAsia" w:hAnsi="仿宋" w:cs="仿宋_GB2312"/>
          <w:kern w:val="2"/>
          <w:sz w:val="32"/>
          <w:szCs w:val="32"/>
          <w:lang w:val="en-US" w:eastAsia="zh-CN" w:bidi="ar-SA"/>
        </w:rPr>
      </w:pPr>
      <w:r>
        <w:rPr>
          <w:rFonts w:hint="eastAsia" w:hAnsi="仿宋" w:cs="仿宋_GB2312"/>
          <w:kern w:val="2"/>
          <w:sz w:val="32"/>
          <w:szCs w:val="32"/>
          <w:lang w:val="en-US" w:eastAsia="zh-CN" w:bidi="ar-SA"/>
        </w:rPr>
        <w:t>项目产出共有4个二级指标，数量指标、质量指标、时效指标、和成本指标，分别对应一个三级指标。</w:t>
      </w:r>
    </w:p>
    <w:p>
      <w:pPr>
        <w:pStyle w:val="8"/>
        <w:kinsoku w:val="0"/>
        <w:overflowPunct w:val="0"/>
        <w:spacing w:before="72" w:beforeLines="0" w:afterLines="0"/>
        <w:ind w:left="2180" w:right="14" w:firstLine="1656" w:firstLineChars="600"/>
        <w:rPr>
          <w:rFonts w:hint="eastAsia"/>
          <w:spacing w:val="-2"/>
          <w:sz w:val="28"/>
        </w:rPr>
      </w:pPr>
      <w:r>
        <w:rPr>
          <w:rFonts w:hint="eastAsia"/>
          <w:spacing w:val="-2"/>
          <w:sz w:val="28"/>
        </w:rPr>
        <w:t>产出得分表</w:t>
      </w:r>
    </w:p>
    <w:tbl>
      <w:tblPr>
        <w:tblStyle w:val="17"/>
        <w:tblW w:w="7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2524"/>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271"/>
              <w:rPr>
                <w:rFonts w:hint="default" w:eastAsia="Times"/>
                <w:sz w:val="24"/>
              </w:rPr>
            </w:pPr>
            <w:r>
              <w:rPr>
                <w:rFonts w:hint="eastAsia" w:ascii="仿宋" w:eastAsia="仿宋"/>
                <w:sz w:val="24"/>
              </w:rPr>
              <w:t>序号</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537"/>
              <w:rPr>
                <w:rFonts w:hint="default" w:eastAsia="Times"/>
                <w:sz w:val="24"/>
              </w:rPr>
            </w:pPr>
            <w:r>
              <w:rPr>
                <w:rFonts w:hint="eastAsia" w:ascii="仿宋" w:eastAsia="仿宋"/>
                <w:sz w:val="24"/>
                <w:lang w:eastAsia="zh-CN"/>
              </w:rPr>
              <w:t>二</w:t>
            </w:r>
            <w:r>
              <w:rPr>
                <w:rFonts w:hint="eastAsia" w:ascii="仿宋" w:eastAsia="仿宋"/>
                <w:sz w:val="24"/>
              </w:rPr>
              <w:t>级指标名称</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5"/>
              <w:rPr>
                <w:rFonts w:hint="default" w:eastAsia="Times"/>
                <w:sz w:val="24"/>
              </w:rPr>
            </w:pPr>
            <w:r>
              <w:rPr>
                <w:rFonts w:hint="eastAsia" w:ascii="仿宋" w:eastAsia="仿宋"/>
                <w:sz w:val="24"/>
              </w:rPr>
              <w:t>权重总分</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4"/>
              <w:rPr>
                <w:rFonts w:hint="default" w:eastAsia="Times"/>
                <w:sz w:val="24"/>
              </w:rPr>
            </w:pPr>
            <w:r>
              <w:rPr>
                <w:rFonts w:hint="eastAsia" w:ascii="仿宋" w:eastAsia="仿宋"/>
                <w:sz w:val="24"/>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default" w:eastAsia="Times"/>
                <w:sz w:val="24"/>
              </w:rPr>
            </w:pPr>
            <w:r>
              <w:rPr>
                <w:rFonts w:hint="eastAsia" w:ascii="仿宋" w:eastAsia="仿宋"/>
                <w:sz w:val="24"/>
              </w:rPr>
              <w:t>1</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数量指标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15</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2</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质量指标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27</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3</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时效指标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4</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成本指标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eastAsia="宋体"/>
                <w:sz w:val="24"/>
                <w:lang w:val="en-US" w:eastAsia="zh-CN"/>
              </w:rPr>
            </w:pPr>
            <w:r>
              <w:rPr>
                <w:rFonts w:hint="eastAsia"/>
                <w:sz w:val="24"/>
                <w:lang w:val="en-US" w:eastAsia="zh-CN"/>
              </w:rPr>
              <w:t>4</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271"/>
              <w:rPr>
                <w:rFonts w:hint="default" w:eastAsia="Times"/>
                <w:sz w:val="24"/>
              </w:rPr>
            </w:pPr>
            <w:r>
              <w:rPr>
                <w:rFonts w:hint="eastAsia" w:ascii="仿宋" w:eastAsia="仿宋"/>
                <w:sz w:val="24"/>
              </w:rPr>
              <w:t>合计</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spacing w:beforeLines="0" w:afterLines="0"/>
              <w:rPr>
                <w:rFonts w:hint="default" w:eastAsia="Times"/>
                <w:sz w:val="24"/>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5" w:right="624"/>
              <w:jc w:val="center"/>
              <w:rPr>
                <w:rFonts w:hint="default" w:eastAsia="宋体"/>
                <w:sz w:val="24"/>
                <w:lang w:val="en-US" w:eastAsia="zh-CN"/>
              </w:rPr>
            </w:pPr>
            <w:r>
              <w:rPr>
                <w:rFonts w:hint="eastAsia"/>
                <w:sz w:val="24"/>
                <w:lang w:val="en-US" w:eastAsia="zh-CN"/>
              </w:rPr>
              <w:t>50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4" w:right="625"/>
              <w:jc w:val="center"/>
              <w:rPr>
                <w:rFonts w:hint="default" w:eastAsia="宋体"/>
                <w:sz w:val="24"/>
                <w:lang w:val="en-US" w:eastAsia="zh-CN"/>
              </w:rPr>
            </w:pPr>
            <w:r>
              <w:rPr>
                <w:rFonts w:hint="eastAsia"/>
                <w:sz w:val="24"/>
                <w:lang w:val="en-US" w:eastAsia="zh-CN"/>
              </w:rPr>
              <w:t>50</w:t>
            </w:r>
          </w:p>
        </w:tc>
      </w:tr>
    </w:tbl>
    <w:p>
      <w:pPr>
        <w:kinsoku w:val="0"/>
        <w:overflowPunct w:val="0"/>
        <w:spacing w:before="3" w:beforeLines="0" w:afterLines="0" w:line="160" w:lineRule="exact"/>
        <w:rPr>
          <w:rFonts w:hint="default" w:eastAsia="Times"/>
          <w:sz w:val="16"/>
        </w:rPr>
      </w:pP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1.数量指标共有三个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级指标。预计完成干部培训人数286人</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培训期数2期</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干部培训人次1430人次</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实际完成干部培训人数286人</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培训期数2期</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干部培训人次1430人次</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指标完成率100%，该项指标未扣分。</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2.项目实施后，</w:t>
      </w:r>
      <w:r>
        <w:rPr>
          <w:rFonts w:hint="eastAsia" w:hAnsi="仿宋" w:cs="仿宋_GB2312"/>
          <w:kern w:val="2"/>
          <w:sz w:val="32"/>
          <w:szCs w:val="32"/>
          <w:lang w:val="en-US" w:eastAsia="zh-CN" w:bidi="ar-SA"/>
        </w:rPr>
        <w:t>我单位组织人员及时进行了质量测评，培训参与度≥95%，培训覆盖率≥90%，培训质量评估达标率≥95%，培训管理达标率≥100%，培训合格率≥90%，培训资料及相关档案管理情况齐全</w:t>
      </w:r>
      <w:r>
        <w:rPr>
          <w:rFonts w:hint="eastAsia" w:ascii="仿宋" w:hAnsi="仿宋" w:eastAsia="仿宋" w:cs="仿宋_GB2312"/>
          <w:kern w:val="2"/>
          <w:sz w:val="32"/>
          <w:szCs w:val="32"/>
          <w:lang w:val="en-US" w:eastAsia="zh-CN" w:bidi="ar-SA"/>
        </w:rPr>
        <w:t>率达到100%，该项指标未扣分。</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3.时效指标共有一个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截止2019年末，</w:t>
      </w:r>
      <w:r>
        <w:rPr>
          <w:rFonts w:hint="eastAsia" w:hAnsi="仿宋" w:cs="仿宋_GB2312"/>
          <w:kern w:val="2"/>
          <w:sz w:val="32"/>
          <w:szCs w:val="32"/>
          <w:lang w:val="en-US" w:eastAsia="zh-CN" w:bidi="ar-SA"/>
        </w:rPr>
        <w:t>培训</w:t>
      </w:r>
      <w:r>
        <w:rPr>
          <w:rFonts w:hint="eastAsia" w:ascii="仿宋" w:hAnsi="仿宋" w:eastAsia="仿宋" w:cs="仿宋_GB2312"/>
          <w:kern w:val="2"/>
          <w:sz w:val="32"/>
          <w:szCs w:val="32"/>
          <w:lang w:val="en-US" w:eastAsia="zh-CN" w:bidi="ar-SA"/>
        </w:rPr>
        <w:t>完成</w:t>
      </w:r>
      <w:r>
        <w:rPr>
          <w:rFonts w:hint="eastAsia" w:hAnsi="仿宋" w:cs="仿宋_GB2312"/>
          <w:kern w:val="2"/>
          <w:sz w:val="32"/>
          <w:szCs w:val="32"/>
          <w:lang w:val="en-US" w:eastAsia="zh-CN" w:bidi="ar-SA"/>
        </w:rPr>
        <w:t>及时</w:t>
      </w:r>
      <w:r>
        <w:rPr>
          <w:rFonts w:hint="eastAsia" w:ascii="仿宋" w:hAnsi="仿宋" w:eastAsia="仿宋" w:cs="仿宋_GB2312"/>
          <w:kern w:val="2"/>
          <w:sz w:val="32"/>
          <w:szCs w:val="32"/>
          <w:lang w:val="en-US" w:eastAsia="zh-CN" w:bidi="ar-SA"/>
        </w:rPr>
        <w:t>率100%，该项指标未扣分。</w:t>
      </w:r>
    </w:p>
    <w:p>
      <w:pPr>
        <w:pStyle w:val="8"/>
        <w:kinsoku w:val="0"/>
        <w:overflowPunct w:val="0"/>
        <w:spacing w:before="49" w:beforeLines="0" w:afterLines="0" w:line="384" w:lineRule="auto"/>
        <w:ind w:right="41" w:firstLine="640" w:firstLineChars="200"/>
        <w:rPr>
          <w:rFonts w:hint="eastAsia"/>
          <w:spacing w:val="-2"/>
          <w:sz w:val="28"/>
          <w:highlight w:val="none"/>
        </w:rPr>
      </w:pPr>
      <w:r>
        <w:rPr>
          <w:rFonts w:hint="eastAsia" w:ascii="仿宋" w:hAnsi="仿宋" w:eastAsia="仿宋" w:cs="仿宋_GB2312"/>
          <w:kern w:val="2"/>
          <w:sz w:val="32"/>
          <w:szCs w:val="32"/>
          <w:lang w:val="en-US" w:eastAsia="zh-CN" w:bidi="ar-SA"/>
        </w:rPr>
        <w:t>4.成本指标共有一个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级指标。在项目实施中，成本控制未</w:t>
      </w:r>
      <w:r>
        <w:rPr>
          <w:rFonts w:hint="eastAsia" w:hAnsi="仿宋" w:cs="仿宋_GB2312"/>
          <w:kern w:val="2"/>
          <w:sz w:val="32"/>
          <w:szCs w:val="32"/>
          <w:lang w:val="en-US" w:eastAsia="zh-CN" w:bidi="ar-SA"/>
        </w:rPr>
        <w:t>超出</w:t>
      </w:r>
      <w:r>
        <w:rPr>
          <w:rFonts w:hint="eastAsia" w:ascii="仿宋" w:hAnsi="仿宋" w:eastAsia="仿宋" w:cs="仿宋_GB2312"/>
          <w:kern w:val="2"/>
          <w:sz w:val="32"/>
          <w:szCs w:val="32"/>
          <w:lang w:val="en-US" w:eastAsia="zh-CN" w:bidi="ar-SA"/>
        </w:rPr>
        <w:t>年度指标值</w:t>
      </w:r>
      <w:r>
        <w:rPr>
          <w:rFonts w:hint="eastAsia" w:hAnsi="仿宋" w:cs="仿宋_GB2312"/>
          <w:kern w:val="2"/>
          <w:sz w:val="32"/>
          <w:szCs w:val="32"/>
          <w:lang w:val="en-US" w:eastAsia="zh-CN" w:bidi="ar-SA"/>
        </w:rPr>
        <w:t>15.6</w:t>
      </w:r>
      <w:r>
        <w:rPr>
          <w:rFonts w:hint="eastAsia" w:ascii="仿宋" w:hAnsi="仿宋" w:eastAsia="仿宋" w:cs="仿宋_GB2312"/>
          <w:kern w:val="2"/>
          <w:sz w:val="32"/>
          <w:szCs w:val="32"/>
          <w:lang w:val="en-US" w:eastAsia="zh-CN" w:bidi="ar-SA"/>
        </w:rPr>
        <w:t>万元，实际完成值</w:t>
      </w:r>
      <w:r>
        <w:rPr>
          <w:rFonts w:hint="eastAsia"/>
          <w:spacing w:val="-2"/>
          <w:sz w:val="28"/>
          <w:lang w:val="en-US" w:eastAsia="zh-CN"/>
        </w:rPr>
        <w:t>为15.6万元，达到了成本控制的目的</w:t>
      </w:r>
      <w:r>
        <w:rPr>
          <w:rFonts w:hint="eastAsia" w:ascii="仿宋" w:hAnsi="仿宋" w:eastAsia="仿宋" w:cs="仿宋_GB2312"/>
          <w:kern w:val="2"/>
          <w:sz w:val="32"/>
          <w:szCs w:val="32"/>
          <w:lang w:val="en-US" w:eastAsia="zh-CN" w:bidi="ar-SA"/>
        </w:rPr>
        <w:t>，该项指标未扣分。</w:t>
      </w:r>
    </w:p>
    <w:p>
      <w:pPr>
        <w:pStyle w:val="8"/>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（二）项目效益情况</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项目效果共有</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w:t>
      </w:r>
      <w:r>
        <w:rPr>
          <w:rFonts w:hint="eastAsia" w:hAnsi="仿宋" w:cs="仿宋_GB2312"/>
          <w:kern w:val="2"/>
          <w:sz w:val="32"/>
          <w:szCs w:val="32"/>
          <w:lang w:val="en-US" w:eastAsia="zh-CN" w:bidi="ar-SA"/>
        </w:rPr>
        <w:t>经济效益指标、</w:t>
      </w:r>
      <w:r>
        <w:rPr>
          <w:rFonts w:hint="eastAsia" w:ascii="仿宋" w:hAnsi="仿宋" w:eastAsia="仿宋" w:cs="仿宋_GB2312"/>
          <w:kern w:val="2"/>
          <w:sz w:val="32"/>
          <w:szCs w:val="32"/>
          <w:lang w:val="en-US" w:eastAsia="zh-CN" w:bidi="ar-SA"/>
        </w:rPr>
        <w:t>社会效益指标</w:t>
      </w:r>
      <w:r>
        <w:rPr>
          <w:rFonts w:hint="eastAsia" w:hAnsi="仿宋" w:cs="仿宋_GB2312"/>
          <w:kern w:val="2"/>
          <w:sz w:val="32"/>
          <w:szCs w:val="32"/>
          <w:lang w:val="en-US" w:eastAsia="zh-CN" w:bidi="ar-SA"/>
        </w:rPr>
        <w:t>和</w:t>
      </w:r>
      <w:r>
        <w:rPr>
          <w:rFonts w:hint="eastAsia" w:ascii="仿宋" w:hAnsi="仿宋" w:eastAsia="仿宋" w:cs="仿宋_GB2312"/>
          <w:kern w:val="2"/>
          <w:sz w:val="32"/>
          <w:szCs w:val="32"/>
          <w:lang w:val="en-US" w:eastAsia="zh-CN" w:bidi="ar-SA"/>
        </w:rPr>
        <w:t>可持续影响指标。</w:t>
      </w:r>
    </w:p>
    <w:p>
      <w:pPr>
        <w:pStyle w:val="8"/>
        <w:kinsoku w:val="0"/>
        <w:overflowPunct w:val="0"/>
        <w:spacing w:before="72" w:beforeLines="0" w:afterLines="0"/>
        <w:ind w:left="2180" w:right="14" w:firstLine="1656" w:firstLineChars="600"/>
        <w:rPr>
          <w:rFonts w:hint="eastAsia"/>
          <w:spacing w:val="-2"/>
          <w:sz w:val="28"/>
        </w:rPr>
      </w:pPr>
      <w:r>
        <w:rPr>
          <w:rFonts w:hint="eastAsia"/>
          <w:spacing w:val="-2"/>
          <w:sz w:val="28"/>
          <w:lang w:eastAsia="zh-CN"/>
        </w:rPr>
        <w:t>效益</w:t>
      </w:r>
      <w:r>
        <w:rPr>
          <w:rFonts w:hint="eastAsia"/>
          <w:spacing w:val="-2"/>
          <w:sz w:val="28"/>
        </w:rPr>
        <w:t>得分表</w:t>
      </w:r>
    </w:p>
    <w:tbl>
      <w:tblPr>
        <w:tblStyle w:val="17"/>
        <w:tblW w:w="7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2524"/>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271"/>
              <w:rPr>
                <w:rFonts w:hint="default" w:eastAsia="Times"/>
                <w:sz w:val="24"/>
              </w:rPr>
            </w:pPr>
            <w:r>
              <w:rPr>
                <w:rFonts w:hint="eastAsia" w:ascii="仿宋" w:eastAsia="仿宋"/>
                <w:sz w:val="24"/>
              </w:rPr>
              <w:t>序号</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537"/>
              <w:rPr>
                <w:rFonts w:hint="default" w:eastAsia="Times"/>
                <w:sz w:val="24"/>
              </w:rPr>
            </w:pPr>
            <w:r>
              <w:rPr>
                <w:rFonts w:hint="eastAsia" w:ascii="仿宋" w:eastAsia="仿宋"/>
                <w:sz w:val="24"/>
                <w:lang w:eastAsia="zh-CN"/>
              </w:rPr>
              <w:t>二</w:t>
            </w:r>
            <w:r>
              <w:rPr>
                <w:rFonts w:hint="eastAsia" w:ascii="仿宋" w:eastAsia="仿宋"/>
                <w:sz w:val="24"/>
              </w:rPr>
              <w:t>级指标名称</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5"/>
              <w:rPr>
                <w:rFonts w:hint="default" w:eastAsia="Times"/>
                <w:sz w:val="24"/>
              </w:rPr>
            </w:pPr>
            <w:r>
              <w:rPr>
                <w:rFonts w:hint="eastAsia" w:ascii="仿宋" w:eastAsia="仿宋"/>
                <w:sz w:val="24"/>
              </w:rPr>
              <w:t>权重总分</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4"/>
              <w:rPr>
                <w:rFonts w:hint="default" w:eastAsia="Times"/>
                <w:sz w:val="24"/>
              </w:rPr>
            </w:pPr>
            <w:r>
              <w:rPr>
                <w:rFonts w:hint="eastAsia" w:ascii="仿宋" w:eastAsia="仿宋"/>
                <w:sz w:val="24"/>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eastAsia" w:ascii="仿宋" w:eastAsia="仿宋"/>
                <w:sz w:val="24"/>
                <w:lang w:val="en-US" w:eastAsia="zh-CN"/>
              </w:rPr>
            </w:pPr>
            <w:r>
              <w:rPr>
                <w:rFonts w:hint="eastAsia" w:ascii="仿宋" w:eastAsia="仿宋"/>
                <w:sz w:val="24"/>
                <w:lang w:val="en-US" w:eastAsia="zh-CN"/>
              </w:rPr>
              <w:t>1</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经济效益指标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eastAsia" w:eastAsia="宋体"/>
                <w:sz w:val="24"/>
                <w:lang w:val="en-US" w:eastAsia="zh-CN"/>
              </w:rPr>
            </w:pPr>
            <w:r>
              <w:rPr>
                <w:rFonts w:hint="eastAsia"/>
                <w:sz w:val="24"/>
                <w:lang w:val="en-US" w:eastAsia="zh-CN"/>
              </w:rPr>
              <w:t>2</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社会效益指标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eastAsia" w:eastAsia="宋体"/>
                <w:sz w:val="24"/>
                <w:lang w:val="en-US" w:eastAsia="zh-CN"/>
              </w:rPr>
            </w:pPr>
            <w:r>
              <w:rPr>
                <w:rFonts w:hint="eastAsia"/>
                <w:sz w:val="24"/>
                <w:lang w:val="en-US" w:eastAsia="zh-CN"/>
              </w:rPr>
              <w:t>3</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可持续影响指标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271"/>
              <w:rPr>
                <w:rFonts w:hint="default" w:eastAsia="Times"/>
                <w:sz w:val="24"/>
              </w:rPr>
            </w:pPr>
            <w:r>
              <w:rPr>
                <w:rFonts w:hint="eastAsia" w:ascii="仿宋" w:eastAsia="仿宋"/>
                <w:sz w:val="24"/>
              </w:rPr>
              <w:t>合计</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spacing w:beforeLines="0" w:afterLines="0"/>
              <w:rPr>
                <w:rFonts w:hint="default" w:eastAsia="Times"/>
                <w:sz w:val="24"/>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5" w:right="624"/>
              <w:jc w:val="center"/>
              <w:rPr>
                <w:rFonts w:hint="default" w:eastAsia="宋体"/>
                <w:sz w:val="24"/>
                <w:lang w:val="en-US" w:eastAsia="zh-CN"/>
              </w:rPr>
            </w:pPr>
            <w:r>
              <w:rPr>
                <w:rFonts w:hint="eastAsia"/>
                <w:sz w:val="24"/>
                <w:lang w:val="en-US" w:eastAsia="zh-CN"/>
              </w:rPr>
              <w:t>30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4" w:right="625"/>
              <w:jc w:val="center"/>
              <w:rPr>
                <w:rFonts w:hint="default" w:eastAsia="宋体"/>
                <w:sz w:val="24"/>
                <w:lang w:val="en-US" w:eastAsia="zh-CN"/>
              </w:rPr>
            </w:pPr>
            <w:r>
              <w:rPr>
                <w:rFonts w:hint="eastAsia" w:ascii="仿宋" w:eastAsia="仿宋"/>
                <w:sz w:val="24"/>
                <w:lang w:val="en-US" w:eastAsia="zh-CN"/>
              </w:rPr>
              <w:t>25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52" w:firstLineChars="200"/>
        <w:jc w:val="both"/>
        <w:textAlignment w:val="auto"/>
        <w:outlineLvl w:val="9"/>
        <w:rPr>
          <w:rFonts w:hint="eastAsia" w:ascii="仿宋" w:hAnsi="Times New Roman" w:eastAsia="仿宋" w:cs="Times New Roman"/>
          <w:spacing w:val="-2"/>
          <w:kern w:val="2"/>
          <w:sz w:val="28"/>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仿宋" w:hAnsi="Times New Roman" w:eastAsia="仿宋" w:cs="Times New Roman"/>
          <w:spacing w:val="-2"/>
          <w:kern w:val="2"/>
          <w:sz w:val="28"/>
          <w:szCs w:val="24"/>
          <w:lang w:val="en-US" w:eastAsia="zh-CN" w:bidi="ar-SA"/>
        </w:rPr>
      </w:pPr>
      <w:r>
        <w:rPr>
          <w:rFonts w:hint="eastAsia" w:ascii="仿宋" w:hAnsi="仿宋" w:eastAsia="仿宋" w:cs="仿宋_GB2312"/>
          <w:kern w:val="2"/>
          <w:sz w:val="32"/>
          <w:szCs w:val="32"/>
          <w:lang w:val="en-US" w:eastAsia="zh-CN" w:bidi="ar-SA"/>
        </w:rPr>
        <w:t>1、经济效益共有1个三级指标，保证群众利益，权重为5分，因为涉及面不够全面，实际得分为四分，扣一分，以后应扩展培训领域。</w:t>
      </w:r>
    </w:p>
    <w:p>
      <w:pPr>
        <w:pStyle w:val="8"/>
        <w:keepNext w:val="0"/>
        <w:keepLines w:val="0"/>
        <w:pageBreakBefore w:val="0"/>
        <w:widowControl w:val="0"/>
        <w:kinsoku w:val="0"/>
        <w:wordWrap/>
        <w:overflowPunct w:val="0"/>
        <w:topLinePunct w:val="0"/>
        <w:autoSpaceDE/>
        <w:autoSpaceDN/>
        <w:bidi w:val="0"/>
        <w:adjustRightInd/>
        <w:snapToGrid/>
        <w:spacing w:beforeLines="0" w:afterLines="0" w:line="580" w:lineRule="exact"/>
        <w:ind w:left="0" w:leftChars="0" w:right="252"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w:t>
      </w:r>
      <w:r>
        <w:rPr>
          <w:rFonts w:hint="eastAsia" w:ascii="Times New Roman" w:eastAsia="仿宋_GB2312" w:cs="Times New Roman"/>
          <w:bCs/>
          <w:sz w:val="32"/>
          <w:szCs w:val="32"/>
          <w:lang w:val="en-US" w:eastAsia="zh-CN"/>
        </w:rPr>
        <w:t>社会效益</w:t>
      </w:r>
      <w:r>
        <w:rPr>
          <w:rFonts w:hint="eastAsia" w:ascii="Times New Roman" w:hAnsi="Times New Roman" w:eastAsia="仿宋_GB2312" w:cs="Times New Roman"/>
          <w:bCs/>
          <w:sz w:val="32"/>
          <w:szCs w:val="32"/>
          <w:lang w:val="en-US" w:eastAsia="zh-CN"/>
        </w:rPr>
        <w:t>指标共有</w:t>
      </w:r>
      <w:r>
        <w:rPr>
          <w:rFonts w:hint="eastAsia" w:asci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个三级指标，提高相关人员的业务能力</w:t>
      </w:r>
      <w:r>
        <w:rPr>
          <w:rFonts w:hint="eastAsia" w:asci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提升党员干部综合素质</w:t>
      </w:r>
      <w:r>
        <w:rPr>
          <w:rFonts w:hint="eastAsia" w:ascii="Times New Roman" w:hAnsi="Times New Roman" w:eastAsia="仿宋_GB2312" w:cs="Times New Roman"/>
          <w:bCs/>
          <w:sz w:val="32"/>
          <w:szCs w:val="32"/>
          <w:lang w:val="en-US" w:eastAsia="zh-CN"/>
        </w:rPr>
        <w:tab/>
      </w:r>
      <w:r>
        <w:rPr>
          <w:rFonts w:hint="eastAsia" w:asci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有效落实和指导涉及工作的开展</w:t>
      </w:r>
      <w:r>
        <w:rPr>
          <w:rFonts w:hint="eastAsia" w:ascii="Times New Roman" w:eastAsia="仿宋_GB2312" w:cs="Times New Roman"/>
          <w:bCs/>
          <w:sz w:val="32"/>
          <w:szCs w:val="32"/>
          <w:lang w:val="en-US" w:eastAsia="zh-CN"/>
        </w:rPr>
        <w:t>，因有些人员中间请假、后续跟踪工作缓慢，使得该项指标</w:t>
      </w:r>
      <w:r>
        <w:rPr>
          <w:rFonts w:hint="eastAsia" w:ascii="Times New Roman" w:hAnsi="Times New Roman" w:eastAsia="仿宋_GB2312" w:cs="Times New Roman"/>
          <w:bCs/>
          <w:sz w:val="32"/>
          <w:szCs w:val="32"/>
          <w:lang w:val="en-US" w:eastAsia="zh-CN"/>
        </w:rPr>
        <w:t>扣</w:t>
      </w:r>
      <w:r>
        <w:rPr>
          <w:rFonts w:hint="eastAsia" w:ascii="Times New Roman" w:eastAsia="仿宋_GB2312" w:cs="Times New Roman"/>
          <w:bCs/>
          <w:sz w:val="32"/>
          <w:szCs w:val="32"/>
          <w:lang w:val="en-US" w:eastAsia="zh-CN"/>
        </w:rPr>
        <w:t>3分</w:t>
      </w:r>
      <w:r>
        <w:rPr>
          <w:rFonts w:hint="eastAsia" w:ascii="Times New Roman" w:hAnsi="Times New Roman" w:eastAsia="仿宋_GB2312" w:cs="Times New Roman"/>
          <w:bCs/>
          <w:sz w:val="32"/>
          <w:szCs w:val="32"/>
          <w:lang w:val="en-US" w:eastAsia="zh-CN"/>
        </w:rPr>
        <w:t>。</w:t>
      </w:r>
      <w:r>
        <w:rPr>
          <w:rFonts w:hint="eastAsia" w:ascii="Times New Roman" w:eastAsia="仿宋_GB2312" w:cs="Times New Roman"/>
          <w:bCs/>
          <w:sz w:val="32"/>
          <w:szCs w:val="32"/>
          <w:lang w:val="en-US" w:eastAsia="zh-CN"/>
        </w:rPr>
        <w:t>以后应严格请假制度，要求缺课的进行补学，及时跟踪指导。</w:t>
      </w:r>
    </w:p>
    <w:p>
      <w:pPr>
        <w:pStyle w:val="8"/>
        <w:keepNext w:val="0"/>
        <w:keepLines w:val="0"/>
        <w:pageBreakBefore w:val="0"/>
        <w:widowControl w:val="0"/>
        <w:kinsoku w:val="0"/>
        <w:wordWrap/>
        <w:overflowPunct w:val="0"/>
        <w:topLinePunct w:val="0"/>
        <w:autoSpaceDE/>
        <w:autoSpaceDN/>
        <w:bidi w:val="0"/>
        <w:adjustRightInd/>
        <w:snapToGrid/>
        <w:spacing w:beforeLines="0" w:afterLines="0" w:line="580" w:lineRule="exact"/>
        <w:ind w:left="0" w:leftChars="0" w:right="252" w:firstLine="640" w:firstLineChars="200"/>
        <w:jc w:val="both"/>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3、可持续影响指标共有</w:t>
      </w:r>
      <w:r>
        <w:rPr>
          <w:rFonts w:hint="eastAsia" w:asci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个三级指标，对应主要用于全区十个镇街、70多个部门党员干部的学习培训</w:t>
      </w:r>
      <w:r>
        <w:rPr>
          <w:rFonts w:hint="eastAsia" w:asci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保障后续职能工作顺利开展</w:t>
      </w:r>
      <w:r>
        <w:rPr>
          <w:rFonts w:hint="eastAsia" w:ascii="Times New Roman" w:eastAsia="仿宋_GB2312" w:cs="Times New Roman"/>
          <w:bCs/>
          <w:sz w:val="32"/>
          <w:szCs w:val="32"/>
          <w:lang w:val="en-US" w:eastAsia="zh-CN"/>
        </w:rPr>
        <w:t>，由于后续跟踪工作缓慢，导致扣一分。</w:t>
      </w:r>
      <w:r>
        <w:rPr>
          <w:rFonts w:hint="eastAsia" w:ascii="Times New Roman" w:hAnsi="Times New Roman" w:eastAsia="仿宋_GB2312" w:cs="Times New Roman"/>
          <w:bCs/>
          <w:sz w:val="32"/>
          <w:szCs w:val="32"/>
          <w:lang w:val="en-US" w:eastAsia="zh-CN"/>
        </w:rPr>
        <w:tab/>
      </w:r>
      <w:r>
        <w:rPr>
          <w:rFonts w:hint="eastAsia" w:ascii="Times New Roman" w:eastAsia="仿宋_GB2312" w:cs="Times New Roman"/>
          <w:bCs/>
          <w:sz w:val="32"/>
          <w:szCs w:val="32"/>
          <w:lang w:val="en-US" w:eastAsia="zh-CN"/>
        </w:rPr>
        <w:t>以后应该及时跟踪指导。</w:t>
      </w:r>
    </w:p>
    <w:p>
      <w:pPr>
        <w:pStyle w:val="8"/>
        <w:keepNext w:val="0"/>
        <w:keepLines w:val="0"/>
        <w:pageBreakBefore w:val="0"/>
        <w:widowControl w:val="0"/>
        <w:kinsoku w:val="0"/>
        <w:wordWrap/>
        <w:overflowPunct w:val="0"/>
        <w:topLinePunct w:val="0"/>
        <w:autoSpaceDE/>
        <w:autoSpaceDN/>
        <w:bidi w:val="0"/>
        <w:adjustRightInd/>
        <w:snapToGrid/>
        <w:spacing w:beforeLines="0" w:afterLines="0" w:line="580" w:lineRule="exact"/>
        <w:ind w:left="0" w:leftChars="0" w:right="252"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通过调查座谈发现受益人员满意度为85%，不满意的地方主要体现在资金量拨付较少，尚未满足改善镇机关办公场所设施老化的情况。指标满分10分，得分7分。</w:t>
      </w:r>
    </w:p>
    <w:p>
      <w:pPr>
        <w:pStyle w:val="8"/>
        <w:numPr>
          <w:ilvl w:val="0"/>
          <w:numId w:val="5"/>
        </w:numPr>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项目满意度情况</w:t>
      </w:r>
    </w:p>
    <w:p>
      <w:pPr>
        <w:pStyle w:val="8"/>
        <w:keepNext w:val="0"/>
        <w:keepLines w:val="0"/>
        <w:pageBreakBefore w:val="0"/>
        <w:widowControl w:val="0"/>
        <w:kinsoku w:val="0"/>
        <w:wordWrap/>
        <w:overflowPunct w:val="0"/>
        <w:topLinePunct w:val="0"/>
        <w:autoSpaceDE/>
        <w:autoSpaceDN/>
        <w:bidi w:val="0"/>
        <w:adjustRightInd/>
        <w:snapToGrid/>
        <w:spacing w:beforeLines="0" w:afterLines="0" w:line="580" w:lineRule="exact"/>
        <w:ind w:left="0" w:leftChars="0" w:right="252" w:firstLine="640" w:firstLineChars="200"/>
        <w:jc w:val="both"/>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通过调查座谈发现受益人员满意度为</w:t>
      </w:r>
      <w:r>
        <w:rPr>
          <w:rFonts w:hint="eastAsia" w:ascii="Times New Roman" w:eastAsia="仿宋_GB2312" w:cs="Times New Roman"/>
          <w:bCs/>
          <w:sz w:val="32"/>
          <w:szCs w:val="32"/>
          <w:lang w:val="en-US" w:eastAsia="zh-CN"/>
        </w:rPr>
        <w:t>95</w:t>
      </w:r>
      <w:r>
        <w:rPr>
          <w:rFonts w:hint="eastAsia" w:ascii="Times New Roman" w:hAnsi="Times New Roman" w:eastAsia="仿宋_GB2312" w:cs="Times New Roman"/>
          <w:bCs/>
          <w:sz w:val="32"/>
          <w:szCs w:val="32"/>
          <w:lang w:val="en-US" w:eastAsia="zh-CN"/>
        </w:rPr>
        <w:t>%，不满意的地方主要</w:t>
      </w:r>
      <w:r>
        <w:rPr>
          <w:rFonts w:hint="eastAsia" w:ascii="Times New Roman" w:eastAsia="仿宋_GB2312" w:cs="Times New Roman"/>
          <w:bCs/>
          <w:sz w:val="32"/>
          <w:szCs w:val="32"/>
          <w:lang w:val="en-US" w:eastAsia="zh-CN"/>
        </w:rPr>
        <w:t>是个人原因和培训涉及面不广造成</w:t>
      </w:r>
      <w:r>
        <w:rPr>
          <w:rFonts w:hint="eastAsia" w:ascii="Times New Roman" w:hAnsi="Times New Roman" w:eastAsia="仿宋_GB2312" w:cs="Times New Roman"/>
          <w:bCs/>
          <w:sz w:val="32"/>
          <w:szCs w:val="32"/>
          <w:lang w:val="en-US" w:eastAsia="zh-CN"/>
        </w:rPr>
        <w:t>。</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六、项目主要经验及做法</w:t>
      </w:r>
    </w:p>
    <w:p>
      <w:pPr>
        <w:widowControl w:val="0"/>
        <w:spacing w:line="600" w:lineRule="exact"/>
        <w:ind w:firstLine="640" w:firstLineChars="200"/>
        <w:jc w:val="lef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本次项目执行，</w:t>
      </w:r>
      <w:r>
        <w:rPr>
          <w:rFonts w:hint="eastAsia" w:eastAsia="仿宋_GB2312" w:cs="Times New Roman"/>
          <w:bCs/>
          <w:kern w:val="2"/>
          <w:sz w:val="32"/>
          <w:szCs w:val="32"/>
          <w:lang w:val="en-US" w:eastAsia="zh-CN" w:bidi="ar-SA"/>
        </w:rPr>
        <w:t>区委党校</w:t>
      </w:r>
      <w:r>
        <w:rPr>
          <w:rFonts w:hint="eastAsia" w:ascii="Times New Roman" w:hAnsi="Times New Roman" w:eastAsia="仿宋_GB2312" w:cs="Times New Roman"/>
          <w:bCs/>
          <w:kern w:val="2"/>
          <w:sz w:val="32"/>
          <w:szCs w:val="32"/>
          <w:lang w:val="en-US" w:eastAsia="zh-CN" w:bidi="ar-SA"/>
        </w:rPr>
        <w:t>首先进行了广泛的</w:t>
      </w:r>
      <w:r>
        <w:rPr>
          <w:rFonts w:hint="eastAsia" w:eastAsia="仿宋_GB2312" w:cs="Times New Roman"/>
          <w:bCs/>
          <w:kern w:val="2"/>
          <w:sz w:val="32"/>
          <w:szCs w:val="32"/>
          <w:lang w:val="en-US" w:eastAsia="zh-CN" w:bidi="ar-SA"/>
        </w:rPr>
        <w:t>干部培训调研</w:t>
      </w:r>
      <w:r>
        <w:rPr>
          <w:rFonts w:hint="eastAsia" w:ascii="Times New Roman" w:hAnsi="Times New Roman" w:eastAsia="仿宋_GB2312" w:cs="Times New Roman"/>
          <w:bCs/>
          <w:kern w:val="2"/>
          <w:sz w:val="32"/>
          <w:szCs w:val="32"/>
          <w:lang w:val="en-US" w:eastAsia="zh-CN" w:bidi="ar-SA"/>
        </w:rPr>
        <w:t>，针对</w:t>
      </w:r>
      <w:r>
        <w:rPr>
          <w:rFonts w:hint="eastAsia" w:eastAsia="仿宋_GB2312" w:cs="Times New Roman"/>
          <w:bCs/>
          <w:kern w:val="2"/>
          <w:sz w:val="32"/>
          <w:szCs w:val="32"/>
          <w:lang w:val="en-US" w:eastAsia="zh-CN" w:bidi="ar-SA"/>
        </w:rPr>
        <w:t>培训</w:t>
      </w:r>
      <w:r>
        <w:rPr>
          <w:rFonts w:hint="eastAsia" w:ascii="Times New Roman" w:hAnsi="Times New Roman" w:eastAsia="仿宋_GB2312" w:cs="Times New Roman"/>
          <w:bCs/>
          <w:kern w:val="2"/>
          <w:sz w:val="32"/>
          <w:szCs w:val="32"/>
          <w:lang w:val="en-US" w:eastAsia="zh-CN" w:bidi="ar-SA"/>
        </w:rPr>
        <w:t>需求，对于提升单位工作效率是极大的促进，同类项目值得推广和借鉴。</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七、存在的问题及原因分析</w:t>
      </w:r>
    </w:p>
    <w:p>
      <w:pPr>
        <w:widowControl w:val="0"/>
        <w:spacing w:line="600" w:lineRule="exact"/>
        <w:ind w:firstLine="640" w:firstLineChars="200"/>
        <w:jc w:val="lef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w:t>
      </w: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w:t>
      </w:r>
      <w:r>
        <w:rPr>
          <w:rFonts w:hint="eastAsia" w:ascii="仿宋" w:hAnsi="仿宋" w:eastAsia="仿宋"/>
          <w:sz w:val="32"/>
          <w:szCs w:val="32"/>
          <w:lang w:eastAsia="zh-CN"/>
        </w:rPr>
        <w:t>”</w:t>
      </w:r>
      <w:r>
        <w:rPr>
          <w:rFonts w:hint="eastAsia" w:ascii="仿宋" w:hAnsi="仿宋" w:eastAsia="仿宋" w:cs="仿宋_GB2312"/>
          <w:sz w:val="32"/>
          <w:szCs w:val="32"/>
        </w:rPr>
        <w:t>项目</w:t>
      </w:r>
      <w:r>
        <w:rPr>
          <w:rFonts w:hint="eastAsia" w:ascii="Times New Roman" w:hAnsi="Times New Roman" w:eastAsia="仿宋_GB2312" w:cs="Times New Roman"/>
          <w:bCs/>
          <w:kern w:val="2"/>
          <w:sz w:val="32"/>
          <w:szCs w:val="32"/>
          <w:lang w:val="en-US" w:eastAsia="zh-CN" w:bidi="ar-SA"/>
        </w:rPr>
        <w:t>，总资金为</w:t>
      </w:r>
      <w:r>
        <w:rPr>
          <w:rFonts w:hint="eastAsia" w:eastAsia="仿宋_GB2312" w:cs="Times New Roman"/>
          <w:bCs/>
          <w:kern w:val="2"/>
          <w:sz w:val="32"/>
          <w:szCs w:val="32"/>
          <w:lang w:val="en-US" w:eastAsia="zh-CN" w:bidi="ar-SA"/>
        </w:rPr>
        <w:t>15.6</w:t>
      </w:r>
      <w:r>
        <w:rPr>
          <w:rFonts w:hint="eastAsia" w:ascii="Times New Roman" w:hAnsi="Times New Roman" w:eastAsia="仿宋_GB2312" w:cs="Times New Roman"/>
          <w:bCs/>
          <w:kern w:val="2"/>
          <w:sz w:val="32"/>
          <w:szCs w:val="32"/>
          <w:lang w:val="en-US" w:eastAsia="zh-CN" w:bidi="ar-SA"/>
        </w:rPr>
        <w:t>万元，全年预算数</w:t>
      </w:r>
      <w:r>
        <w:rPr>
          <w:rFonts w:hint="eastAsia" w:eastAsia="仿宋_GB2312" w:cs="Times New Roman"/>
          <w:bCs/>
          <w:kern w:val="2"/>
          <w:sz w:val="32"/>
          <w:szCs w:val="32"/>
          <w:lang w:val="en-US" w:eastAsia="zh-CN" w:bidi="ar-SA"/>
        </w:rPr>
        <w:t>72万元，执行率为21.67%，</w:t>
      </w:r>
      <w:r>
        <w:rPr>
          <w:rFonts w:hint="eastAsia" w:ascii="Times New Roman" w:hAnsi="Times New Roman" w:eastAsia="仿宋_GB2312" w:cs="Times New Roman"/>
          <w:bCs/>
          <w:kern w:val="2"/>
          <w:sz w:val="32"/>
          <w:szCs w:val="32"/>
          <w:lang w:val="en-US" w:eastAsia="zh-CN" w:bidi="ar-SA"/>
        </w:rPr>
        <w:t>申请的预算未</w:t>
      </w:r>
      <w:r>
        <w:rPr>
          <w:rFonts w:hint="eastAsia" w:eastAsia="仿宋_GB2312" w:cs="Times New Roman"/>
          <w:bCs/>
          <w:kern w:val="2"/>
          <w:sz w:val="32"/>
          <w:szCs w:val="32"/>
          <w:lang w:val="en-US" w:eastAsia="zh-CN" w:bidi="ar-SA"/>
        </w:rPr>
        <w:t>充分使用</w:t>
      </w:r>
      <w:r>
        <w:rPr>
          <w:rFonts w:hint="eastAsia" w:ascii="Times New Roman" w:hAnsi="Times New Roman" w:eastAsia="仿宋_GB2312" w:cs="Times New Roman"/>
          <w:bCs/>
          <w:kern w:val="2"/>
          <w:sz w:val="32"/>
          <w:szCs w:val="32"/>
          <w:lang w:val="en-US" w:eastAsia="zh-CN" w:bidi="ar-SA"/>
        </w:rPr>
        <w:t>，造成财政资金闲置，影响其他项目的使用效益。</w:t>
      </w:r>
    </w:p>
    <w:p>
      <w:pPr>
        <w:widowControl w:val="0"/>
        <w:spacing w:line="600" w:lineRule="exact"/>
        <w:ind w:firstLine="640" w:firstLineChars="200"/>
        <w:jc w:val="lef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w:t>
      </w:r>
      <w:r>
        <w:rPr>
          <w:rFonts w:hint="eastAsia" w:ascii="仿宋" w:hAnsi="仿宋" w:eastAsia="仿宋"/>
          <w:sz w:val="32"/>
          <w:szCs w:val="32"/>
          <w:lang w:val="en-US" w:eastAsia="zh-CN"/>
        </w:rPr>
        <w:t>山亭区委党校“</w:t>
      </w:r>
      <w:r>
        <w:rPr>
          <w:rFonts w:hint="eastAsia" w:ascii="仿宋" w:hAnsi="仿宋" w:eastAsia="仿宋"/>
          <w:sz w:val="32"/>
          <w:szCs w:val="32"/>
        </w:rPr>
        <w:t>农村和城市社区党组织书记专题培训班</w:t>
      </w:r>
      <w:r>
        <w:rPr>
          <w:rFonts w:hint="eastAsia" w:ascii="仿宋" w:hAnsi="仿宋" w:eastAsia="仿宋"/>
          <w:sz w:val="32"/>
          <w:szCs w:val="32"/>
          <w:lang w:eastAsia="zh-CN"/>
        </w:rPr>
        <w:t>”</w:t>
      </w:r>
      <w:r>
        <w:rPr>
          <w:rFonts w:hint="eastAsia" w:ascii="仿宋" w:hAnsi="仿宋" w:eastAsia="仿宋" w:cs="仿宋_GB2312"/>
          <w:sz w:val="32"/>
          <w:szCs w:val="32"/>
        </w:rPr>
        <w:t>项目</w:t>
      </w:r>
      <w:r>
        <w:rPr>
          <w:rFonts w:hint="eastAsia" w:ascii="Times New Roman" w:hAnsi="Times New Roman" w:eastAsia="仿宋_GB2312" w:cs="Times New Roman"/>
          <w:bCs/>
          <w:kern w:val="2"/>
          <w:sz w:val="32"/>
          <w:szCs w:val="32"/>
          <w:lang w:val="en-US" w:eastAsia="zh-CN" w:bidi="ar-SA"/>
        </w:rPr>
        <w:t>情况仍未解决，主要问题在</w:t>
      </w:r>
      <w:r>
        <w:rPr>
          <w:rFonts w:hint="eastAsia" w:ascii="仿宋" w:hAnsi="仿宋" w:eastAsia="仿宋" w:cs="仿宋_GB2312"/>
          <w:sz w:val="32"/>
          <w:szCs w:val="32"/>
        </w:rPr>
        <w:t>涉及面不够全面</w:t>
      </w:r>
      <w:r>
        <w:rPr>
          <w:rFonts w:hint="eastAsia" w:ascii="仿宋" w:hAnsi="仿宋" w:eastAsia="仿宋" w:cs="仿宋_GB2312"/>
          <w:sz w:val="32"/>
          <w:szCs w:val="32"/>
          <w:lang w:eastAsia="zh-CN"/>
        </w:rPr>
        <w:t>、有些人员中间请假、后续跟踪工作缓慢</w:t>
      </w:r>
      <w:r>
        <w:rPr>
          <w:rFonts w:hint="eastAsia" w:ascii="Times New Roman" w:hAnsi="Times New Roman" w:eastAsia="仿宋_GB2312" w:cs="Times New Roman"/>
          <w:bCs/>
          <w:kern w:val="2"/>
          <w:sz w:val="32"/>
          <w:szCs w:val="32"/>
          <w:lang w:val="en-US" w:eastAsia="zh-CN" w:bidi="ar-SA"/>
        </w:rPr>
        <w:t>，影响</w:t>
      </w:r>
      <w:r>
        <w:rPr>
          <w:rFonts w:hint="eastAsia" w:eastAsia="仿宋_GB2312" w:cs="Times New Roman"/>
          <w:bCs/>
          <w:kern w:val="2"/>
          <w:sz w:val="32"/>
          <w:szCs w:val="32"/>
          <w:lang w:val="en-US" w:eastAsia="zh-CN" w:bidi="ar-SA"/>
        </w:rPr>
        <w:t>整体情况</w:t>
      </w:r>
      <w:r>
        <w:rPr>
          <w:rFonts w:hint="eastAsia" w:ascii="Times New Roman" w:hAnsi="Times New Roman" w:eastAsia="仿宋_GB2312" w:cs="Times New Roman"/>
          <w:bCs/>
          <w:kern w:val="2"/>
          <w:sz w:val="32"/>
          <w:szCs w:val="32"/>
          <w:lang w:val="en-US" w:eastAsia="zh-CN" w:bidi="ar-SA"/>
        </w:rPr>
        <w:t>。</w:t>
      </w:r>
    </w:p>
    <w:p>
      <w:pPr>
        <w:widowControl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八、意见建议</w:t>
      </w:r>
    </w:p>
    <w:p>
      <w:pPr>
        <w:widowControl w:val="0"/>
        <w:spacing w:line="60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（一）在今后工作中，一定会严控预算，进一步的科学做好项目预算评审。</w:t>
      </w:r>
    </w:p>
    <w:p>
      <w:pPr>
        <w:widowControl w:val="0"/>
        <w:spacing w:line="60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（二）项目结束后，单位需深入践行科学发展观“以人为本”的核心理念，</w:t>
      </w:r>
      <w:r>
        <w:rPr>
          <w:rFonts w:hint="eastAsia" w:eastAsia="仿宋_GB2312" w:cs="Times New Roman"/>
          <w:bCs/>
          <w:kern w:val="2"/>
          <w:sz w:val="32"/>
          <w:szCs w:val="32"/>
          <w:lang w:val="en-US" w:eastAsia="zh-CN" w:bidi="ar-SA"/>
        </w:rPr>
        <w:t>多培训</w:t>
      </w:r>
      <w:r>
        <w:rPr>
          <w:rFonts w:hint="eastAsia" w:ascii="Times New Roman" w:hAnsi="Times New Roman" w:eastAsia="仿宋_GB2312" w:cs="Times New Roman"/>
          <w:bCs/>
          <w:kern w:val="2"/>
          <w:sz w:val="32"/>
          <w:szCs w:val="32"/>
          <w:lang w:val="en-US" w:eastAsia="zh-CN" w:bidi="ar-SA"/>
        </w:rPr>
        <w:t>，争取</w:t>
      </w:r>
      <w:r>
        <w:rPr>
          <w:rFonts w:hint="eastAsia" w:eastAsia="仿宋_GB2312" w:cs="Times New Roman"/>
          <w:bCs/>
          <w:kern w:val="2"/>
          <w:sz w:val="32"/>
          <w:szCs w:val="32"/>
          <w:lang w:val="en-US" w:eastAsia="zh-CN" w:bidi="ar-SA"/>
        </w:rPr>
        <w:t>更多更广的提高干部能力</w:t>
      </w:r>
      <w:r>
        <w:rPr>
          <w:rFonts w:hint="eastAsia" w:ascii="Times New Roman" w:hAnsi="Times New Roman" w:eastAsia="仿宋_GB2312" w:cs="Times New Roman"/>
          <w:bCs/>
          <w:kern w:val="2"/>
          <w:sz w:val="32"/>
          <w:szCs w:val="32"/>
          <w:lang w:val="en-US" w:eastAsia="zh-CN" w:bidi="ar-SA"/>
        </w:rPr>
        <w:t>。</w:t>
      </w:r>
    </w:p>
    <w:p>
      <w:pPr>
        <w:widowControl w:val="0"/>
        <w:spacing w:line="600" w:lineRule="exact"/>
        <w:ind w:firstLine="640" w:firstLineChars="200"/>
        <w:rPr>
          <w:rFonts w:hint="eastAsia" w:ascii="仿宋_GB2312" w:eastAsia="仿宋_GB2312" w:cs="仿宋_GB2312"/>
          <w:sz w:val="32"/>
          <w:szCs w:val="32"/>
        </w:rPr>
      </w:pPr>
    </w:p>
    <w:p>
      <w:pPr>
        <w:widowControl w:val="0"/>
        <w:spacing w:line="600" w:lineRule="exact"/>
        <w:rPr>
          <w:rFonts w:ascii="仿宋_GB2312" w:eastAsia="仿宋_GB2312" w:cs="仿宋_GB2312"/>
          <w:sz w:val="32"/>
          <w:szCs w:val="32"/>
        </w:rPr>
      </w:pPr>
      <w:r>
        <w:rPr>
          <w:rFonts w:hint="eastAsia" w:ascii="仿宋_GB2312" w:eastAsia="仿宋_GB2312" w:cs="仿宋_GB2312"/>
          <w:sz w:val="32"/>
          <w:szCs w:val="32"/>
        </w:rPr>
        <w:t>附</w:t>
      </w:r>
      <w:r>
        <w:rPr>
          <w:rFonts w:hint="eastAsia" w:ascii="仿宋_GB2312" w:eastAsia="仿宋_GB2312" w:cs="仿宋_GB2312"/>
          <w:sz w:val="32"/>
          <w:szCs w:val="32"/>
          <w:lang w:eastAsia="zh-CN"/>
        </w:rPr>
        <w:t>表</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绩效评价得分表</w:t>
      </w:r>
    </w:p>
    <w:p>
      <w:pPr>
        <w:widowControl w:val="0"/>
        <w:spacing w:line="600" w:lineRule="exact"/>
        <w:ind w:firstLine="960" w:firstLineChars="3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问题清单</w:t>
      </w:r>
    </w:p>
    <w:p>
      <w:pPr>
        <w:pStyle w:val="52"/>
        <w:tabs>
          <w:tab w:val="center" w:pos="7938"/>
        </w:tabs>
        <w:spacing w:line="600" w:lineRule="exact"/>
        <w:ind w:right="320" w:firstLine="4160" w:firstLineChars="1300"/>
        <w:jc w:val="right"/>
        <w:rPr>
          <w:rFonts w:ascii="仿宋" w:hAnsi="仿宋" w:eastAsia="仿宋"/>
          <w:sz w:val="32"/>
          <w:szCs w:val="32"/>
        </w:rPr>
      </w:pPr>
    </w:p>
    <w:p>
      <w:pPr>
        <w:pStyle w:val="52"/>
        <w:tabs>
          <w:tab w:val="center" w:pos="7938"/>
        </w:tabs>
        <w:spacing w:line="600" w:lineRule="exact"/>
        <w:ind w:firstLine="4160" w:firstLineChars="1300"/>
        <w:jc w:val="right"/>
        <w:rPr>
          <w:rFonts w:ascii="仿宋" w:hAnsi="仿宋" w:eastAsia="仿宋"/>
          <w:sz w:val="32"/>
          <w:szCs w:val="32"/>
        </w:rPr>
      </w:pPr>
    </w:p>
    <w:p>
      <w:pPr>
        <w:widowControl w:val="0"/>
        <w:spacing w:line="600" w:lineRule="exact"/>
        <w:ind w:firstLine="640" w:firstLineChars="200"/>
        <w:jc w:val="right"/>
        <w:rPr>
          <w:rFonts w:hint="eastAsia" w:ascii="Times New Roman" w:hAnsi="Times New Roman" w:eastAsia="仿宋_GB2312" w:cs="Times New Roman"/>
          <w:bCs/>
          <w:kern w:val="2"/>
          <w:sz w:val="32"/>
          <w:szCs w:val="32"/>
          <w:lang w:val="en-US" w:eastAsia="zh-CN" w:bidi="ar-SA"/>
        </w:rPr>
      </w:pPr>
      <w:r>
        <w:rPr>
          <w:rFonts w:hint="eastAsia" w:eastAsia="仿宋_GB2312" w:cs="Times New Roman"/>
          <w:bCs/>
          <w:kern w:val="2"/>
          <w:sz w:val="32"/>
          <w:szCs w:val="32"/>
          <w:lang w:val="en-US" w:eastAsia="zh-CN" w:bidi="ar-SA"/>
        </w:rPr>
        <w:t>枣庄市山亭区委党校</w:t>
      </w: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w:t>
      </w:r>
      <w:r>
        <w:rPr>
          <w:rFonts w:hint="eastAsia" w:ascii="Times New Roman" w:hAnsi="Times New Roman" w:eastAsia="仿宋_GB2312" w:cs="Times New Roman"/>
          <w:bCs/>
          <w:kern w:val="2"/>
          <w:sz w:val="32"/>
          <w:szCs w:val="32"/>
          <w:lang w:val="en-US" w:eastAsia="zh-CN" w:bidi="ar-SA"/>
        </w:rPr>
        <w:t>〇</w:t>
      </w:r>
      <w:r>
        <w:rPr>
          <w:rFonts w:hint="default" w:ascii="Times New Roman" w:hAnsi="Times New Roman" w:eastAsia="仿宋_GB2312" w:cs="Times New Roman"/>
          <w:bCs/>
          <w:kern w:val="2"/>
          <w:sz w:val="32"/>
          <w:szCs w:val="32"/>
          <w:lang w:val="en-US" w:eastAsia="zh-CN" w:bidi="ar-SA"/>
        </w:rPr>
        <w:t>二</w:t>
      </w:r>
      <w:r>
        <w:rPr>
          <w:rFonts w:hint="eastAsia" w:ascii="Times New Roman" w:hAnsi="Times New Roman" w:eastAsia="仿宋_GB2312" w:cs="Times New Roman"/>
          <w:bCs/>
          <w:kern w:val="2"/>
          <w:sz w:val="32"/>
          <w:szCs w:val="32"/>
          <w:lang w:val="en-US" w:eastAsia="zh-CN" w:bidi="ar-SA"/>
        </w:rPr>
        <w:t>〇</w:t>
      </w:r>
      <w:r>
        <w:rPr>
          <w:rFonts w:hint="default" w:ascii="Times New Roman" w:hAnsi="Times New Roman" w:eastAsia="仿宋_GB2312" w:cs="Times New Roman"/>
          <w:bCs/>
          <w:kern w:val="2"/>
          <w:sz w:val="32"/>
          <w:szCs w:val="32"/>
          <w:lang w:val="en-US" w:eastAsia="zh-CN" w:bidi="ar-SA"/>
        </w:rPr>
        <w:t>年九月</w:t>
      </w: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sectPr>
      <w:footerReference r:id="rId4" w:type="first"/>
      <w:footerReference r:id="rId3" w:type="default"/>
      <w:pgSz w:w="11906" w:h="16838"/>
      <w:pgMar w:top="1077" w:right="1361" w:bottom="1021" w:left="1361" w:header="680" w:footer="56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文星简黑体">
    <w:altName w:val="黑体"/>
    <w:panose1 w:val="02010609000101010101"/>
    <w:charset w:val="86"/>
    <w:family w:val="moder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u w:val="single"/>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w:r>
  </w:p>
  <w:p>
    <w:pPr>
      <w:pStyle w:val="11"/>
      <w:tabs>
        <w:tab w:val="clear" w:pos="8306"/>
      </w:tabs>
      <w:rPr>
        <w:rFonts w:ascii="隶书" w:hAnsi="华文楷体" w:eastAsia="隶书"/>
        <w:i/>
        <w:iCs/>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24471"/>
    <w:multiLevelType w:val="singleLevel"/>
    <w:tmpl w:val="E5D24471"/>
    <w:lvl w:ilvl="0" w:tentative="0">
      <w:start w:val="3"/>
      <w:numFmt w:val="chineseCounting"/>
      <w:suff w:val="nothing"/>
      <w:lvlText w:val="（%1）"/>
      <w:lvlJc w:val="left"/>
      <w:rPr>
        <w:rFonts w:hint="eastAsia"/>
      </w:rPr>
    </w:lvl>
  </w:abstractNum>
  <w:abstractNum w:abstractNumId="1">
    <w:nsid w:val="FB38DC05"/>
    <w:multiLevelType w:val="singleLevel"/>
    <w:tmpl w:val="FB38DC05"/>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4"/>
      <w:lvlText w:val="%1、"/>
      <w:lvlJc w:val="left"/>
      <w:pPr>
        <w:ind w:left="979" w:hanging="420"/>
      </w:pPr>
      <w:rPr>
        <w:rFonts w:hint="eastAsia"/>
      </w:rPr>
    </w:lvl>
    <w:lvl w:ilvl="1" w:tentative="0">
      <w:start w:val="1"/>
      <w:numFmt w:val="lowerLetter"/>
      <w:lvlText w:val="%2)"/>
      <w:lvlJc w:val="left"/>
      <w:pPr>
        <w:ind w:left="1399" w:hanging="420"/>
      </w:pPr>
    </w:lvl>
    <w:lvl w:ilvl="2" w:tentative="0">
      <w:start w:val="1"/>
      <w:numFmt w:val="lowerRoman"/>
      <w:lvlText w:val="%3."/>
      <w:lvlJc w:val="right"/>
      <w:pPr>
        <w:ind w:left="1819" w:hanging="420"/>
      </w:pPr>
    </w:lvl>
    <w:lvl w:ilvl="3" w:tentative="0">
      <w:start w:val="1"/>
      <w:numFmt w:val="decimal"/>
      <w:lvlText w:val="%4."/>
      <w:lvlJc w:val="left"/>
      <w:pPr>
        <w:ind w:left="2239" w:hanging="420"/>
      </w:pPr>
    </w:lvl>
    <w:lvl w:ilvl="4" w:tentative="0">
      <w:start w:val="1"/>
      <w:numFmt w:val="lowerLetter"/>
      <w:lvlText w:val="%5)"/>
      <w:lvlJc w:val="left"/>
      <w:pPr>
        <w:ind w:left="2659" w:hanging="420"/>
      </w:pPr>
    </w:lvl>
    <w:lvl w:ilvl="5" w:tentative="0">
      <w:start w:val="1"/>
      <w:numFmt w:val="lowerRoman"/>
      <w:lvlText w:val="%6."/>
      <w:lvlJc w:val="right"/>
      <w:pPr>
        <w:ind w:left="3079" w:hanging="420"/>
      </w:pPr>
    </w:lvl>
    <w:lvl w:ilvl="6" w:tentative="0">
      <w:start w:val="1"/>
      <w:numFmt w:val="decimal"/>
      <w:lvlText w:val="%7."/>
      <w:lvlJc w:val="left"/>
      <w:pPr>
        <w:ind w:left="3499" w:hanging="420"/>
      </w:pPr>
    </w:lvl>
    <w:lvl w:ilvl="7" w:tentative="0">
      <w:start w:val="1"/>
      <w:numFmt w:val="lowerLetter"/>
      <w:lvlText w:val="%8)"/>
      <w:lvlJc w:val="left"/>
      <w:pPr>
        <w:ind w:left="3919" w:hanging="420"/>
      </w:pPr>
    </w:lvl>
    <w:lvl w:ilvl="8" w:tentative="0">
      <w:start w:val="1"/>
      <w:numFmt w:val="lowerRoman"/>
      <w:lvlText w:val="%9."/>
      <w:lvlJc w:val="right"/>
      <w:pPr>
        <w:ind w:left="4339" w:hanging="420"/>
      </w:pPr>
    </w:lvl>
  </w:abstractNum>
  <w:abstractNum w:abstractNumId="3">
    <w:nsid w:val="00000003"/>
    <w:multiLevelType w:val="multilevel"/>
    <w:tmpl w:val="00000003"/>
    <w:lvl w:ilvl="0" w:tentative="0">
      <w:start w:val="1"/>
      <w:numFmt w:val="chineseCountingThousand"/>
      <w:pStyle w:val="2"/>
      <w:lvlText w:val="%1、"/>
      <w:lvlJc w:val="left"/>
      <w:pPr>
        <w:ind w:left="420" w:hanging="420"/>
      </w:pPr>
      <w:rPr>
        <w:rFonts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5C8CB5"/>
    <w:multiLevelType w:val="singleLevel"/>
    <w:tmpl w:val="5F5C8CB5"/>
    <w:lvl w:ilvl="0" w:tentative="0">
      <w:start w:val="1"/>
      <w:numFmt w:val="decimal"/>
      <w:suff w:val="nothing"/>
      <w:lvlText w:val="%1、"/>
      <w:lvlJc w:val="left"/>
    </w:lvl>
  </w:abstractNum>
  <w:num w:numId="1">
    <w:abstractNumId w:val="3"/>
  </w:num>
  <w:num w:numId="2">
    <w:abstractNumId w:val="2"/>
    <w:lvlOverride w:ilvl="0">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70A5"/>
    <w:rsid w:val="00004C59"/>
    <w:rsid w:val="00007E2F"/>
    <w:rsid w:val="00013AB0"/>
    <w:rsid w:val="00026A47"/>
    <w:rsid w:val="00026F1B"/>
    <w:rsid w:val="0004296B"/>
    <w:rsid w:val="00047875"/>
    <w:rsid w:val="00057228"/>
    <w:rsid w:val="00057B91"/>
    <w:rsid w:val="00064C2D"/>
    <w:rsid w:val="000657E3"/>
    <w:rsid w:val="000701FC"/>
    <w:rsid w:val="000742E4"/>
    <w:rsid w:val="00080CC4"/>
    <w:rsid w:val="00082636"/>
    <w:rsid w:val="000841C8"/>
    <w:rsid w:val="00085F9F"/>
    <w:rsid w:val="00095A79"/>
    <w:rsid w:val="00096169"/>
    <w:rsid w:val="000A0946"/>
    <w:rsid w:val="000B0B31"/>
    <w:rsid w:val="000B5C1D"/>
    <w:rsid w:val="000C1936"/>
    <w:rsid w:val="000C7D57"/>
    <w:rsid w:val="000D383C"/>
    <w:rsid w:val="000D40ED"/>
    <w:rsid w:val="000D5EDA"/>
    <w:rsid w:val="000E0C65"/>
    <w:rsid w:val="000E5369"/>
    <w:rsid w:val="000E644C"/>
    <w:rsid w:val="00101642"/>
    <w:rsid w:val="0011189E"/>
    <w:rsid w:val="00115E5C"/>
    <w:rsid w:val="00115F18"/>
    <w:rsid w:val="00116C7D"/>
    <w:rsid w:val="00117C4D"/>
    <w:rsid w:val="001235EB"/>
    <w:rsid w:val="00127DC1"/>
    <w:rsid w:val="00130179"/>
    <w:rsid w:val="00135829"/>
    <w:rsid w:val="00140696"/>
    <w:rsid w:val="001410D0"/>
    <w:rsid w:val="001444F1"/>
    <w:rsid w:val="00144B0D"/>
    <w:rsid w:val="00145A44"/>
    <w:rsid w:val="001518EB"/>
    <w:rsid w:val="00152DB3"/>
    <w:rsid w:val="00176FFF"/>
    <w:rsid w:val="00186D6D"/>
    <w:rsid w:val="00193837"/>
    <w:rsid w:val="00197656"/>
    <w:rsid w:val="001B2A63"/>
    <w:rsid w:val="001B63B6"/>
    <w:rsid w:val="001C0BE4"/>
    <w:rsid w:val="001E40D6"/>
    <w:rsid w:val="001F4B16"/>
    <w:rsid w:val="00201F6F"/>
    <w:rsid w:val="00202B16"/>
    <w:rsid w:val="00205C86"/>
    <w:rsid w:val="00211A83"/>
    <w:rsid w:val="00215AE3"/>
    <w:rsid w:val="00220C3F"/>
    <w:rsid w:val="00221B84"/>
    <w:rsid w:val="00222BA8"/>
    <w:rsid w:val="00225AB5"/>
    <w:rsid w:val="00234B37"/>
    <w:rsid w:val="00240011"/>
    <w:rsid w:val="002407C6"/>
    <w:rsid w:val="002509B3"/>
    <w:rsid w:val="00251AAF"/>
    <w:rsid w:val="00261024"/>
    <w:rsid w:val="0027079C"/>
    <w:rsid w:val="0027320C"/>
    <w:rsid w:val="00274C1B"/>
    <w:rsid w:val="00276B98"/>
    <w:rsid w:val="00280669"/>
    <w:rsid w:val="00281D73"/>
    <w:rsid w:val="00285F0C"/>
    <w:rsid w:val="00290812"/>
    <w:rsid w:val="00291B8C"/>
    <w:rsid w:val="00292A54"/>
    <w:rsid w:val="0029391A"/>
    <w:rsid w:val="002963AA"/>
    <w:rsid w:val="002A02D7"/>
    <w:rsid w:val="002A7EC3"/>
    <w:rsid w:val="002B42F8"/>
    <w:rsid w:val="002C33C9"/>
    <w:rsid w:val="002C7298"/>
    <w:rsid w:val="002D5C15"/>
    <w:rsid w:val="002D6C38"/>
    <w:rsid w:val="002E436F"/>
    <w:rsid w:val="002E70C0"/>
    <w:rsid w:val="002F03A1"/>
    <w:rsid w:val="002F0FCB"/>
    <w:rsid w:val="0030523D"/>
    <w:rsid w:val="00306733"/>
    <w:rsid w:val="00313434"/>
    <w:rsid w:val="003163B5"/>
    <w:rsid w:val="00323E61"/>
    <w:rsid w:val="00332E89"/>
    <w:rsid w:val="00334E36"/>
    <w:rsid w:val="00337054"/>
    <w:rsid w:val="00342C72"/>
    <w:rsid w:val="00346D57"/>
    <w:rsid w:val="00363F24"/>
    <w:rsid w:val="00365DF8"/>
    <w:rsid w:val="00392F91"/>
    <w:rsid w:val="003A09E3"/>
    <w:rsid w:val="003A4FBD"/>
    <w:rsid w:val="003A5D41"/>
    <w:rsid w:val="003B1695"/>
    <w:rsid w:val="003B2486"/>
    <w:rsid w:val="003C0DB7"/>
    <w:rsid w:val="003D04CA"/>
    <w:rsid w:val="003D3C14"/>
    <w:rsid w:val="003E0AF2"/>
    <w:rsid w:val="003E2483"/>
    <w:rsid w:val="003E35AA"/>
    <w:rsid w:val="003E7C85"/>
    <w:rsid w:val="003F4B85"/>
    <w:rsid w:val="00404B9F"/>
    <w:rsid w:val="004070A5"/>
    <w:rsid w:val="00410A96"/>
    <w:rsid w:val="00413401"/>
    <w:rsid w:val="00427250"/>
    <w:rsid w:val="00427AB6"/>
    <w:rsid w:val="004411BD"/>
    <w:rsid w:val="00442B68"/>
    <w:rsid w:val="004479D6"/>
    <w:rsid w:val="00450242"/>
    <w:rsid w:val="004534BB"/>
    <w:rsid w:val="00461AD2"/>
    <w:rsid w:val="00463346"/>
    <w:rsid w:val="0047615F"/>
    <w:rsid w:val="00487FC4"/>
    <w:rsid w:val="00494036"/>
    <w:rsid w:val="004A0150"/>
    <w:rsid w:val="004A5650"/>
    <w:rsid w:val="004B00E9"/>
    <w:rsid w:val="004D59E2"/>
    <w:rsid w:val="004D794A"/>
    <w:rsid w:val="004F189F"/>
    <w:rsid w:val="004F37ED"/>
    <w:rsid w:val="004F38B1"/>
    <w:rsid w:val="00502F87"/>
    <w:rsid w:val="0050792A"/>
    <w:rsid w:val="0051068A"/>
    <w:rsid w:val="00514FB4"/>
    <w:rsid w:val="00520D93"/>
    <w:rsid w:val="00531CE6"/>
    <w:rsid w:val="00546733"/>
    <w:rsid w:val="00564608"/>
    <w:rsid w:val="00567179"/>
    <w:rsid w:val="00572D46"/>
    <w:rsid w:val="0057722D"/>
    <w:rsid w:val="00590155"/>
    <w:rsid w:val="00590926"/>
    <w:rsid w:val="00595957"/>
    <w:rsid w:val="005A061A"/>
    <w:rsid w:val="005A4B6A"/>
    <w:rsid w:val="005C090B"/>
    <w:rsid w:val="005C3758"/>
    <w:rsid w:val="005C73C7"/>
    <w:rsid w:val="005D0670"/>
    <w:rsid w:val="005E45AB"/>
    <w:rsid w:val="005E5BF1"/>
    <w:rsid w:val="005F5A09"/>
    <w:rsid w:val="00600CBB"/>
    <w:rsid w:val="00615970"/>
    <w:rsid w:val="00621061"/>
    <w:rsid w:val="00623FAC"/>
    <w:rsid w:val="006331D9"/>
    <w:rsid w:val="00633D7B"/>
    <w:rsid w:val="00636951"/>
    <w:rsid w:val="00640733"/>
    <w:rsid w:val="00640A6E"/>
    <w:rsid w:val="006509B5"/>
    <w:rsid w:val="006512B1"/>
    <w:rsid w:val="00670B6D"/>
    <w:rsid w:val="00683DA4"/>
    <w:rsid w:val="00686A62"/>
    <w:rsid w:val="00687695"/>
    <w:rsid w:val="0069121D"/>
    <w:rsid w:val="00691B72"/>
    <w:rsid w:val="00693A12"/>
    <w:rsid w:val="006A5A71"/>
    <w:rsid w:val="006B2883"/>
    <w:rsid w:val="006B61D7"/>
    <w:rsid w:val="006B6822"/>
    <w:rsid w:val="006C3499"/>
    <w:rsid w:val="006C5906"/>
    <w:rsid w:val="006C7C13"/>
    <w:rsid w:val="006D5C21"/>
    <w:rsid w:val="006E740C"/>
    <w:rsid w:val="006F2AF8"/>
    <w:rsid w:val="006F718F"/>
    <w:rsid w:val="006F7FBE"/>
    <w:rsid w:val="00705EF5"/>
    <w:rsid w:val="00715BFB"/>
    <w:rsid w:val="00717ED0"/>
    <w:rsid w:val="0072159D"/>
    <w:rsid w:val="0072311A"/>
    <w:rsid w:val="00724824"/>
    <w:rsid w:val="00730275"/>
    <w:rsid w:val="007317F4"/>
    <w:rsid w:val="0073330A"/>
    <w:rsid w:val="00733ECC"/>
    <w:rsid w:val="0074000F"/>
    <w:rsid w:val="00740F54"/>
    <w:rsid w:val="00741051"/>
    <w:rsid w:val="00742430"/>
    <w:rsid w:val="00745C2C"/>
    <w:rsid w:val="00767A70"/>
    <w:rsid w:val="00776DE2"/>
    <w:rsid w:val="007863DE"/>
    <w:rsid w:val="007873E9"/>
    <w:rsid w:val="0079410C"/>
    <w:rsid w:val="007953DB"/>
    <w:rsid w:val="007A38E3"/>
    <w:rsid w:val="007A4E0E"/>
    <w:rsid w:val="007B3ED1"/>
    <w:rsid w:val="007B53B3"/>
    <w:rsid w:val="007C1081"/>
    <w:rsid w:val="007C1125"/>
    <w:rsid w:val="007C3EE1"/>
    <w:rsid w:val="007C4C0F"/>
    <w:rsid w:val="007C75B2"/>
    <w:rsid w:val="007C7A74"/>
    <w:rsid w:val="007C7A8C"/>
    <w:rsid w:val="007D7A72"/>
    <w:rsid w:val="007E262A"/>
    <w:rsid w:val="007E560F"/>
    <w:rsid w:val="007F1485"/>
    <w:rsid w:val="007F33CE"/>
    <w:rsid w:val="007F37FC"/>
    <w:rsid w:val="00806DED"/>
    <w:rsid w:val="00810F93"/>
    <w:rsid w:val="00811A3E"/>
    <w:rsid w:val="0081426D"/>
    <w:rsid w:val="0081775F"/>
    <w:rsid w:val="00826DFD"/>
    <w:rsid w:val="0083189A"/>
    <w:rsid w:val="00832669"/>
    <w:rsid w:val="00834EA3"/>
    <w:rsid w:val="0084637E"/>
    <w:rsid w:val="00847E12"/>
    <w:rsid w:val="00852FEA"/>
    <w:rsid w:val="00853B84"/>
    <w:rsid w:val="00861DA2"/>
    <w:rsid w:val="008671C7"/>
    <w:rsid w:val="008727D7"/>
    <w:rsid w:val="00875F68"/>
    <w:rsid w:val="0088142F"/>
    <w:rsid w:val="00882984"/>
    <w:rsid w:val="00884EB0"/>
    <w:rsid w:val="00893742"/>
    <w:rsid w:val="00895084"/>
    <w:rsid w:val="008A023B"/>
    <w:rsid w:val="008A575A"/>
    <w:rsid w:val="008B3066"/>
    <w:rsid w:val="008B58DC"/>
    <w:rsid w:val="008B7380"/>
    <w:rsid w:val="008C01EF"/>
    <w:rsid w:val="008C2272"/>
    <w:rsid w:val="008C683B"/>
    <w:rsid w:val="008D1F53"/>
    <w:rsid w:val="008D4317"/>
    <w:rsid w:val="008D58F5"/>
    <w:rsid w:val="008D6435"/>
    <w:rsid w:val="008E4635"/>
    <w:rsid w:val="008F2688"/>
    <w:rsid w:val="008F7B52"/>
    <w:rsid w:val="009029C9"/>
    <w:rsid w:val="00903484"/>
    <w:rsid w:val="00911465"/>
    <w:rsid w:val="00912E09"/>
    <w:rsid w:val="00920DEC"/>
    <w:rsid w:val="0092633E"/>
    <w:rsid w:val="009267AC"/>
    <w:rsid w:val="009312B3"/>
    <w:rsid w:val="009336F6"/>
    <w:rsid w:val="00936E5B"/>
    <w:rsid w:val="009478D7"/>
    <w:rsid w:val="00953811"/>
    <w:rsid w:val="00965413"/>
    <w:rsid w:val="00984EB4"/>
    <w:rsid w:val="00996F10"/>
    <w:rsid w:val="009A039D"/>
    <w:rsid w:val="009A4278"/>
    <w:rsid w:val="009B0DB4"/>
    <w:rsid w:val="009B2286"/>
    <w:rsid w:val="009C03CE"/>
    <w:rsid w:val="009C18FD"/>
    <w:rsid w:val="009C46F1"/>
    <w:rsid w:val="009C6585"/>
    <w:rsid w:val="009C6A28"/>
    <w:rsid w:val="009D3AA5"/>
    <w:rsid w:val="009F17B0"/>
    <w:rsid w:val="009F5CB1"/>
    <w:rsid w:val="009F5D44"/>
    <w:rsid w:val="00A0163E"/>
    <w:rsid w:val="00A131E0"/>
    <w:rsid w:val="00A213E3"/>
    <w:rsid w:val="00A24D81"/>
    <w:rsid w:val="00A27190"/>
    <w:rsid w:val="00A35E7E"/>
    <w:rsid w:val="00A372AC"/>
    <w:rsid w:val="00A40D1F"/>
    <w:rsid w:val="00A41AA2"/>
    <w:rsid w:val="00A46C28"/>
    <w:rsid w:val="00A50623"/>
    <w:rsid w:val="00A51BD4"/>
    <w:rsid w:val="00A60B11"/>
    <w:rsid w:val="00A70BD7"/>
    <w:rsid w:val="00A722E5"/>
    <w:rsid w:val="00A80B6C"/>
    <w:rsid w:val="00A828DC"/>
    <w:rsid w:val="00AA5449"/>
    <w:rsid w:val="00AB0C68"/>
    <w:rsid w:val="00AB0CA9"/>
    <w:rsid w:val="00AB56A1"/>
    <w:rsid w:val="00AB66E3"/>
    <w:rsid w:val="00AC44F6"/>
    <w:rsid w:val="00AD11D4"/>
    <w:rsid w:val="00AD2590"/>
    <w:rsid w:val="00AF49BA"/>
    <w:rsid w:val="00AF55BC"/>
    <w:rsid w:val="00B0256A"/>
    <w:rsid w:val="00B033A8"/>
    <w:rsid w:val="00B07522"/>
    <w:rsid w:val="00B11A13"/>
    <w:rsid w:val="00B12BA5"/>
    <w:rsid w:val="00B169D8"/>
    <w:rsid w:val="00B17A1D"/>
    <w:rsid w:val="00B30F4B"/>
    <w:rsid w:val="00B42C8C"/>
    <w:rsid w:val="00B46B38"/>
    <w:rsid w:val="00B47146"/>
    <w:rsid w:val="00B553E2"/>
    <w:rsid w:val="00B558B3"/>
    <w:rsid w:val="00B56C74"/>
    <w:rsid w:val="00B571DB"/>
    <w:rsid w:val="00B60156"/>
    <w:rsid w:val="00B61DDC"/>
    <w:rsid w:val="00B63358"/>
    <w:rsid w:val="00B6549D"/>
    <w:rsid w:val="00B67343"/>
    <w:rsid w:val="00B757AE"/>
    <w:rsid w:val="00B850F2"/>
    <w:rsid w:val="00B910C7"/>
    <w:rsid w:val="00B92FF4"/>
    <w:rsid w:val="00BA0678"/>
    <w:rsid w:val="00BA4B08"/>
    <w:rsid w:val="00BA69CD"/>
    <w:rsid w:val="00BB22A5"/>
    <w:rsid w:val="00BB7CFE"/>
    <w:rsid w:val="00BD0B68"/>
    <w:rsid w:val="00BD621A"/>
    <w:rsid w:val="00BE1DF8"/>
    <w:rsid w:val="00C14734"/>
    <w:rsid w:val="00C165B3"/>
    <w:rsid w:val="00C17F37"/>
    <w:rsid w:val="00C21642"/>
    <w:rsid w:val="00C41F0A"/>
    <w:rsid w:val="00C429B7"/>
    <w:rsid w:val="00C54074"/>
    <w:rsid w:val="00C54482"/>
    <w:rsid w:val="00C602AE"/>
    <w:rsid w:val="00C63597"/>
    <w:rsid w:val="00C7185C"/>
    <w:rsid w:val="00C85879"/>
    <w:rsid w:val="00CA5161"/>
    <w:rsid w:val="00CA5501"/>
    <w:rsid w:val="00CB09BC"/>
    <w:rsid w:val="00CB1B99"/>
    <w:rsid w:val="00CC1E55"/>
    <w:rsid w:val="00CC6F11"/>
    <w:rsid w:val="00CC7507"/>
    <w:rsid w:val="00CD10B4"/>
    <w:rsid w:val="00CD1CCC"/>
    <w:rsid w:val="00CD5D80"/>
    <w:rsid w:val="00CE043D"/>
    <w:rsid w:val="00CE7376"/>
    <w:rsid w:val="00CF2A43"/>
    <w:rsid w:val="00CF5068"/>
    <w:rsid w:val="00D017C5"/>
    <w:rsid w:val="00D0618D"/>
    <w:rsid w:val="00D12BB9"/>
    <w:rsid w:val="00D1561C"/>
    <w:rsid w:val="00D157B0"/>
    <w:rsid w:val="00D40418"/>
    <w:rsid w:val="00D40EA1"/>
    <w:rsid w:val="00D41D65"/>
    <w:rsid w:val="00D4200E"/>
    <w:rsid w:val="00D529EF"/>
    <w:rsid w:val="00D55335"/>
    <w:rsid w:val="00D56172"/>
    <w:rsid w:val="00D64AB2"/>
    <w:rsid w:val="00D668DE"/>
    <w:rsid w:val="00D66CFD"/>
    <w:rsid w:val="00D745C2"/>
    <w:rsid w:val="00D767FB"/>
    <w:rsid w:val="00D81EA8"/>
    <w:rsid w:val="00D85277"/>
    <w:rsid w:val="00D85377"/>
    <w:rsid w:val="00D85A64"/>
    <w:rsid w:val="00D938CA"/>
    <w:rsid w:val="00DA14A1"/>
    <w:rsid w:val="00DA7EA2"/>
    <w:rsid w:val="00DD40FE"/>
    <w:rsid w:val="00DD52C2"/>
    <w:rsid w:val="00DE1761"/>
    <w:rsid w:val="00DE3DE7"/>
    <w:rsid w:val="00DF1D04"/>
    <w:rsid w:val="00DF1DE9"/>
    <w:rsid w:val="00DF1FC1"/>
    <w:rsid w:val="00DF6168"/>
    <w:rsid w:val="00DF7666"/>
    <w:rsid w:val="00DF7727"/>
    <w:rsid w:val="00E032BB"/>
    <w:rsid w:val="00E106BB"/>
    <w:rsid w:val="00E1238B"/>
    <w:rsid w:val="00E1374F"/>
    <w:rsid w:val="00E14C5E"/>
    <w:rsid w:val="00E2153C"/>
    <w:rsid w:val="00E25451"/>
    <w:rsid w:val="00E31314"/>
    <w:rsid w:val="00E32CCE"/>
    <w:rsid w:val="00E35119"/>
    <w:rsid w:val="00E4475B"/>
    <w:rsid w:val="00E4682E"/>
    <w:rsid w:val="00E5073A"/>
    <w:rsid w:val="00E549AE"/>
    <w:rsid w:val="00E62662"/>
    <w:rsid w:val="00E7634B"/>
    <w:rsid w:val="00E93646"/>
    <w:rsid w:val="00E96F6A"/>
    <w:rsid w:val="00EB4DBD"/>
    <w:rsid w:val="00EB7CD9"/>
    <w:rsid w:val="00EC6D70"/>
    <w:rsid w:val="00ED0A79"/>
    <w:rsid w:val="00ED6498"/>
    <w:rsid w:val="00ED78C9"/>
    <w:rsid w:val="00EF299A"/>
    <w:rsid w:val="00EF37D4"/>
    <w:rsid w:val="00F01049"/>
    <w:rsid w:val="00F02577"/>
    <w:rsid w:val="00F05F70"/>
    <w:rsid w:val="00F15A65"/>
    <w:rsid w:val="00F17797"/>
    <w:rsid w:val="00F35A6D"/>
    <w:rsid w:val="00F43C47"/>
    <w:rsid w:val="00F43EAC"/>
    <w:rsid w:val="00F440F0"/>
    <w:rsid w:val="00F4478E"/>
    <w:rsid w:val="00F447AB"/>
    <w:rsid w:val="00F53749"/>
    <w:rsid w:val="00F61AE0"/>
    <w:rsid w:val="00F6724C"/>
    <w:rsid w:val="00F72C07"/>
    <w:rsid w:val="00F80A27"/>
    <w:rsid w:val="00F82580"/>
    <w:rsid w:val="00F8394E"/>
    <w:rsid w:val="00F84BDB"/>
    <w:rsid w:val="00F852CB"/>
    <w:rsid w:val="00FA13A9"/>
    <w:rsid w:val="00FA6322"/>
    <w:rsid w:val="00FC170F"/>
    <w:rsid w:val="00FC6C08"/>
    <w:rsid w:val="00FD4F73"/>
    <w:rsid w:val="00FE7CC4"/>
    <w:rsid w:val="00FF025C"/>
    <w:rsid w:val="00FF195F"/>
    <w:rsid w:val="00FF70AB"/>
    <w:rsid w:val="010212C1"/>
    <w:rsid w:val="01252FEE"/>
    <w:rsid w:val="020F3AF8"/>
    <w:rsid w:val="028615CE"/>
    <w:rsid w:val="029C2F92"/>
    <w:rsid w:val="0473672C"/>
    <w:rsid w:val="04E3733F"/>
    <w:rsid w:val="0AD43197"/>
    <w:rsid w:val="0B18792D"/>
    <w:rsid w:val="0B8C0205"/>
    <w:rsid w:val="0BA24023"/>
    <w:rsid w:val="0C254BDE"/>
    <w:rsid w:val="0C2E5F0B"/>
    <w:rsid w:val="0CA13CAC"/>
    <w:rsid w:val="0DFF41E3"/>
    <w:rsid w:val="0E98645E"/>
    <w:rsid w:val="0FF726B8"/>
    <w:rsid w:val="11A97201"/>
    <w:rsid w:val="126F5534"/>
    <w:rsid w:val="13D9392F"/>
    <w:rsid w:val="1543256D"/>
    <w:rsid w:val="158643AF"/>
    <w:rsid w:val="16BD4B26"/>
    <w:rsid w:val="16CE4B1A"/>
    <w:rsid w:val="18D402B7"/>
    <w:rsid w:val="1AE461E3"/>
    <w:rsid w:val="1BCD3E62"/>
    <w:rsid w:val="1C7501C5"/>
    <w:rsid w:val="1CED2FF1"/>
    <w:rsid w:val="1D5D6B25"/>
    <w:rsid w:val="1D770FF1"/>
    <w:rsid w:val="1D8C1372"/>
    <w:rsid w:val="1EF37887"/>
    <w:rsid w:val="20D30F91"/>
    <w:rsid w:val="21497B5E"/>
    <w:rsid w:val="2388613D"/>
    <w:rsid w:val="24333B95"/>
    <w:rsid w:val="246F612D"/>
    <w:rsid w:val="24A458FF"/>
    <w:rsid w:val="26F272A6"/>
    <w:rsid w:val="279A07AE"/>
    <w:rsid w:val="28B96A12"/>
    <w:rsid w:val="29380C97"/>
    <w:rsid w:val="29571AB7"/>
    <w:rsid w:val="2A42701E"/>
    <w:rsid w:val="2C9D6B5A"/>
    <w:rsid w:val="2D1D6E70"/>
    <w:rsid w:val="2E0314C3"/>
    <w:rsid w:val="2EC67550"/>
    <w:rsid w:val="2F2D40A7"/>
    <w:rsid w:val="30775CA0"/>
    <w:rsid w:val="31C10A50"/>
    <w:rsid w:val="32055689"/>
    <w:rsid w:val="343B501F"/>
    <w:rsid w:val="346A01AD"/>
    <w:rsid w:val="34A47744"/>
    <w:rsid w:val="34E2785E"/>
    <w:rsid w:val="356537B7"/>
    <w:rsid w:val="35A16DF2"/>
    <w:rsid w:val="374114E8"/>
    <w:rsid w:val="37696780"/>
    <w:rsid w:val="37BE53FB"/>
    <w:rsid w:val="386167FC"/>
    <w:rsid w:val="38BF3D7D"/>
    <w:rsid w:val="399E068A"/>
    <w:rsid w:val="39B76198"/>
    <w:rsid w:val="3C6C11FC"/>
    <w:rsid w:val="3C8D088E"/>
    <w:rsid w:val="3D2025BB"/>
    <w:rsid w:val="3D8264D1"/>
    <w:rsid w:val="3DD4386E"/>
    <w:rsid w:val="3DEA2427"/>
    <w:rsid w:val="3E785845"/>
    <w:rsid w:val="3F3D4BE4"/>
    <w:rsid w:val="3FA65146"/>
    <w:rsid w:val="41C61521"/>
    <w:rsid w:val="42EE215D"/>
    <w:rsid w:val="43D62630"/>
    <w:rsid w:val="44D26164"/>
    <w:rsid w:val="454C17B9"/>
    <w:rsid w:val="45E46428"/>
    <w:rsid w:val="46A619C2"/>
    <w:rsid w:val="47631029"/>
    <w:rsid w:val="48C96060"/>
    <w:rsid w:val="48F0364E"/>
    <w:rsid w:val="490701D6"/>
    <w:rsid w:val="49D47855"/>
    <w:rsid w:val="4A392510"/>
    <w:rsid w:val="4AE27B1F"/>
    <w:rsid w:val="4D9B799D"/>
    <w:rsid w:val="4DD34EFB"/>
    <w:rsid w:val="4EBF6566"/>
    <w:rsid w:val="51450627"/>
    <w:rsid w:val="520825D2"/>
    <w:rsid w:val="52BA5D9C"/>
    <w:rsid w:val="531B1833"/>
    <w:rsid w:val="537B1EC1"/>
    <w:rsid w:val="55C71CC5"/>
    <w:rsid w:val="572E342A"/>
    <w:rsid w:val="58246E7A"/>
    <w:rsid w:val="599B3936"/>
    <w:rsid w:val="5A254726"/>
    <w:rsid w:val="5A3B5622"/>
    <w:rsid w:val="5AAD19EC"/>
    <w:rsid w:val="5B6C5437"/>
    <w:rsid w:val="5C7D4891"/>
    <w:rsid w:val="5D9937E3"/>
    <w:rsid w:val="5DD46DBA"/>
    <w:rsid w:val="5DF86185"/>
    <w:rsid w:val="62ED6829"/>
    <w:rsid w:val="631C3170"/>
    <w:rsid w:val="63FA4D8D"/>
    <w:rsid w:val="64394EC3"/>
    <w:rsid w:val="65295A02"/>
    <w:rsid w:val="663A7107"/>
    <w:rsid w:val="6690741E"/>
    <w:rsid w:val="66BD78CB"/>
    <w:rsid w:val="67AA4630"/>
    <w:rsid w:val="680927ED"/>
    <w:rsid w:val="68DB4FB3"/>
    <w:rsid w:val="697A052E"/>
    <w:rsid w:val="69F92C4A"/>
    <w:rsid w:val="6A0E53B6"/>
    <w:rsid w:val="6AEB7F68"/>
    <w:rsid w:val="6C383946"/>
    <w:rsid w:val="6C4D2EDE"/>
    <w:rsid w:val="6CF84FDD"/>
    <w:rsid w:val="6D3F04CF"/>
    <w:rsid w:val="6D7D6EDB"/>
    <w:rsid w:val="6D954440"/>
    <w:rsid w:val="6DCF161B"/>
    <w:rsid w:val="6F2302C1"/>
    <w:rsid w:val="700012FF"/>
    <w:rsid w:val="700A5156"/>
    <w:rsid w:val="704C24E1"/>
    <w:rsid w:val="708C1F45"/>
    <w:rsid w:val="71620684"/>
    <w:rsid w:val="71943527"/>
    <w:rsid w:val="71C823A7"/>
    <w:rsid w:val="71DB46A1"/>
    <w:rsid w:val="724D62A6"/>
    <w:rsid w:val="73017B00"/>
    <w:rsid w:val="73047404"/>
    <w:rsid w:val="779627A1"/>
    <w:rsid w:val="78707135"/>
    <w:rsid w:val="78C02C58"/>
    <w:rsid w:val="78E773A5"/>
    <w:rsid w:val="78F93668"/>
    <w:rsid w:val="7A68087E"/>
    <w:rsid w:val="7ABA0534"/>
    <w:rsid w:val="7B280F6D"/>
    <w:rsid w:val="7B284C95"/>
    <w:rsid w:val="7C0B7DA5"/>
    <w:rsid w:val="7C464171"/>
    <w:rsid w:val="7CC858D4"/>
    <w:rsid w:val="7D2B2B14"/>
    <w:rsid w:val="7D9747CB"/>
    <w:rsid w:val="7E1216C8"/>
    <w:rsid w:val="7ED074DE"/>
    <w:rsid w:val="7ED503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widowControl/>
      <w:numPr>
        <w:ilvl w:val="0"/>
        <w:numId w:val="1"/>
      </w:numPr>
      <w:spacing w:before="100" w:beforeAutospacing="1" w:after="100" w:afterAutospacing="1"/>
      <w:jc w:val="left"/>
      <w:outlineLvl w:val="0"/>
    </w:pPr>
    <w:rPr>
      <w:rFonts w:ascii="黑体" w:hAnsi="黑体" w:eastAsia="黑体" w:cs="宋体"/>
      <w:b/>
      <w:bCs/>
      <w:sz w:val="36"/>
      <w:szCs w:val="48"/>
    </w:rPr>
  </w:style>
  <w:style w:type="paragraph" w:styleId="3">
    <w:name w:val="heading 2"/>
    <w:basedOn w:val="1"/>
    <w:next w:val="1"/>
    <w:link w:val="27"/>
    <w:semiHidden/>
    <w:unhideWhenUsed/>
    <w:qFormat/>
    <w:uiPriority w:val="9"/>
    <w:pPr>
      <w:keepNext/>
      <w:keepLines/>
      <w:spacing w:line="360" w:lineRule="auto"/>
      <w:outlineLvl w:val="1"/>
    </w:pPr>
    <w:rPr>
      <w:rFonts w:ascii="仿宋_GB2312" w:hAnsi="Cambria" w:eastAsia="仿宋_GB2312"/>
      <w:b/>
      <w:bCs/>
      <w:kern w:val="1"/>
      <w:sz w:val="28"/>
      <w:szCs w:val="28"/>
    </w:rPr>
  </w:style>
  <w:style w:type="paragraph" w:styleId="4">
    <w:name w:val="heading 4"/>
    <w:basedOn w:val="5"/>
    <w:next w:val="1"/>
    <w:link w:val="53"/>
    <w:semiHidden/>
    <w:unhideWhenUsed/>
    <w:qFormat/>
    <w:uiPriority w:val="9"/>
    <w:pPr>
      <w:numPr>
        <w:ilvl w:val="0"/>
        <w:numId w:val="2"/>
      </w:numPr>
      <w:spacing w:line="360" w:lineRule="auto"/>
      <w:ind w:left="567" w:firstLine="0" w:firstLineChars="0"/>
      <w:outlineLvl w:val="3"/>
    </w:pPr>
    <w:rPr>
      <w:rFonts w:ascii="仿宋_GB2312" w:eastAsia="仿宋_GB2312"/>
      <w:b/>
      <w:kern w:val="2"/>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rFonts w:ascii="Calibri" w:hAnsi="Calibri"/>
      <w:kern w:val="1"/>
      <w:szCs w:val="22"/>
    </w:rPr>
  </w:style>
  <w:style w:type="paragraph" w:styleId="6">
    <w:name w:val="caption"/>
    <w:basedOn w:val="1"/>
    <w:next w:val="1"/>
    <w:qFormat/>
    <w:uiPriority w:val="0"/>
    <w:pPr>
      <w:keepNext/>
      <w:tabs>
        <w:tab w:val="center" w:pos="8505"/>
      </w:tabs>
    </w:pPr>
    <w:rPr>
      <w:rFonts w:ascii="Cambria" w:hAnsi="Cambria" w:eastAsia="黑体"/>
      <w:sz w:val="20"/>
      <w:szCs w:val="20"/>
    </w:rPr>
  </w:style>
  <w:style w:type="paragraph" w:styleId="7">
    <w:name w:val="annotation text"/>
    <w:basedOn w:val="1"/>
    <w:link w:val="56"/>
    <w:qFormat/>
    <w:uiPriority w:val="99"/>
    <w:pPr>
      <w:jc w:val="left"/>
    </w:pPr>
  </w:style>
  <w:style w:type="paragraph" w:styleId="8">
    <w:name w:val="Body Text"/>
    <w:basedOn w:val="1"/>
    <w:unhideWhenUsed/>
    <w:qFormat/>
    <w:uiPriority w:val="1"/>
    <w:pPr>
      <w:spacing w:before="19"/>
      <w:ind w:left="120"/>
    </w:pPr>
    <w:rPr>
      <w:rFonts w:hint="eastAsia" w:ascii="仿宋" w:eastAsia="仿宋"/>
      <w:sz w:val="28"/>
    </w:rPr>
  </w:style>
  <w:style w:type="paragraph" w:styleId="9">
    <w:name w:val="Date"/>
    <w:basedOn w:val="1"/>
    <w:next w:val="1"/>
    <w:link w:val="39"/>
    <w:qFormat/>
    <w:uiPriority w:val="99"/>
    <w:rPr>
      <w:rFonts w:eastAsia="仿宋_GB2312"/>
      <w:kern w:val="1"/>
      <w:sz w:val="32"/>
      <w:szCs w:val="20"/>
    </w:rPr>
  </w:style>
  <w:style w:type="paragraph" w:styleId="10">
    <w:name w:val="Balloon Text"/>
    <w:basedOn w:val="1"/>
    <w:link w:val="38"/>
    <w:qFormat/>
    <w:uiPriority w:val="99"/>
    <w:rPr>
      <w:rFonts w:ascii="Calibri" w:hAnsi="Calibri"/>
      <w:kern w:val="1"/>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1"/>
      <w:sz w:val="24"/>
    </w:rPr>
  </w:style>
  <w:style w:type="paragraph" w:styleId="16">
    <w:name w:val="Title"/>
    <w:basedOn w:val="1"/>
    <w:next w:val="1"/>
    <w:link w:val="50"/>
    <w:qFormat/>
    <w:uiPriority w:val="1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800080"/>
      <w:u w:val="single"/>
    </w:rPr>
  </w:style>
  <w:style w:type="character" w:styleId="23">
    <w:name w:val="Emphasis"/>
    <w:basedOn w:val="19"/>
    <w:qFormat/>
    <w:uiPriority w:val="99"/>
    <w:rPr>
      <w:rFonts w:cs="Times New Roman"/>
      <w:i/>
    </w:rPr>
  </w:style>
  <w:style w:type="character" w:styleId="24">
    <w:name w:val="Hyperlink"/>
    <w:basedOn w:val="19"/>
    <w:qFormat/>
    <w:uiPriority w:val="99"/>
    <w:rPr>
      <w:rFonts w:cs="Times New Roman"/>
      <w:color w:val="0000FF"/>
      <w:u w:val="single"/>
    </w:rPr>
  </w:style>
  <w:style w:type="character" w:styleId="25">
    <w:name w:val="annotation reference"/>
    <w:basedOn w:val="19"/>
    <w:qFormat/>
    <w:uiPriority w:val="99"/>
    <w:rPr>
      <w:sz w:val="21"/>
      <w:szCs w:val="21"/>
    </w:rPr>
  </w:style>
  <w:style w:type="character" w:customStyle="1" w:styleId="26">
    <w:name w:val="标题 1 字符1"/>
    <w:basedOn w:val="19"/>
    <w:link w:val="2"/>
    <w:qFormat/>
    <w:uiPriority w:val="99"/>
    <w:rPr>
      <w:rFonts w:ascii="黑体" w:hAnsi="黑体" w:eastAsia="黑体" w:cs="宋体"/>
      <w:b/>
      <w:bCs/>
      <w:kern w:val="2"/>
      <w:sz w:val="36"/>
      <w:szCs w:val="48"/>
    </w:rPr>
  </w:style>
  <w:style w:type="character" w:customStyle="1" w:styleId="27">
    <w:name w:val="标题 2 字符1"/>
    <w:basedOn w:val="19"/>
    <w:link w:val="3"/>
    <w:qFormat/>
    <w:uiPriority w:val="99"/>
    <w:rPr>
      <w:rFonts w:ascii="仿宋_GB2312" w:hAnsi="Cambria" w:eastAsia="仿宋_GB2312"/>
      <w:b/>
      <w:bCs/>
      <w:kern w:val="1"/>
      <w:sz w:val="28"/>
      <w:szCs w:val="28"/>
    </w:rPr>
  </w:style>
  <w:style w:type="character" w:customStyle="1" w:styleId="28">
    <w:name w:val="页眉 字符1"/>
    <w:basedOn w:val="19"/>
    <w:link w:val="12"/>
    <w:qFormat/>
    <w:uiPriority w:val="99"/>
    <w:rPr>
      <w:rFonts w:cs="Times New Roman"/>
      <w:sz w:val="18"/>
      <w:szCs w:val="18"/>
    </w:rPr>
  </w:style>
  <w:style w:type="character" w:customStyle="1" w:styleId="29">
    <w:name w:val="页脚 字符1"/>
    <w:basedOn w:val="19"/>
    <w:link w:val="11"/>
    <w:qFormat/>
    <w:uiPriority w:val="99"/>
    <w:rPr>
      <w:rFonts w:cs="Times New Roman"/>
      <w:sz w:val="18"/>
      <w:szCs w:val="18"/>
    </w:rPr>
  </w:style>
  <w:style w:type="character" w:customStyle="1" w:styleId="30">
    <w:name w:val="apple-converted-space"/>
    <w:qFormat/>
    <w:uiPriority w:val="99"/>
  </w:style>
  <w:style w:type="character" w:customStyle="1" w:styleId="31">
    <w:name w:val="标题1"/>
    <w:qFormat/>
    <w:uiPriority w:val="99"/>
  </w:style>
  <w:style w:type="character" w:customStyle="1" w:styleId="32">
    <w:name w:val="标题 2 字符"/>
    <w:qFormat/>
    <w:uiPriority w:val="99"/>
    <w:rPr>
      <w:rFonts w:ascii="Cambria" w:hAnsi="Cambria" w:eastAsia="Times New Roman"/>
      <w:b/>
      <w:kern w:val="1"/>
      <w:sz w:val="32"/>
    </w:rPr>
  </w:style>
  <w:style w:type="character" w:customStyle="1" w:styleId="33">
    <w:name w:val="页眉 字符"/>
    <w:qFormat/>
    <w:uiPriority w:val="99"/>
    <w:rPr>
      <w:sz w:val="18"/>
    </w:rPr>
  </w:style>
  <w:style w:type="character" w:customStyle="1" w:styleId="34">
    <w:name w:val="页脚 字符"/>
    <w:qFormat/>
    <w:uiPriority w:val="99"/>
    <w:rPr>
      <w:sz w:val="18"/>
    </w:rPr>
  </w:style>
  <w:style w:type="character" w:customStyle="1" w:styleId="35">
    <w:name w:val="日期 字符"/>
    <w:qFormat/>
    <w:uiPriority w:val="99"/>
  </w:style>
  <w:style w:type="character" w:customStyle="1" w:styleId="36">
    <w:name w:val="标题 1 字符"/>
    <w:qFormat/>
    <w:uiPriority w:val="99"/>
    <w:rPr>
      <w:rFonts w:ascii="宋体" w:eastAsia="宋体"/>
      <w:b/>
      <w:kern w:val="1"/>
      <w:sz w:val="48"/>
    </w:rPr>
  </w:style>
  <w:style w:type="character" w:customStyle="1" w:styleId="37">
    <w:name w:val="批注框文本 字符"/>
    <w:qFormat/>
    <w:uiPriority w:val="99"/>
    <w:rPr>
      <w:kern w:val="1"/>
      <w:sz w:val="18"/>
    </w:rPr>
  </w:style>
  <w:style w:type="character" w:customStyle="1" w:styleId="38">
    <w:name w:val="批注框文本 字符1"/>
    <w:basedOn w:val="19"/>
    <w:link w:val="10"/>
    <w:qFormat/>
    <w:uiPriority w:val="99"/>
    <w:rPr>
      <w:rFonts w:ascii="Calibri" w:hAnsi="Calibri" w:eastAsia="宋体" w:cs="Times New Roman"/>
      <w:kern w:val="1"/>
      <w:sz w:val="18"/>
      <w:szCs w:val="18"/>
      <w:lang w:val="en-US" w:eastAsia="zh-CN" w:bidi="ar-SA"/>
    </w:rPr>
  </w:style>
  <w:style w:type="character" w:customStyle="1" w:styleId="39">
    <w:name w:val="日期 字符1"/>
    <w:basedOn w:val="19"/>
    <w:link w:val="9"/>
    <w:qFormat/>
    <w:uiPriority w:val="99"/>
    <w:rPr>
      <w:rFonts w:ascii="Times New Roman" w:hAnsi="Times New Roman" w:eastAsia="仿宋_GB2312" w:cs="Times New Roman"/>
      <w:kern w:val="1"/>
      <w:sz w:val="32"/>
      <w:lang w:val="en-US" w:eastAsia="zh-CN" w:bidi="ar-SA"/>
    </w:rPr>
  </w:style>
  <w:style w:type="paragraph" w:customStyle="1" w:styleId="40">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 w:type="paragraph" w:customStyle="1" w:styleId="41">
    <w:name w:val="reader-word-layer"/>
    <w:qFormat/>
    <w:uiPriority w:val="99"/>
    <w:pPr>
      <w:spacing w:before="100" w:beforeAutospacing="1" w:after="100" w:afterAutospacing="1"/>
    </w:pPr>
    <w:rPr>
      <w:rFonts w:ascii="宋体" w:hAnsi="宋体" w:eastAsia="宋体" w:cs="宋体"/>
      <w:kern w:val="1"/>
      <w:sz w:val="24"/>
      <w:szCs w:val="24"/>
      <w:lang w:val="en-US" w:eastAsia="zh-CN" w:bidi="ar-SA"/>
    </w:rPr>
  </w:style>
  <w:style w:type="paragraph" w:customStyle="1" w:styleId="4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4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8">
    <w:name w:val="xl68"/>
    <w:basedOn w:val="1"/>
    <w:qFormat/>
    <w:uiPriority w:val="99"/>
    <w:pPr>
      <w:widowControl/>
      <w:spacing w:before="100" w:beforeAutospacing="1" w:after="100" w:afterAutospacing="1"/>
      <w:jc w:val="left"/>
    </w:pPr>
    <w:rPr>
      <w:rFonts w:ascii="宋体" w:hAnsi="宋体" w:cs="宋体"/>
      <w:kern w:val="0"/>
      <w:sz w:val="32"/>
      <w:szCs w:val="32"/>
    </w:rPr>
  </w:style>
  <w:style w:type="paragraph" w:customStyle="1" w:styleId="49">
    <w:name w:val="font5"/>
    <w:basedOn w:val="1"/>
    <w:qFormat/>
    <w:uiPriority w:val="99"/>
    <w:pPr>
      <w:widowControl/>
      <w:spacing w:before="100" w:beforeAutospacing="1" w:after="100" w:afterAutospacing="1"/>
      <w:jc w:val="left"/>
    </w:pPr>
    <w:rPr>
      <w:rFonts w:ascii="微软雅黑 Light" w:hAnsi="微软雅黑 Light" w:eastAsia="微软雅黑 Light" w:cs="宋体"/>
      <w:kern w:val="0"/>
      <w:sz w:val="18"/>
      <w:szCs w:val="18"/>
    </w:rPr>
  </w:style>
  <w:style w:type="character" w:customStyle="1" w:styleId="50">
    <w:name w:val="标题 字符"/>
    <w:basedOn w:val="19"/>
    <w:link w:val="16"/>
    <w:qFormat/>
    <w:uiPriority w:val="0"/>
    <w:rPr>
      <w:rFonts w:ascii="Cambria" w:hAnsi="Cambria" w:cs="Times New Roman"/>
      <w:b/>
      <w:bCs/>
      <w:kern w:val="2"/>
      <w:sz w:val="32"/>
      <w:szCs w:val="32"/>
    </w:rPr>
  </w:style>
  <w:style w:type="paragraph" w:customStyle="1" w:styleId="51">
    <w:name w:val="我的样式"/>
    <w:basedOn w:val="1"/>
    <w:qFormat/>
    <w:uiPriority w:val="0"/>
    <w:pPr>
      <w:spacing w:line="360" w:lineRule="auto"/>
      <w:ind w:firstLine="566" w:firstLineChars="202"/>
    </w:pPr>
    <w:rPr>
      <w:rFonts w:ascii="仿宋_GB2312" w:hAnsi="仿宋_GB2312" w:eastAsia="仿宋_GB2312" w:cs="仿宋_GB2312"/>
      <w:color w:val="000000"/>
      <w:sz w:val="28"/>
      <w:szCs w:val="28"/>
    </w:rPr>
  </w:style>
  <w:style w:type="paragraph" w:customStyle="1" w:styleId="52">
    <w:name w:val="开头样式"/>
    <w:basedOn w:val="51"/>
    <w:qFormat/>
    <w:uiPriority w:val="0"/>
    <w:pPr>
      <w:ind w:firstLine="0" w:firstLineChars="0"/>
    </w:pPr>
  </w:style>
  <w:style w:type="character" w:customStyle="1" w:styleId="53">
    <w:name w:val="标题 4 字符"/>
    <w:basedOn w:val="19"/>
    <w:link w:val="4"/>
    <w:qFormat/>
    <w:uiPriority w:val="9"/>
    <w:rPr>
      <w:rFonts w:ascii="仿宋_GB2312" w:hAnsi="Calibri" w:eastAsia="仿宋_GB2312" w:cs="Times New Roman"/>
      <w:b/>
      <w:kern w:val="2"/>
      <w:sz w:val="28"/>
      <w:szCs w:val="22"/>
    </w:rPr>
  </w:style>
  <w:style w:type="paragraph" w:customStyle="1" w:styleId="54">
    <w:name w:val="表格样式"/>
    <w:basedOn w:val="1"/>
    <w:qFormat/>
    <w:uiPriority w:val="0"/>
    <w:pPr>
      <w:widowControl/>
      <w:jc w:val="left"/>
    </w:pPr>
    <w:rPr>
      <w:rFonts w:ascii="仿宋_GB2312" w:hAnsi="宋体" w:eastAsia="仿宋_GB2312" w:cs="宋体"/>
      <w:color w:val="000000"/>
      <w:kern w:val="0"/>
      <w:sz w:val="24"/>
    </w:rPr>
  </w:style>
  <w:style w:type="paragraph" w:customStyle="1" w:styleId="55">
    <w:name w:val="TOC 标题1"/>
    <w:basedOn w:val="2"/>
    <w:next w:val="1"/>
    <w:qFormat/>
    <w:uiPriority w:val="39"/>
    <w:pPr>
      <w:keepNext/>
      <w:keepLines/>
      <w:numPr>
        <w:numId w:val="0"/>
      </w:numPr>
      <w:spacing w:before="480" w:beforeAutospacing="0" w:after="0" w:afterAutospacing="0" w:line="276" w:lineRule="auto"/>
      <w:outlineLvl w:val="9"/>
    </w:pPr>
    <w:rPr>
      <w:rFonts w:ascii="Cambria" w:hAnsi="Cambria" w:eastAsia="宋体" w:cs="Times New Roman"/>
      <w:color w:val="365F91"/>
      <w:kern w:val="0"/>
      <w:sz w:val="28"/>
      <w:szCs w:val="28"/>
    </w:rPr>
  </w:style>
  <w:style w:type="character" w:customStyle="1" w:styleId="56">
    <w:name w:val="批注文字 字符"/>
    <w:basedOn w:val="19"/>
    <w:link w:val="7"/>
    <w:qFormat/>
    <w:uiPriority w:val="99"/>
    <w:rPr>
      <w:rFonts w:ascii="Times New Roman" w:hAnsi="Times New Roman" w:eastAsia="宋体" w:cs="Times New Roman"/>
      <w:kern w:val="2"/>
      <w:sz w:val="21"/>
      <w:szCs w:val="24"/>
    </w:rPr>
  </w:style>
  <w:style w:type="paragraph" w:customStyle="1" w:styleId="57">
    <w:name w:val="p0"/>
    <w:basedOn w:val="1"/>
    <w:qFormat/>
    <w:uiPriority w:val="99"/>
    <w:pPr>
      <w:widowControl/>
    </w:pPr>
    <w:rPr>
      <w:rFonts w:ascii="Calibri" w:hAnsi="Calibri"/>
      <w:kern w:val="0"/>
      <w:szCs w:val="21"/>
    </w:rPr>
  </w:style>
  <w:style w:type="paragraph" w:customStyle="1" w:styleId="58">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7BEFF-F025-46AD-82F0-A61131CEDC78}">
  <ds:schemaRefs/>
</ds:datastoreItem>
</file>

<file path=customXml/itemProps3.xml><?xml version="1.0" encoding="utf-8"?>
<ds:datastoreItem xmlns:ds="http://schemas.openxmlformats.org/officeDocument/2006/customXml" ds:itemID="{C288FAB8-C599-4097-B030-344541BE13F4}">
  <ds:schemaRefs/>
</ds:datastoreItem>
</file>

<file path=customXml/itemProps4.xml><?xml version="1.0" encoding="utf-8"?>
<ds:datastoreItem xmlns:ds="http://schemas.openxmlformats.org/officeDocument/2006/customXml" ds:itemID="{13FF6AFD-365C-442E-883B-CECFF7E29280}">
  <ds:schemaRefs/>
</ds:datastoreItem>
</file>

<file path=customXml/itemProps5.xml><?xml version="1.0" encoding="utf-8"?>
<ds:datastoreItem xmlns:ds="http://schemas.openxmlformats.org/officeDocument/2006/customXml" ds:itemID="{10B0293F-C3D0-4826-8E49-155C244F90ED}">
  <ds:schemaRefs/>
</ds:datastoreItem>
</file>

<file path=customXml/itemProps6.xml><?xml version="1.0" encoding="utf-8"?>
<ds:datastoreItem xmlns:ds="http://schemas.openxmlformats.org/officeDocument/2006/customXml" ds:itemID="{97F61065-DFA4-4F4D-BA22-1507E0D57B19}">
  <ds:schemaRefs/>
</ds:datastoreItem>
</file>

<file path=customXml/itemProps7.xml><?xml version="1.0" encoding="utf-8"?>
<ds:datastoreItem xmlns:ds="http://schemas.openxmlformats.org/officeDocument/2006/customXml" ds:itemID="{0F41C0BB-C2DD-4E97-A90B-AA50776D9BB0}">
  <ds:schemaRefs/>
</ds:datastoreItem>
</file>

<file path=customXml/itemProps8.xml><?xml version="1.0" encoding="utf-8"?>
<ds:datastoreItem xmlns:ds="http://schemas.openxmlformats.org/officeDocument/2006/customXml" ds:itemID="{6F4BD68F-B43B-479E-A303-33C318A9F5B6}">
  <ds:schemaRefs/>
</ds:datastoreItem>
</file>

<file path=customXml/itemProps9.xml><?xml version="1.0" encoding="utf-8"?>
<ds:datastoreItem xmlns:ds="http://schemas.openxmlformats.org/officeDocument/2006/customXml" ds:itemID="{055CF165-B381-4DC7-B5BC-1F3BECB01304}">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908</Words>
  <Characters>5180</Characters>
  <Lines>43</Lines>
  <Paragraphs>12</Paragraphs>
  <TotalTime>1</TotalTime>
  <ScaleCrop>false</ScaleCrop>
  <LinksUpToDate>false</LinksUpToDate>
  <CharactersWithSpaces>6076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2018-03-26T13:22:00Z</dcterms:created>
  <dc:creator>耿超</dc:creator>
  <cp:lastModifiedBy>lenovo</cp:lastModifiedBy>
  <cp:lastPrinted>2018-02-06T09:23:00Z</cp:lastPrinted>
  <dcterms:modified xsi:type="dcterms:W3CDTF">2020-10-12T11:54:13Z</dcterms:modified>
  <cp:revision>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