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580" w:lineRule="exact"/>
        <w:ind w:firstLine="159"/>
        <w:jc w:val="center"/>
        <w:textAlignment w:val="auto"/>
        <w:rPr>
          <w:rFonts w:hint="eastAsia"/>
          <w:b/>
          <w:sz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</w:rPr>
        <w:t>枣庄市山亭区政务服务中心D区大厅装饰装修项目调查问卷统计分析--受益</w:t>
      </w:r>
      <w:r>
        <w:rPr>
          <w:rFonts w:hint="eastAsia"/>
          <w:b/>
          <w:sz w:val="32"/>
          <w:lang w:val="en-US" w:eastAsia="zh-CN"/>
        </w:rPr>
        <w:t>群众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1.您对行政审批大厅的地理位置、设施环境是否满意？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A.非常满意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C.基本满意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D.不满意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8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2.您对行政服务中心的功能是否了解？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A.非常了解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o:spt="75" type="#_x0000_t75" style="height:9pt;width:96.7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0" o:spt="75" type="#_x0000_t75" style="height:9pt;width:9.7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  <w:r>
              <w:t>90.91%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B.了解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1" o:spt="75" type="#_x0000_t75" style="height:9pt;width:9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2" o:spt="75" type="#_x0000_t75" style="height:9pt;width:97.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t>9.09%</w:t>
            </w:r>
          </w:p>
        </w:tc>
      </w:tr>
      <w:tr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C.简单了解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3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D.不了解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4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3.您对行政服务中心的办事流程及内容是否了解？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A.非常熟悉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5" o:spt="75" type="#_x0000_t75" style="height:9pt;width:93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6" o:spt="75" type="#_x0000_t75" style="height:9pt;width:13.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  <w:r>
              <w:t>87.88%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B.熟悉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7" o:spt="75" type="#_x0000_t75" style="height:9pt;width:12.75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8" o:spt="75" type="#_x0000_t75" style="height:9pt;width:93.75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  <w:r>
              <w:t>12.12%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C.简单了解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9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D.不熟悉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0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4.办理业务前，您期望的行政服务中心提供的服务质量是？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A.很好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1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B.还可以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2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C.不会很好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3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5.办理业务时，行政服务中心是否为您介绍有关办事流程等相关信息？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4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B.否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6.您认为行政服务中心提供的服务是否便捷？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A.便捷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6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B.基本便捷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7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C.不辩解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8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7.行政服务中心的工作人员对您的服务态度如何？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A.非常好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9" o:spt="75" type="#_x0000_t75" style="height:9pt;width:102.7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0" o:spt="75" type="#_x0000_t75" style="height:9pt;width:3.7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  <w:r>
              <w:t>96.97%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1" o:spt="75" type="#_x0000_t75" style="height:9pt;width:3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2" o:spt="75" type="#_x0000_t75" style="height:9pt;width:103.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  <w:r>
              <w:t>3.03%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3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D.不好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4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8.行政服务中心能否一次办好您的业务？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B.不能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6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9.您觉得行政服务中心的投诉渠道畅通程度如何？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A.畅通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7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B.基本畅通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8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C.不畅通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9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10.您觉得行政服务中心的反馈受理情况如何？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A.及时反馈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0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B.会有反馈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1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C.没有反馈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2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11.您认为山亭区行政审批局行政服务中心D区大厅装饰装修项目的实施效果如何？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A.装修效果非常好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3" o:spt="75" type="#_x0000_t75" style="height:9pt;width:102.7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4" o:spt="75" type="#_x0000_t75" style="height:9pt;width:3.7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  <w:r>
              <w:t>96.97%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B.装修效果一般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5" o:spt="75" type="#_x0000_t75" style="height:9pt;width:3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6" o:spt="75" type="#_x0000_t75" style="height:9pt;width:103.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  <w:r>
              <w:t>3.03%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C.装修效果不好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7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12.您对本区的行政服务中心有什么宝贵意见？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7106DFD"/>
    <w:rsid w:val="37526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2020-10-24T07:08:00Z</dcterms:created>
  <dc:creator>wen</dc:creator>
  <cp:lastModifiedBy>zzw</cp:lastModifiedBy>
  <dcterms:modified xsi:type="dcterms:W3CDTF">2020-10-24T07:11:04Z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