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ascii="文星简黑体" w:hAnsi="黑体" w:eastAsia="文星简黑体"/>
          <w:color w:val="auto"/>
          <w:sz w:val="52"/>
          <w:szCs w:val="52"/>
        </w:rPr>
      </w:pPr>
    </w:p>
    <w:p>
      <w:pPr>
        <w:pStyle w:val="2"/>
        <w:ind w:firstLine="1040"/>
        <w:rPr>
          <w:rFonts w:ascii="文星简黑体" w:hAnsi="黑体" w:eastAsia="文星简黑体"/>
          <w:color w:val="auto"/>
          <w:sz w:val="52"/>
          <w:szCs w:val="52"/>
        </w:rPr>
      </w:pPr>
    </w:p>
    <w:p>
      <w:pPr>
        <w:spacing w:line="580" w:lineRule="exact"/>
        <w:jc w:val="center"/>
        <w:rPr>
          <w:rFonts w:ascii="文星简黑体" w:hAnsi="黑体" w:eastAsia="文星简黑体" w:cs="文星简黑体"/>
          <w:color w:val="auto"/>
          <w:sz w:val="44"/>
          <w:szCs w:val="44"/>
        </w:rPr>
      </w:pPr>
      <w:r>
        <w:rPr>
          <w:rFonts w:ascii="文星简黑体" w:eastAsia="文星简黑体" w:cs="文星简黑体"/>
          <w:color w:val="auto"/>
          <w:sz w:val="44"/>
          <w:szCs w:val="44"/>
        </w:rPr>
        <w:t>枣庄市</w:t>
      </w:r>
      <w:r>
        <w:rPr>
          <w:rFonts w:hint="eastAsia" w:ascii="文星简黑体" w:eastAsia="文星简黑体" w:cs="文星简黑体"/>
          <w:color w:val="auto"/>
          <w:sz w:val="44"/>
          <w:szCs w:val="44"/>
          <w:lang w:val="en-US" w:eastAsia="zh-CN"/>
        </w:rPr>
        <w:t>山亭区</w:t>
      </w:r>
      <w:r>
        <w:rPr>
          <w:rFonts w:hint="eastAsia" w:ascii="文星简黑体" w:hAnsi="Times New Roman" w:eastAsia="文星简黑体" w:cs="文星简黑体"/>
          <w:color w:val="auto"/>
          <w:sz w:val="44"/>
          <w:szCs w:val="44"/>
          <w:lang w:val="en-US" w:eastAsia="zh-CN"/>
        </w:rPr>
        <w:t>政务服务中心</w:t>
      </w:r>
      <w:r>
        <w:rPr>
          <w:rFonts w:hint="eastAsia" w:ascii="文星简黑体" w:eastAsia="文星简黑体" w:cs="文星简黑体"/>
          <w:color w:val="auto"/>
          <w:sz w:val="44"/>
          <w:szCs w:val="44"/>
          <w:lang w:val="en-US" w:eastAsia="zh-CN"/>
        </w:rPr>
        <w:t>D区大厅装饰装修</w:t>
      </w:r>
      <w:r>
        <w:rPr>
          <w:rFonts w:ascii="文星简黑体" w:eastAsia="文星简黑体" w:cs="文星简黑体"/>
          <w:color w:val="auto"/>
          <w:sz w:val="44"/>
          <w:szCs w:val="44"/>
        </w:rPr>
        <w:t>项目</w:t>
      </w:r>
      <w:r>
        <w:rPr>
          <w:rFonts w:ascii="文星简黑体" w:hAnsi="黑体" w:eastAsia="文星简黑体" w:cs="文星简黑体"/>
          <w:color w:val="auto"/>
          <w:sz w:val="44"/>
          <w:szCs w:val="44"/>
        </w:rPr>
        <w:t>绩效评价报告</w:t>
      </w:r>
    </w:p>
    <w:p>
      <w:pPr>
        <w:spacing w:line="580" w:lineRule="exact"/>
        <w:jc w:val="center"/>
        <w:rPr>
          <w:rFonts w:ascii="文星简黑体" w:eastAsia="文星简黑体"/>
          <w:color w:val="auto"/>
          <w:sz w:val="52"/>
          <w:szCs w:val="52"/>
        </w:rPr>
      </w:pPr>
    </w:p>
    <w:p>
      <w:pPr>
        <w:spacing w:line="580" w:lineRule="exact"/>
        <w:rPr>
          <w:rFonts w:ascii="文星简黑体" w:eastAsia="文星简黑体"/>
          <w:color w:val="auto"/>
          <w:sz w:val="52"/>
          <w:szCs w:val="52"/>
        </w:rPr>
      </w:pPr>
    </w:p>
    <w:p>
      <w:pPr>
        <w:pStyle w:val="26"/>
        <w:adjustRightInd w:val="0"/>
        <w:snapToGrid w:val="0"/>
        <w:spacing w:line="580" w:lineRule="exact"/>
        <w:rPr>
          <w:rFonts w:ascii="仿宋_GB2312" w:eastAsia="仿宋_GB2312"/>
          <w:color w:val="auto"/>
          <w:sz w:val="32"/>
          <w:szCs w:val="32"/>
        </w:rPr>
      </w:pPr>
    </w:p>
    <w:p>
      <w:pPr>
        <w:pStyle w:val="26"/>
        <w:adjustRightInd w:val="0"/>
        <w:snapToGrid w:val="0"/>
        <w:spacing w:line="580" w:lineRule="exact"/>
        <w:ind w:firstLine="640" w:firstLineChars="200"/>
        <w:rPr>
          <w:rFonts w:ascii="仿宋_GB2312" w:eastAsia="仿宋_GB2312"/>
          <w:color w:val="auto"/>
          <w:sz w:val="32"/>
          <w:szCs w:val="32"/>
        </w:rPr>
      </w:pPr>
    </w:p>
    <w:p>
      <w:pPr>
        <w:pStyle w:val="26"/>
        <w:adjustRightInd w:val="0"/>
        <w:snapToGrid w:val="0"/>
        <w:spacing w:line="580" w:lineRule="exact"/>
        <w:rPr>
          <w:rFonts w:ascii="仿宋_GB2312" w:eastAsia="仿宋_GB2312"/>
          <w:color w:val="auto"/>
          <w:sz w:val="32"/>
          <w:szCs w:val="32"/>
        </w:rPr>
      </w:pPr>
    </w:p>
    <w:p>
      <w:pPr>
        <w:spacing w:before="120" w:after="120" w:line="580" w:lineRule="exact"/>
        <w:ind w:firstLine="640" w:firstLineChars="200"/>
        <w:rPr>
          <w:rFonts w:ascii="文星简黑体" w:eastAsia="文星简黑体" w:cs="文星简黑体"/>
          <w:color w:val="auto"/>
          <w:sz w:val="32"/>
          <w:szCs w:val="32"/>
        </w:rPr>
      </w:pPr>
      <w:r>
        <w:rPr>
          <w:rFonts w:ascii="文星简黑体" w:eastAsia="文星简黑体" w:cs="文星简黑体"/>
          <w:color w:val="auto"/>
          <w:sz w:val="32"/>
          <w:szCs w:val="32"/>
        </w:rPr>
        <w:t>委托单位：枣庄市</w:t>
      </w:r>
      <w:r>
        <w:rPr>
          <w:rFonts w:hint="eastAsia" w:ascii="文星简黑体" w:eastAsia="文星简黑体" w:cs="文星简黑体"/>
          <w:color w:val="auto"/>
          <w:sz w:val="32"/>
          <w:szCs w:val="32"/>
          <w:lang w:val="en-US" w:eastAsia="zh-CN"/>
        </w:rPr>
        <w:t>山亭区</w:t>
      </w:r>
      <w:r>
        <w:rPr>
          <w:rFonts w:ascii="文星简黑体" w:eastAsia="文星简黑体" w:cs="文星简黑体"/>
          <w:color w:val="auto"/>
          <w:sz w:val="32"/>
          <w:szCs w:val="32"/>
        </w:rPr>
        <w:t>财政局</w:t>
      </w:r>
    </w:p>
    <w:p>
      <w:pPr>
        <w:spacing w:before="120" w:after="120" w:line="580" w:lineRule="exact"/>
        <w:ind w:firstLine="640" w:firstLineChars="200"/>
        <w:rPr>
          <w:rFonts w:hint="eastAsia" w:ascii="文星简黑体" w:eastAsia="文星简黑体" w:cs="文星简黑体"/>
          <w:color w:val="auto"/>
          <w:sz w:val="32"/>
          <w:szCs w:val="32"/>
          <w:lang w:val="en-US" w:eastAsia="zh-CN"/>
        </w:rPr>
      </w:pPr>
      <w:r>
        <w:rPr>
          <w:rFonts w:ascii="文星简黑体" w:eastAsia="文星简黑体" w:cs="文星简黑体"/>
          <w:color w:val="auto"/>
          <w:sz w:val="32"/>
          <w:szCs w:val="32"/>
        </w:rPr>
        <w:t>项目主管部门：枣庄</w:t>
      </w:r>
      <w:r>
        <w:rPr>
          <w:rFonts w:hint="eastAsia" w:ascii="文星简黑体" w:eastAsia="文星简黑体" w:cs="文星简黑体"/>
          <w:color w:val="auto"/>
          <w:sz w:val="32"/>
          <w:szCs w:val="32"/>
          <w:lang w:val="en-US" w:eastAsia="zh-CN"/>
        </w:rPr>
        <w:t>市山亭区行政审批服务局</w:t>
      </w:r>
    </w:p>
    <w:p>
      <w:pPr>
        <w:spacing w:before="120" w:after="120" w:line="580" w:lineRule="exact"/>
        <w:ind w:firstLine="640" w:firstLineChars="200"/>
        <w:rPr>
          <w:rFonts w:hint="default" w:ascii="文星简黑体" w:eastAsia="文星简黑体"/>
          <w:color w:val="auto"/>
          <w:sz w:val="28"/>
          <w:szCs w:val="28"/>
          <w:lang w:val="en-US" w:eastAsia="zh-CN"/>
        </w:rPr>
      </w:pPr>
      <w:r>
        <w:rPr>
          <w:rFonts w:ascii="文星简黑体" w:eastAsia="文星简黑体" w:cs="文星简黑体"/>
          <w:color w:val="auto"/>
          <w:sz w:val="32"/>
          <w:szCs w:val="32"/>
        </w:rPr>
        <w:t>评价机构：</w:t>
      </w:r>
      <w:r>
        <w:rPr>
          <w:rFonts w:hint="eastAsia" w:ascii="文星简黑体" w:eastAsia="文星简黑体" w:cs="文星简黑体"/>
          <w:color w:val="auto"/>
          <w:sz w:val="32"/>
          <w:szCs w:val="32"/>
          <w:lang w:val="en-US" w:eastAsia="zh-CN"/>
        </w:rPr>
        <w:t>中景瑞晟（北京）管理咨询有限公司</w:t>
      </w:r>
    </w:p>
    <w:p>
      <w:pPr>
        <w:pStyle w:val="7"/>
        <w:rPr>
          <w:color w:val="auto"/>
          <w:lang w:val="en-US"/>
        </w:rPr>
      </w:pPr>
    </w:p>
    <w:p>
      <w:pPr>
        <w:spacing w:before="120" w:after="120" w:line="580" w:lineRule="exact"/>
        <w:rPr>
          <w:rFonts w:ascii="文星简黑体" w:eastAsia="文星简黑体"/>
          <w:color w:val="auto"/>
          <w:sz w:val="28"/>
          <w:szCs w:val="28"/>
        </w:rPr>
      </w:pPr>
    </w:p>
    <w:p>
      <w:pPr>
        <w:spacing w:before="120" w:after="120" w:line="580" w:lineRule="exact"/>
        <w:jc w:val="center"/>
        <w:rPr>
          <w:rFonts w:ascii="文星简黑体" w:eastAsia="文星简黑体" w:cs="文星简黑体"/>
          <w:color w:val="auto"/>
          <w:sz w:val="32"/>
          <w:szCs w:val="32"/>
        </w:rPr>
      </w:pPr>
    </w:p>
    <w:p>
      <w:pPr>
        <w:spacing w:before="120" w:after="120" w:line="580" w:lineRule="exact"/>
        <w:jc w:val="center"/>
        <w:rPr>
          <w:rFonts w:ascii="文星简黑体" w:eastAsia="文星简黑体"/>
          <w:color w:val="auto"/>
          <w:sz w:val="32"/>
          <w:szCs w:val="32"/>
        </w:rPr>
      </w:pPr>
      <w:r>
        <w:rPr>
          <w:rFonts w:ascii="文星简黑体" w:eastAsia="文星简黑体" w:cs="文星简黑体"/>
          <w:color w:val="auto"/>
          <w:sz w:val="32"/>
          <w:szCs w:val="32"/>
        </w:rPr>
        <w:t>20</w:t>
      </w:r>
      <w:r>
        <w:rPr>
          <w:rFonts w:ascii="文星简黑体" w:hAnsi="黑体" w:eastAsia="文星简黑体" w:cs="文星简黑体"/>
          <w:color w:val="auto"/>
          <w:sz w:val="32"/>
          <w:szCs w:val="32"/>
        </w:rPr>
        <w:t>20</w:t>
      </w:r>
      <w:r>
        <w:rPr>
          <w:rFonts w:ascii="文星简黑体" w:eastAsia="文星简黑体" w:cs="文星简黑体"/>
          <w:color w:val="auto"/>
          <w:sz w:val="32"/>
          <w:szCs w:val="32"/>
        </w:rPr>
        <w:t>年</w:t>
      </w:r>
      <w:r>
        <w:rPr>
          <w:rFonts w:hint="eastAsia" w:ascii="文星简黑体" w:eastAsia="文星简黑体" w:cs="文星简黑体"/>
          <w:color w:val="auto"/>
          <w:sz w:val="32"/>
          <w:szCs w:val="32"/>
          <w:lang w:val="en-US" w:eastAsia="zh-CN"/>
        </w:rPr>
        <w:t>10</w:t>
      </w:r>
      <w:r>
        <w:rPr>
          <w:rFonts w:ascii="文星简黑体" w:eastAsia="文星简黑体" w:cs="文星简黑体"/>
          <w:color w:val="auto"/>
          <w:sz w:val="32"/>
          <w:szCs w:val="32"/>
        </w:rPr>
        <w:t>月</w:t>
      </w:r>
    </w:p>
    <w:p>
      <w:pPr>
        <w:spacing w:line="580" w:lineRule="exact"/>
        <w:rPr>
          <w:rFonts w:eastAsia="仿宋_GB2312"/>
          <w:color w:val="auto"/>
        </w:rPr>
      </w:pPr>
      <w:r>
        <w:rPr>
          <w:rFonts w:eastAsia="仿宋_GB2312"/>
          <w:color w:val="auto"/>
        </w:rPr>
        <w:br w:type="page"/>
      </w:r>
    </w:p>
    <w:sdt>
      <w:sdtPr>
        <w:rPr>
          <w:rFonts w:ascii="宋体" w:hAnsi="宋体" w:eastAsia="宋体" w:cs="Times New Roman"/>
          <w:b/>
          <w:bCs/>
          <w:color w:val="auto"/>
          <w:sz w:val="21"/>
          <w:szCs w:val="21"/>
          <w:lang w:val="en-US" w:eastAsia="zh-CN" w:bidi="ar-SA"/>
        </w:rPr>
        <w:id w:val="147481067"/>
        <w15:color w:val="DBDBDB"/>
        <w:docPartObj>
          <w:docPartGallery w:val="Table of Contents"/>
          <w:docPartUnique/>
        </w:docPartObj>
      </w:sdtPr>
      <w:sdtEndPr>
        <w:rPr>
          <w:rFonts w:ascii="Times New Roman" w:hAnsi="Times New Roman" w:eastAsia="宋体" w:cs="Times New Roman"/>
          <w:b w:val="0"/>
          <w:bCs w:val="0"/>
          <w:color w:val="auto"/>
          <w:sz w:val="21"/>
          <w:szCs w:val="21"/>
          <w:lang w:val="en-US" w:eastAsia="zh-CN" w:bidi="ar-SA"/>
        </w:rPr>
      </w:sdtEndPr>
      <w:sdtContent>
        <w:p>
          <w:pPr>
            <w:spacing w:before="0" w:beforeLines="0" w:after="0" w:afterLines="0" w:line="240" w:lineRule="auto"/>
            <w:ind w:left="0" w:leftChars="0" w:right="0" w:rightChars="0" w:firstLine="0" w:firstLineChars="0"/>
            <w:jc w:val="center"/>
            <w:rPr>
              <w:b/>
              <w:bCs/>
              <w:color w:val="auto"/>
            </w:rPr>
          </w:pPr>
          <w:r>
            <w:rPr>
              <w:rFonts w:hint="eastAsia" w:asciiTheme="minorEastAsia" w:hAnsiTheme="minorEastAsia" w:eastAsiaTheme="minorEastAsia" w:cstheme="minorEastAsia"/>
              <w:b/>
              <w:bCs/>
              <w:color w:val="auto"/>
              <w:sz w:val="44"/>
              <w:szCs w:val="44"/>
            </w:rPr>
            <w:t>目录</w:t>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30"/>
              <w:szCs w:val="30"/>
            </w:rPr>
            <w:fldChar w:fldCharType="begin"/>
          </w:r>
          <w:r>
            <w:rPr>
              <w:rFonts w:hint="eastAsia" w:asciiTheme="minorEastAsia" w:hAnsiTheme="minorEastAsia" w:eastAsiaTheme="minorEastAsia" w:cstheme="minorEastAsia"/>
              <w:b w:val="0"/>
              <w:bCs w:val="0"/>
              <w:color w:val="auto"/>
              <w:sz w:val="30"/>
              <w:szCs w:val="30"/>
            </w:rPr>
            <w:instrText xml:space="preserve">TOC \o "1-2" \h \u </w:instrText>
          </w:r>
          <w:r>
            <w:rPr>
              <w:rFonts w:hint="eastAsia" w:asciiTheme="minorEastAsia" w:hAnsiTheme="minorEastAsia" w:eastAsiaTheme="minorEastAsia" w:cstheme="minorEastAsia"/>
              <w:b w:val="0"/>
              <w:bCs w:val="0"/>
              <w:color w:val="auto"/>
              <w:sz w:val="30"/>
              <w:szCs w:val="30"/>
            </w:rPr>
            <w:fldChar w:fldCharType="separate"/>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_Toc18219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bidi="ar"/>
            </w:rPr>
            <w:t>一、 项目基本情况</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_Toc18219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6</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_Toc12434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bidi="ar"/>
            </w:rPr>
            <w:t>（一）项目立项</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_Toc12434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6</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_Toc30945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bidi="ar"/>
            </w:rPr>
            <w:t>（二）项目预算实施内容</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lang w:val="en-US" w:eastAsia="zh-CN"/>
            </w:rPr>
            <w:t>7</w:t>
          </w:r>
          <w:r>
            <w:rPr>
              <w:rFonts w:hint="eastAsia" w:asciiTheme="minorEastAsia" w:hAnsiTheme="minorEastAsia" w:eastAsiaTheme="minorEastAsia" w:cstheme="minorEastAsia"/>
              <w:b w:val="0"/>
              <w:bCs w:val="0"/>
              <w:color w:val="auto"/>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_Toc24303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bidi="ar"/>
            </w:rPr>
            <w:t>（三）项目组织管理</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_Toc24303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7</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_Toc6284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bidi="ar"/>
            </w:rPr>
            <w:t>二、项目绩效目标</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_Toc6284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7</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_Toc9618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bidi="ar"/>
            </w:rPr>
            <w:t>（一）总体目标</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_Toc9618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7</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_Toc5578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bidi="ar"/>
            </w:rPr>
            <w:t>（二）年度目标</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_Toc5578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8</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_Toc8418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val="en-US" w:eastAsia="zh-CN"/>
            </w:rPr>
            <w:t>三</w:t>
          </w:r>
          <w:r>
            <w:rPr>
              <w:rFonts w:hint="eastAsia" w:asciiTheme="minorEastAsia" w:hAnsiTheme="minorEastAsia" w:eastAsiaTheme="minorEastAsia" w:cstheme="minorEastAsia"/>
              <w:b w:val="0"/>
              <w:bCs w:val="0"/>
              <w:color w:val="auto"/>
              <w:sz w:val="28"/>
              <w:szCs w:val="28"/>
              <w:lang w:val="en-US" w:bidi="ar"/>
            </w:rPr>
            <w:t>、绩效评价情况</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lang w:val="en-US" w:eastAsia="zh-CN"/>
            </w:rPr>
            <w:t>9</w:t>
          </w:r>
          <w:r>
            <w:rPr>
              <w:rFonts w:hint="eastAsia" w:asciiTheme="minorEastAsia" w:hAnsiTheme="minorEastAsia" w:eastAsiaTheme="minorEastAsia" w:cstheme="minorEastAsia"/>
              <w:b w:val="0"/>
              <w:bCs w:val="0"/>
              <w:color w:val="auto"/>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_Toc9505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val="en-US" w:bidi="ar"/>
            </w:rPr>
            <w:t>（一）评价目的</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lang w:val="en-US" w:eastAsia="zh-CN"/>
            </w:rPr>
            <w:t>9</w:t>
          </w:r>
          <w:r>
            <w:rPr>
              <w:rFonts w:hint="eastAsia" w:asciiTheme="minorEastAsia" w:hAnsiTheme="minorEastAsia" w:eastAsiaTheme="minorEastAsia" w:cstheme="minorEastAsia"/>
              <w:b w:val="0"/>
              <w:bCs w:val="0"/>
              <w:color w:val="auto"/>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_Toc4956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val="en-US" w:bidi="ar"/>
            </w:rPr>
            <w:t>（二）评价依据</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_Toc4956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9</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_Toc5558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val="en-US" w:bidi="ar"/>
            </w:rPr>
            <w:t>（三）评价对象与范围</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_Toc5558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10</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_Toc11701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bidi="ar"/>
            </w:rPr>
            <w:t>（四）评价原则与方法</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_Toc11701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10</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_Toc13825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bidi="ar"/>
            </w:rPr>
            <w:t>（五）绩效评价指标体系</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lang w:val="en-US" w:eastAsia="zh-CN"/>
            </w:rPr>
            <w:t>1</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lang w:val="en-US" w:eastAsia="zh-CN"/>
            </w:rPr>
            <w:t>2</w:t>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_Toc25582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bidi="ar"/>
            </w:rPr>
            <w:t>（六）评价人员组成</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_Toc25582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12</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_Toc7843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bidi="ar"/>
            </w:rPr>
            <w:t>（七）绩效评价工作过程</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_Toc7843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13</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_Toc2666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val="en-US" w:bidi="ar"/>
            </w:rPr>
            <w:t>四、评价结论及分析</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_Toc2666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14</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_Toc5667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bidi="ar"/>
            </w:rPr>
            <w:t>（一）综合评价结论</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_Toc5667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14</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5"/>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_Toc8018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bidi="ar"/>
            </w:rPr>
            <w:t>（二）各指标得分情况</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_Toc8018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15</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_Toc14407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bidi="ar"/>
            </w:rPr>
            <w:t>五、项目主要绩效</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_Toc14407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2</w:t>
          </w:r>
          <w:r>
            <w:rPr>
              <w:rFonts w:hint="eastAsia" w:asciiTheme="minorEastAsia" w:hAnsiTheme="minorEastAsia" w:eastAsiaTheme="minorEastAsia" w:cstheme="minorEastAsia"/>
              <w:b w:val="0"/>
              <w:bCs w:val="0"/>
              <w:color w:val="auto"/>
              <w:sz w:val="28"/>
              <w:szCs w:val="28"/>
              <w:lang w:val="en-US" w:eastAsia="zh-CN"/>
            </w:rPr>
            <w:t>4</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_Toc15886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val="en-US" w:eastAsia="zh-CN" w:bidi="ar"/>
            </w:rPr>
            <w:t>六</w:t>
          </w:r>
          <w:r>
            <w:rPr>
              <w:rFonts w:hint="eastAsia" w:asciiTheme="minorEastAsia" w:hAnsiTheme="minorEastAsia" w:eastAsiaTheme="minorEastAsia" w:cstheme="minorEastAsia"/>
              <w:b w:val="0"/>
              <w:bCs w:val="0"/>
              <w:color w:val="auto"/>
              <w:sz w:val="28"/>
              <w:szCs w:val="28"/>
              <w:lang w:bidi="ar"/>
            </w:rPr>
            <w:t>、 存在的问题和建议</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_Toc15886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2</w:t>
          </w:r>
          <w:r>
            <w:rPr>
              <w:rFonts w:hint="eastAsia" w:asciiTheme="minorEastAsia" w:hAnsiTheme="minorEastAsia" w:eastAsiaTheme="minorEastAsia" w:cstheme="minorEastAsia"/>
              <w:b w:val="0"/>
              <w:bCs w:val="0"/>
              <w:color w:val="auto"/>
              <w:sz w:val="28"/>
              <w:szCs w:val="28"/>
              <w:lang w:val="en-US" w:eastAsia="zh-CN"/>
            </w:rPr>
            <w:t>6</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jc w:val="both"/>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_Toc10306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val="en-US" w:eastAsia="zh-CN" w:bidi="ar"/>
            </w:rPr>
            <w:t>七</w:t>
          </w:r>
          <w:r>
            <w:rPr>
              <w:rFonts w:hint="eastAsia" w:asciiTheme="minorEastAsia" w:hAnsiTheme="minorEastAsia" w:eastAsiaTheme="minorEastAsia" w:cstheme="minorEastAsia"/>
              <w:b w:val="0"/>
              <w:bCs w:val="0"/>
              <w:color w:val="auto"/>
              <w:sz w:val="28"/>
              <w:szCs w:val="28"/>
              <w:lang w:bidi="ar"/>
            </w:rPr>
            <w:t>、本报告的局限性</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_Toc10306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26</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34"/>
            <w:keepNext w:val="0"/>
            <w:keepLines w:val="0"/>
            <w:pageBreakBefore w:val="0"/>
            <w:widowControl/>
            <w:tabs>
              <w:tab w:val="right" w:leader="dot" w:pos="8958"/>
            </w:tabs>
            <w:kinsoku/>
            <w:wordWrap/>
            <w:overflowPunct/>
            <w:topLinePunct w:val="0"/>
            <w:autoSpaceDE/>
            <w:autoSpaceDN/>
            <w:bidi w:val="0"/>
            <w:adjustRightInd/>
            <w:snapToGrid/>
            <w:spacing w:line="400" w:lineRule="exact"/>
            <w:ind w:left="0" w:leftChars="0"/>
            <w:jc w:val="both"/>
            <w:textAlignment w:val="auto"/>
            <w:rPr>
              <w:rFonts w:hint="eastAsia" w:asciiTheme="minorEastAsia" w:hAnsiTheme="minorEastAsia" w:eastAsiaTheme="minorEastAsia" w:cstheme="minorEastAsia"/>
              <w:b w:val="0"/>
              <w:bCs w:val="0"/>
              <w:color w:val="auto"/>
              <w:sz w:val="30"/>
              <w:szCs w:val="30"/>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_Toc16635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lang w:val="en-US" w:eastAsia="zh-CN" w:bidi="ar"/>
            </w:rPr>
            <w:t>八</w:t>
          </w:r>
          <w:r>
            <w:rPr>
              <w:rFonts w:hint="eastAsia" w:asciiTheme="minorEastAsia" w:hAnsiTheme="minorEastAsia" w:eastAsiaTheme="minorEastAsia" w:cstheme="minorEastAsia"/>
              <w:b w:val="0"/>
              <w:bCs w:val="0"/>
              <w:color w:val="auto"/>
              <w:sz w:val="28"/>
              <w:szCs w:val="28"/>
              <w:lang w:bidi="ar"/>
            </w:rPr>
            <w:t>、附件</w:t>
          </w:r>
          <w:r>
            <w:rPr>
              <w:rFonts w:hint="eastAsia" w:asciiTheme="minorEastAsia" w:hAnsiTheme="minorEastAsia" w:eastAsiaTheme="minorEastAsia" w:cstheme="minorEastAsia"/>
              <w:b w:val="0"/>
              <w:bCs w:val="0"/>
              <w:color w:val="auto"/>
              <w:sz w:val="28"/>
              <w:szCs w:val="28"/>
            </w:rPr>
            <w:tab/>
          </w: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PAGEREF _Toc16635 </w:instrText>
          </w:r>
          <w:r>
            <w:rPr>
              <w:rFonts w:hint="eastAsia" w:asciiTheme="minorEastAsia" w:hAnsiTheme="minorEastAsia" w:eastAsiaTheme="minorEastAsia" w:cstheme="minorEastAsia"/>
              <w:b w:val="0"/>
              <w:bCs w:val="0"/>
              <w:color w:val="auto"/>
              <w:sz w:val="28"/>
              <w:szCs w:val="28"/>
            </w:rPr>
            <w:fldChar w:fldCharType="separate"/>
          </w:r>
          <w:r>
            <w:rPr>
              <w:rFonts w:hint="eastAsia" w:asciiTheme="minorEastAsia" w:hAnsiTheme="minorEastAsia" w:eastAsiaTheme="minorEastAsia" w:cstheme="minorEastAsia"/>
              <w:b w:val="0"/>
              <w:bCs w:val="0"/>
              <w:color w:val="auto"/>
              <w:sz w:val="28"/>
              <w:szCs w:val="28"/>
            </w:rPr>
            <w:t>2</w:t>
          </w:r>
          <w:r>
            <w:rPr>
              <w:rFonts w:hint="eastAsia" w:asciiTheme="minorEastAsia" w:hAnsiTheme="minorEastAsia" w:eastAsiaTheme="minorEastAsia" w:cstheme="minorEastAsia"/>
              <w:b w:val="0"/>
              <w:bCs w:val="0"/>
              <w:color w:val="auto"/>
              <w:sz w:val="28"/>
              <w:szCs w:val="28"/>
              <w:lang w:val="en-US" w:eastAsia="zh-CN"/>
            </w:rPr>
            <w:t>7</w:t>
          </w:r>
          <w:r>
            <w:rPr>
              <w:rFonts w:hint="eastAsia" w:asciiTheme="minorEastAsia" w:hAnsiTheme="minorEastAsia" w:eastAsiaTheme="minorEastAsia" w:cstheme="minorEastAsia"/>
              <w:b w:val="0"/>
              <w:bCs w:val="0"/>
              <w:color w:val="auto"/>
              <w:sz w:val="28"/>
              <w:szCs w:val="28"/>
            </w:rPr>
            <w:fldChar w:fldCharType="end"/>
          </w:r>
          <w:r>
            <w:rPr>
              <w:rFonts w:hint="eastAsia" w:asciiTheme="minorEastAsia" w:hAnsiTheme="minorEastAsia" w:eastAsiaTheme="minorEastAsia" w:cstheme="minorEastAsia"/>
              <w:b w:val="0"/>
              <w:bCs w:val="0"/>
              <w:color w:val="auto"/>
              <w:sz w:val="28"/>
              <w:szCs w:val="28"/>
            </w:rPr>
            <w:fldChar w:fldCharType="end"/>
          </w:r>
        </w:p>
        <w:p>
          <w:pPr>
            <w:pStyle w:val="11"/>
            <w:rPr>
              <w:b w:val="0"/>
              <w:bCs w:val="0"/>
              <w:color w:val="auto"/>
            </w:rPr>
          </w:pPr>
          <w:r>
            <w:rPr>
              <w:rFonts w:hint="eastAsia" w:asciiTheme="minorEastAsia" w:hAnsiTheme="minorEastAsia" w:eastAsiaTheme="minorEastAsia" w:cstheme="minorEastAsia"/>
              <w:b w:val="0"/>
              <w:bCs w:val="0"/>
              <w:color w:val="auto"/>
              <w:sz w:val="30"/>
              <w:szCs w:val="30"/>
            </w:rPr>
            <w:fldChar w:fldCharType="end"/>
          </w:r>
        </w:p>
      </w:sdtContent>
    </w:sdt>
    <w:sdt>
      <w:sdtPr>
        <w:rPr>
          <w:rFonts w:hint="eastAsia" w:asciiTheme="minorEastAsia" w:hAnsiTheme="minorEastAsia" w:eastAsiaTheme="minorEastAsia" w:cstheme="minorEastAsia"/>
          <w:color w:val="auto"/>
          <w:sz w:val="32"/>
          <w:szCs w:val="32"/>
        </w:rPr>
        <w:id w:val="691703585"/>
        <w:showingPlcHdr/>
      </w:sdtPr>
      <w:sdtEndPr>
        <w:rPr>
          <w:rFonts w:hint="eastAsia" w:asciiTheme="minorEastAsia" w:hAnsiTheme="minorEastAsia" w:eastAsiaTheme="minorEastAsia" w:cstheme="minorEastAsia"/>
          <w:color w:val="auto"/>
          <w:sz w:val="32"/>
          <w:szCs w:val="32"/>
        </w:rPr>
      </w:sdtEndPr>
      <w:sdtContent>
        <w:sdt>
          <w:sdtPr>
            <w:rPr>
              <w:rFonts w:hint="eastAsia" w:asciiTheme="minorEastAsia" w:hAnsiTheme="minorEastAsia" w:eastAsiaTheme="minorEastAsia" w:cstheme="minorEastAsia"/>
              <w:color w:val="auto"/>
              <w:sz w:val="32"/>
              <w:szCs w:val="32"/>
            </w:rPr>
            <w:id w:val="673921779"/>
          </w:sdtPr>
          <w:sdtEndPr>
            <w:rPr>
              <w:rFonts w:hint="eastAsia" w:asciiTheme="minorEastAsia" w:hAnsiTheme="minorEastAsia" w:eastAsiaTheme="minorEastAsia" w:cstheme="minorEastAsia"/>
              <w:color w:val="auto"/>
              <w:sz w:val="32"/>
              <w:szCs w:val="32"/>
            </w:rPr>
          </w:sdtEndPr>
          <w:sdtContent>
            <w:p>
              <w:pPr>
                <w:pStyle w:val="35"/>
                <w:tabs>
                  <w:tab w:val="right" w:leader="dot" w:pos="8958"/>
                </w:tabs>
                <w:ind w:left="420"/>
                <w:rPr>
                  <w:rFonts w:ascii="方正小标宋简体" w:hAnsi="方正小标宋简体" w:eastAsia="方正小标宋简体" w:cs="方正小标宋简体"/>
                  <w:color w:val="auto"/>
                  <w:sz w:val="44"/>
                  <w:szCs w:val="44"/>
                  <w:lang w:val="zh-CN" w:bidi="zh-CN"/>
                </w:rPr>
                <w:sectPr>
                  <w:footerReference r:id="rId3" w:type="first"/>
                  <w:pgSz w:w="11907" w:h="16840"/>
                  <w:pgMar w:top="2098" w:right="1418" w:bottom="1871" w:left="1531" w:header="851" w:footer="680" w:gutter="0"/>
                  <w:pgNumType w:start="1"/>
                  <w:cols w:space="720" w:num="1"/>
                  <w:titlePg/>
                  <w:docGrid w:linePitch="286" w:charSpace="0"/>
                </w:sectPr>
              </w:pPr>
            </w:p>
          </w:sdtContent>
        </w:sdt>
      </w:sdtContent>
    </w:sdt>
    <w:p>
      <w:pPr>
        <w:pStyle w:val="26"/>
        <w:keepNext w:val="0"/>
        <w:keepLines w:val="0"/>
        <w:pageBreakBefore w:val="0"/>
        <w:numPr>
          <w:ilvl w:val="0"/>
          <w:numId w:val="0"/>
        </w:numPr>
        <w:kinsoku/>
        <w:wordWrap/>
        <w:topLinePunct w:val="0"/>
        <w:bidi w:val="0"/>
        <w:snapToGrid w:val="0"/>
        <w:spacing w:line="580" w:lineRule="exact"/>
        <w:ind w:firstLine="640" w:firstLineChars="200"/>
        <w:jc w:val="both"/>
        <w:outlineLvl w:val="0"/>
        <w:rPr>
          <w:rFonts w:ascii="黑体" w:hAnsi="黑体" w:cs="黑体"/>
          <w:b/>
          <w:bCs/>
          <w:color w:val="auto"/>
          <w:szCs w:val="32"/>
          <w:lang w:bidi="ar"/>
        </w:rPr>
      </w:pPr>
      <w:bookmarkStart w:id="0" w:name="_Toc149918825_WPSOffice_Level1"/>
      <w:bookmarkStart w:id="1" w:name="_Toc58429410_WPSOffice_Level1"/>
      <w:bookmarkStart w:id="2" w:name="_Toc18219"/>
      <w:bookmarkStart w:id="3" w:name="_Toc2076659232"/>
      <w:r>
        <w:rPr>
          <w:rFonts w:hint="eastAsia" w:ascii="黑体" w:hAnsi="黑体" w:eastAsia="黑体" w:cs="黑体"/>
          <w:color w:val="auto"/>
          <w:sz w:val="32"/>
          <w:szCs w:val="32"/>
          <w:lang w:val="en-US" w:eastAsia="zh-CN" w:bidi="ar"/>
        </w:rPr>
        <w:t>一、</w:t>
      </w:r>
      <w:r>
        <w:rPr>
          <w:rFonts w:hint="eastAsia" w:ascii="黑体" w:hAnsi="黑体" w:eastAsia="黑体" w:cs="黑体"/>
          <w:color w:val="auto"/>
          <w:sz w:val="32"/>
          <w:szCs w:val="32"/>
          <w:lang w:bidi="ar"/>
        </w:rPr>
        <w:t>项目基本情况</w:t>
      </w:r>
      <w:bookmarkEnd w:id="0"/>
      <w:bookmarkEnd w:id="1"/>
      <w:bookmarkEnd w:id="2"/>
      <w:bookmarkEnd w:id="3"/>
    </w:p>
    <w:p>
      <w:pPr>
        <w:pStyle w:val="26"/>
        <w:keepNext w:val="0"/>
        <w:keepLines w:val="0"/>
        <w:pageBreakBefore w:val="0"/>
        <w:kinsoku/>
        <w:wordWrap/>
        <w:topLinePunct w:val="0"/>
        <w:bidi w:val="0"/>
        <w:snapToGrid w:val="0"/>
        <w:spacing w:line="580" w:lineRule="exact"/>
        <w:ind w:firstLine="640" w:firstLineChars="200"/>
        <w:jc w:val="both"/>
        <w:outlineLvl w:val="1"/>
        <w:rPr>
          <w:rFonts w:hint="eastAsia" w:ascii="楷体_GB2312" w:hAnsi="楷体_GB2312" w:eastAsia="楷体_GB2312" w:cs="楷体_GB2312"/>
          <w:b w:val="0"/>
          <w:bCs w:val="0"/>
          <w:color w:val="auto"/>
          <w:lang w:bidi="ar"/>
        </w:rPr>
      </w:pPr>
      <w:bookmarkStart w:id="4" w:name="_Toc496774064_WPSOffice_Level2"/>
      <w:bookmarkStart w:id="5" w:name="_Toc12434"/>
      <w:bookmarkStart w:id="6" w:name="_Toc750165375_WPSOffice_Level2"/>
      <w:bookmarkStart w:id="7" w:name="_Toc1507481180"/>
      <w:r>
        <w:rPr>
          <w:rFonts w:hint="eastAsia" w:ascii="楷体_GB2312" w:hAnsi="楷体_GB2312" w:eastAsia="楷体_GB2312" w:cs="楷体_GB2312"/>
          <w:b w:val="0"/>
          <w:bCs w:val="0"/>
          <w:color w:val="auto"/>
          <w:sz w:val="32"/>
          <w:szCs w:val="32"/>
          <w:lang w:bidi="ar"/>
        </w:rPr>
        <w:t>（一）项目立项</w:t>
      </w:r>
      <w:bookmarkEnd w:id="4"/>
      <w:bookmarkEnd w:id="5"/>
      <w:bookmarkEnd w:id="6"/>
      <w:bookmarkEnd w:id="7"/>
    </w:p>
    <w:p>
      <w:pPr>
        <w:pStyle w:val="26"/>
        <w:keepNext w:val="0"/>
        <w:keepLines w:val="0"/>
        <w:pageBreakBefore w:val="0"/>
        <w:kinsoku/>
        <w:wordWrap/>
        <w:topLinePunct w:val="0"/>
        <w:bidi w:val="0"/>
        <w:spacing w:line="580" w:lineRule="exact"/>
        <w:ind w:firstLine="640" w:firstLineChars="200"/>
        <w:jc w:val="both"/>
        <w:outlineLvl w:val="1"/>
        <w:rPr>
          <w:rFonts w:hint="eastAsia" w:ascii="仿宋_GB2312" w:hAnsi="仿宋_GB2312" w:eastAsia="仿宋_GB2312" w:cs="仿宋_GB2312"/>
          <w:color w:val="auto"/>
          <w:sz w:val="32"/>
          <w:szCs w:val="32"/>
          <w:lang w:val="en-US" w:eastAsia="zh-CN" w:bidi="ar"/>
        </w:rPr>
      </w:pPr>
      <w:bookmarkStart w:id="8" w:name="_Toc224124954"/>
      <w:bookmarkStart w:id="9" w:name="_Toc2012757759_WPSOffice_Level2"/>
      <w:bookmarkStart w:id="10" w:name="_Toc152966088_WPSOffice_Level2"/>
      <w:bookmarkStart w:id="11" w:name="_Toc30945"/>
      <w:r>
        <w:rPr>
          <w:rFonts w:hint="eastAsia" w:ascii="仿宋_GB2312" w:hAnsi="仿宋_GB2312" w:eastAsia="仿宋_GB2312" w:cs="仿宋_GB2312"/>
          <w:color w:val="auto"/>
          <w:sz w:val="32"/>
          <w:szCs w:val="32"/>
          <w:lang w:val="en-US" w:eastAsia="zh-CN" w:bidi="ar"/>
        </w:rPr>
        <w:t>为认真贯彻落实省委办公厅、省政府办公厅《关于深化“一次办好</w:t>
      </w:r>
      <w:r>
        <w:rPr>
          <w:rFonts w:hint="eastAsia" w:ascii="仿宋_GB2312" w:hAnsi="仿宋_GB2312" w:eastAsia="仿宋_GB2312" w:cs="仿宋_GB2312"/>
          <w:color w:val="auto"/>
          <w:sz w:val="32"/>
          <w:szCs w:val="32"/>
          <w:lang w:val="zh-CN" w:eastAsia="zh-CN" w:bidi="ar"/>
        </w:rPr>
        <w:t>”改</w:t>
      </w:r>
      <w:r>
        <w:rPr>
          <w:rFonts w:hint="eastAsia" w:ascii="仿宋_GB2312" w:hAnsi="仿宋_GB2312" w:eastAsia="仿宋_GB2312" w:cs="仿宋_GB2312"/>
          <w:color w:val="auto"/>
          <w:sz w:val="32"/>
          <w:szCs w:val="32"/>
          <w:lang w:val="en-US" w:eastAsia="zh-CN" w:bidi="ar"/>
        </w:rPr>
        <w:t>革深入推进审批服务便民化实施方案》（鲁厅字〔2018〕31号）文件精神，根据省编办、省法制办《关于推进相对集中行政许可权改革组建市县行政审批服务局的意见》（鲁编办〔2018〕164号）及</w:t>
      </w:r>
      <w:bookmarkStart w:id="12" w:name="bookmark5"/>
      <w:bookmarkStart w:id="13" w:name="bookmark4"/>
      <w:bookmarkStart w:id="14" w:name="bookmark3"/>
      <w:r>
        <w:rPr>
          <w:rFonts w:hint="eastAsia" w:ascii="仿宋_GB2312" w:hAnsi="仿宋_GB2312" w:eastAsia="仿宋_GB2312" w:cs="仿宋_GB2312"/>
          <w:color w:val="auto"/>
          <w:sz w:val="32"/>
          <w:szCs w:val="32"/>
          <w:lang w:val="en-US" w:eastAsia="zh-CN" w:bidi="ar"/>
        </w:rPr>
        <w:t>《区委办公室区政府办公室关于印发﹝山亭区推进相对集中行政许可权改革组建区行政审批服务局方案﹞的通知</w:t>
      </w:r>
      <w:bookmarkEnd w:id="12"/>
      <w:bookmarkEnd w:id="13"/>
      <w:bookmarkEnd w:id="14"/>
      <w:r>
        <w:rPr>
          <w:rFonts w:hint="eastAsia" w:ascii="仿宋_GB2312" w:hAnsi="仿宋_GB2312" w:eastAsia="仿宋_GB2312" w:cs="仿宋_GB2312"/>
          <w:color w:val="auto"/>
          <w:sz w:val="32"/>
          <w:szCs w:val="32"/>
          <w:lang w:val="en-US" w:eastAsia="zh-CN" w:bidi="ar"/>
        </w:rPr>
        <w:t>》（室字办﹝2018﹞50号）文件要求，山亭区人民政府组建山亭区行政审批服务局接管山亭区政务服务大厅管理工作。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山亭区行政审批服务局于2018年12月28日组建成立并接管政务服务中心，接管时政务服务大厅使用面积为5600平方米，分区A、B、C三个功能区，无法满足公积金、医保、社保、公安出入境等依申请政务服务事项进驻，造成社保、医保、公积金、公安出入境等依申请便民服务事项，一直以分中心形式设立，群众办理社保登记、医保登记、公积金相关业务和出入境相关业务等，需要分别跑这四个分中心，群众对“多门跑”、多跑路问题反映强烈。为了落实“三集中三到位”工作要求，为进一步提升政务服务标准化建设水平，营造良好的政务环境，2019年山亭区行政审批服务局向区政府申请对政务服务大厅D区空闲区域进行升级改造，装修项目总建筑面积1700平方米，使用面积1500平方米。</w:t>
      </w:r>
    </w:p>
    <w:p>
      <w:pPr>
        <w:pStyle w:val="26"/>
        <w:keepNext w:val="0"/>
        <w:keepLines w:val="0"/>
        <w:pageBreakBefore w:val="0"/>
        <w:kinsoku/>
        <w:wordWrap/>
        <w:topLinePunct w:val="0"/>
        <w:bidi w:val="0"/>
        <w:snapToGrid w:val="0"/>
        <w:spacing w:line="580" w:lineRule="exact"/>
        <w:ind w:firstLine="640" w:firstLineChars="200"/>
        <w:jc w:val="both"/>
        <w:outlineLvl w:val="1"/>
        <w:rPr>
          <w:rFonts w:hint="eastAsia" w:ascii="楷体_GB2312" w:hAnsi="楷体_GB2312" w:eastAsia="楷体_GB2312" w:cs="楷体_GB2312"/>
          <w:b w:val="0"/>
          <w:bCs w:val="0"/>
          <w:color w:val="auto"/>
          <w:sz w:val="32"/>
          <w:szCs w:val="32"/>
          <w:lang w:bidi="ar"/>
        </w:rPr>
      </w:pPr>
      <w:r>
        <w:rPr>
          <w:rFonts w:hint="eastAsia" w:ascii="楷体_GB2312" w:hAnsi="楷体_GB2312" w:eastAsia="楷体_GB2312" w:cs="楷体_GB2312"/>
          <w:b w:val="0"/>
          <w:bCs w:val="0"/>
          <w:color w:val="auto"/>
          <w:sz w:val="32"/>
          <w:szCs w:val="32"/>
          <w:lang w:bidi="ar"/>
        </w:rPr>
        <w:t>（二）项目预算</w:t>
      </w:r>
      <w:bookmarkEnd w:id="8"/>
      <w:bookmarkEnd w:id="9"/>
      <w:bookmarkEnd w:id="10"/>
      <w:r>
        <w:rPr>
          <w:rFonts w:hint="eastAsia" w:ascii="楷体_GB2312" w:hAnsi="楷体_GB2312" w:eastAsia="楷体_GB2312" w:cs="楷体_GB2312"/>
          <w:b w:val="0"/>
          <w:bCs w:val="0"/>
          <w:color w:val="auto"/>
          <w:sz w:val="32"/>
          <w:szCs w:val="32"/>
          <w:lang w:bidi="ar"/>
        </w:rPr>
        <w:t>实施内容</w:t>
      </w:r>
      <w:bookmarkEnd w:id="11"/>
    </w:p>
    <w:p>
      <w:pPr>
        <w:keepNext w:val="0"/>
        <w:keepLines w:val="0"/>
        <w:pageBreakBefore w:val="0"/>
        <w:widowControl/>
        <w:kinsoku/>
        <w:wordWrap/>
        <w:topLinePunct w:val="0"/>
        <w:bidi w:val="0"/>
        <w:snapToGrid/>
        <w:spacing w:line="580" w:lineRule="exact"/>
        <w:ind w:firstLine="640" w:firstLineChars="200"/>
        <w:jc w:val="both"/>
        <w:rPr>
          <w:rFonts w:hint="eastAsia" w:ascii="仿宋_GB2312" w:hAnsi="仿宋_GB2312" w:eastAsia="仿宋_GB2312" w:cs="仿宋_GB2312"/>
          <w:color w:val="auto"/>
          <w:sz w:val="32"/>
          <w:szCs w:val="32"/>
          <w:lang w:val="en-US" w:eastAsia="zh-CN" w:bidi="ar"/>
        </w:rPr>
      </w:pPr>
      <w:bookmarkStart w:id="15" w:name="_Toc955776515_WPSOffice_Level2"/>
      <w:bookmarkStart w:id="16" w:name="_Toc947070252_WPSOffice_Level2"/>
      <w:bookmarkStart w:id="17" w:name="_Toc1539421246"/>
      <w:bookmarkStart w:id="18" w:name="_Toc1493137105_WPSOffice_Level2"/>
      <w:r>
        <w:rPr>
          <w:rFonts w:hint="eastAsia" w:ascii="仿宋_GB2312" w:hAnsi="仿宋_GB2312" w:eastAsia="仿宋_GB2312" w:cs="仿宋_GB2312"/>
          <w:color w:val="auto"/>
          <w:sz w:val="32"/>
          <w:szCs w:val="32"/>
          <w:lang w:val="en-US" w:eastAsia="zh-CN" w:bidi="ar"/>
        </w:rPr>
        <w:t>枣庄市山亭区政务服务中心D区大厅装饰装修</w:t>
      </w:r>
      <w:r>
        <w:rPr>
          <w:rFonts w:hint="eastAsia" w:ascii="仿宋_GB2312" w:hAnsi="仿宋_GB2312" w:eastAsia="仿宋_GB2312" w:cs="仿宋_GB2312"/>
          <w:color w:val="auto"/>
          <w:sz w:val="32"/>
          <w:szCs w:val="32"/>
          <w:lang w:bidi="ar"/>
        </w:rPr>
        <w:t>项目计划总投资</w:t>
      </w:r>
      <w:r>
        <w:rPr>
          <w:rFonts w:hint="eastAsia" w:ascii="仿宋_GB2312" w:hAnsi="仿宋_GB2312" w:eastAsia="仿宋_GB2312" w:cs="仿宋_GB2312"/>
          <w:color w:val="auto"/>
          <w:sz w:val="32"/>
          <w:szCs w:val="32"/>
          <w:lang w:val="en-US" w:eastAsia="zh-CN" w:bidi="ar"/>
        </w:rPr>
        <w:t>232.68</w:t>
      </w:r>
      <w:r>
        <w:rPr>
          <w:rFonts w:hint="eastAsia" w:ascii="仿宋_GB2312" w:hAnsi="仿宋_GB2312" w:eastAsia="仿宋_GB2312" w:cs="仿宋_GB2312"/>
          <w:color w:val="auto"/>
          <w:sz w:val="32"/>
          <w:szCs w:val="32"/>
          <w:lang w:bidi="ar"/>
        </w:rPr>
        <w:t>万元，</w:t>
      </w:r>
      <w:r>
        <w:rPr>
          <w:rFonts w:hint="eastAsia" w:ascii="仿宋_GB2312" w:hAnsi="仿宋_GB2312" w:eastAsia="仿宋_GB2312" w:cs="仿宋_GB2312"/>
          <w:color w:val="auto"/>
          <w:sz w:val="32"/>
          <w:szCs w:val="32"/>
          <w:lang w:val="en-US" w:eastAsia="zh-CN" w:bidi="ar"/>
        </w:rPr>
        <w:t>由山亭区财政全额拨款</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lang w:val="en-US" w:eastAsia="zh-CN" w:bidi="ar"/>
        </w:rPr>
        <w:t>2020年8月31日区财政按照合同约定拨付193.73万元用于山亭区政务服务中心D区大厅装饰装修</w:t>
      </w:r>
      <w:r>
        <w:rPr>
          <w:rFonts w:hint="eastAsia" w:ascii="仿宋_GB2312" w:hAnsi="仿宋_GB2312" w:eastAsia="仿宋_GB2312" w:cs="仿宋_GB2312"/>
          <w:color w:val="auto"/>
          <w:sz w:val="32"/>
          <w:szCs w:val="32"/>
          <w:lang w:bidi="ar"/>
        </w:rPr>
        <w:t>项目</w:t>
      </w:r>
      <w:r>
        <w:rPr>
          <w:rFonts w:hint="eastAsia" w:ascii="仿宋_GB2312" w:hAnsi="仿宋_GB2312" w:eastAsia="仿宋_GB2312" w:cs="仿宋_GB2312"/>
          <w:color w:val="auto"/>
          <w:sz w:val="32"/>
          <w:szCs w:val="32"/>
          <w:lang w:eastAsia="zh-CN" w:bidi="ar"/>
        </w:rPr>
        <w:t>。</w:t>
      </w:r>
    </w:p>
    <w:p>
      <w:pPr>
        <w:pStyle w:val="26"/>
        <w:keepNext w:val="0"/>
        <w:keepLines w:val="0"/>
        <w:pageBreakBefore w:val="0"/>
        <w:kinsoku/>
        <w:wordWrap/>
        <w:topLinePunct w:val="0"/>
        <w:bidi w:val="0"/>
        <w:snapToGrid w:val="0"/>
        <w:spacing w:line="580" w:lineRule="exact"/>
        <w:ind w:firstLine="640" w:firstLineChars="200"/>
        <w:jc w:val="both"/>
        <w:outlineLvl w:val="1"/>
        <w:rPr>
          <w:rFonts w:hint="eastAsia" w:ascii="楷体_GB2312" w:hAnsi="楷体_GB2312" w:eastAsia="楷体_GB2312" w:cs="楷体_GB2312"/>
          <w:b w:val="0"/>
          <w:bCs w:val="0"/>
          <w:color w:val="auto"/>
          <w:sz w:val="32"/>
          <w:szCs w:val="32"/>
          <w:lang w:bidi="ar"/>
        </w:rPr>
      </w:pPr>
      <w:bookmarkStart w:id="19" w:name="_Toc24303"/>
      <w:r>
        <w:rPr>
          <w:rFonts w:hint="eastAsia" w:ascii="楷体_GB2312" w:hAnsi="楷体_GB2312" w:eastAsia="楷体_GB2312" w:cs="楷体_GB2312"/>
          <w:b w:val="0"/>
          <w:bCs w:val="0"/>
          <w:color w:val="auto"/>
          <w:sz w:val="32"/>
          <w:szCs w:val="32"/>
          <w:lang w:bidi="ar"/>
        </w:rPr>
        <w:t>（三）项目组织管理</w:t>
      </w:r>
      <w:bookmarkEnd w:id="15"/>
      <w:bookmarkEnd w:id="16"/>
      <w:bookmarkEnd w:id="17"/>
      <w:bookmarkEnd w:id="18"/>
      <w:bookmarkEnd w:id="19"/>
    </w:p>
    <w:p>
      <w:pPr>
        <w:pStyle w:val="26"/>
        <w:keepNext w:val="0"/>
        <w:keepLines w:val="0"/>
        <w:pageBreakBefore w:val="0"/>
        <w:widowControl/>
        <w:numPr>
          <w:ilvl w:val="0"/>
          <w:numId w:val="0"/>
        </w:numPr>
        <w:kinsoku/>
        <w:wordWrap/>
        <w:topLinePunct w:val="0"/>
        <w:bidi w:val="0"/>
        <w:snapToGrid/>
        <w:spacing w:line="580" w:lineRule="exact"/>
        <w:ind w:firstLine="640" w:firstLineChars="200"/>
        <w:jc w:val="both"/>
        <w:outlineLvl w:val="0"/>
        <w:rPr>
          <w:rFonts w:hint="eastAsia" w:ascii="仿宋_GB2312" w:hAnsi="仿宋_GB2312" w:eastAsia="仿宋_GB2312" w:cs="仿宋_GB2312"/>
          <w:color w:val="auto"/>
          <w:sz w:val="32"/>
          <w:szCs w:val="32"/>
          <w:lang w:bidi="ar"/>
        </w:rPr>
      </w:pPr>
      <w:bookmarkStart w:id="20" w:name="_Toc169902466"/>
      <w:bookmarkStart w:id="21" w:name="_Toc687373844_WPSOffice_Level1"/>
      <w:bookmarkStart w:id="22" w:name="_Toc623067191_WPSOffice_Level1"/>
      <w:bookmarkStart w:id="23" w:name="_Toc6284"/>
      <w:r>
        <w:rPr>
          <w:rFonts w:hint="eastAsia" w:ascii="仿宋_GB2312" w:hAnsi="仿宋_GB2312" w:eastAsia="仿宋_GB2312" w:cs="仿宋_GB2312"/>
          <w:color w:val="auto"/>
          <w:sz w:val="32"/>
          <w:szCs w:val="32"/>
          <w:lang w:bidi="ar"/>
        </w:rPr>
        <w:t>枣庄</w:t>
      </w:r>
      <w:r>
        <w:rPr>
          <w:rFonts w:hint="eastAsia" w:ascii="仿宋_GB2312" w:hAnsi="仿宋_GB2312" w:eastAsia="仿宋_GB2312" w:cs="仿宋_GB2312"/>
          <w:color w:val="auto"/>
          <w:sz w:val="32"/>
          <w:szCs w:val="32"/>
          <w:lang w:val="en-US" w:eastAsia="zh-CN" w:bidi="ar"/>
        </w:rPr>
        <w:t>市山亭区行政审批局为项目主管部门</w:t>
      </w:r>
      <w:r>
        <w:rPr>
          <w:rFonts w:hint="eastAsia" w:ascii="仿宋_GB2312" w:hAnsi="仿宋_GB2312" w:eastAsia="仿宋_GB2312" w:cs="仿宋_GB2312"/>
          <w:color w:val="auto"/>
          <w:sz w:val="32"/>
          <w:szCs w:val="32"/>
          <w:lang w:bidi="ar"/>
        </w:rPr>
        <w:t>，负责项目的前期工作、资金筹措、项目建设、</w:t>
      </w:r>
      <w:r>
        <w:rPr>
          <w:rFonts w:hint="eastAsia" w:ascii="仿宋_GB2312" w:hAnsi="仿宋_GB2312" w:eastAsia="仿宋_GB2312" w:cs="仿宋_GB2312"/>
          <w:color w:val="auto"/>
          <w:sz w:val="32"/>
          <w:szCs w:val="32"/>
          <w:lang w:val="en-US" w:eastAsia="zh-CN" w:bidi="ar"/>
        </w:rPr>
        <w:t>项目实施</w:t>
      </w:r>
      <w:r>
        <w:rPr>
          <w:rFonts w:hint="eastAsia" w:ascii="仿宋_GB2312" w:hAnsi="仿宋_GB2312" w:eastAsia="仿宋_GB2312" w:cs="仿宋_GB2312"/>
          <w:color w:val="auto"/>
          <w:sz w:val="32"/>
          <w:szCs w:val="32"/>
          <w:lang w:bidi="ar"/>
        </w:rPr>
        <w:t>、项目监督、检查和协调等工作。财政部门负责拨付资金，履行财政监督职能，组织项目绩效评价等工作。</w:t>
      </w:r>
    </w:p>
    <w:p>
      <w:pPr>
        <w:pStyle w:val="26"/>
        <w:keepNext w:val="0"/>
        <w:keepLines w:val="0"/>
        <w:pageBreakBefore w:val="0"/>
        <w:numPr>
          <w:ilvl w:val="0"/>
          <w:numId w:val="0"/>
        </w:numPr>
        <w:kinsoku/>
        <w:wordWrap/>
        <w:topLinePunct w:val="0"/>
        <w:bidi w:val="0"/>
        <w:spacing w:line="580" w:lineRule="exact"/>
        <w:ind w:firstLine="640" w:firstLineChars="200"/>
        <w:jc w:val="both"/>
        <w:outlineLvl w:val="0"/>
        <w:rPr>
          <w:rFonts w:ascii="仿宋_GB2312" w:hAnsi="仿宋_GB2312" w:eastAsia="仿宋_GB2312" w:cs="仿宋_GB2312"/>
          <w:b/>
          <w:bCs/>
          <w:color w:val="auto"/>
          <w:sz w:val="32"/>
          <w:szCs w:val="32"/>
          <w:lang w:bidi="ar"/>
        </w:rPr>
      </w:pPr>
      <w:r>
        <w:rPr>
          <w:rFonts w:hint="eastAsia" w:ascii="黑体" w:hAnsi="黑体" w:eastAsia="黑体" w:cs="黑体"/>
          <w:color w:val="auto"/>
          <w:sz w:val="32"/>
          <w:szCs w:val="32"/>
          <w:lang w:val="en-US" w:eastAsia="zh-CN" w:bidi="ar"/>
        </w:rPr>
        <w:t>二、</w:t>
      </w:r>
      <w:r>
        <w:rPr>
          <w:rFonts w:hint="eastAsia" w:ascii="黑体" w:hAnsi="黑体" w:eastAsia="黑体" w:cs="黑体"/>
          <w:color w:val="auto"/>
          <w:sz w:val="32"/>
          <w:szCs w:val="32"/>
          <w:lang w:bidi="ar"/>
        </w:rPr>
        <w:t>项目绩效目标</w:t>
      </w:r>
      <w:bookmarkEnd w:id="20"/>
      <w:bookmarkEnd w:id="21"/>
      <w:bookmarkEnd w:id="22"/>
      <w:bookmarkEnd w:id="23"/>
      <w:bookmarkStart w:id="24" w:name="_Toc1808908540_WPSOffice_Level2"/>
      <w:bookmarkStart w:id="25" w:name="_Toc260933800_WPSOffice_Level2"/>
      <w:bookmarkStart w:id="26" w:name="_Toc1544979199"/>
      <w:bookmarkStart w:id="27" w:name="_Toc9618"/>
    </w:p>
    <w:p>
      <w:pPr>
        <w:pStyle w:val="26"/>
        <w:keepNext w:val="0"/>
        <w:keepLines w:val="0"/>
        <w:pageBreakBefore w:val="0"/>
        <w:kinsoku/>
        <w:wordWrap/>
        <w:topLinePunct w:val="0"/>
        <w:bidi w:val="0"/>
        <w:snapToGrid w:val="0"/>
        <w:spacing w:line="580" w:lineRule="exact"/>
        <w:ind w:firstLine="640" w:firstLineChars="200"/>
        <w:jc w:val="both"/>
        <w:outlineLvl w:val="1"/>
        <w:rPr>
          <w:rFonts w:hint="eastAsia" w:ascii="楷体_GB2312" w:hAnsi="楷体_GB2312" w:eastAsia="楷体_GB2312" w:cs="楷体_GB2312"/>
          <w:b w:val="0"/>
          <w:bCs w:val="0"/>
          <w:color w:val="auto"/>
          <w:sz w:val="32"/>
          <w:szCs w:val="32"/>
          <w:lang w:bidi="ar"/>
        </w:rPr>
      </w:pPr>
      <w:r>
        <w:rPr>
          <w:rFonts w:hint="eastAsia" w:ascii="楷体_GB2312" w:hAnsi="楷体_GB2312" w:eastAsia="楷体_GB2312" w:cs="楷体_GB2312"/>
          <w:b w:val="0"/>
          <w:bCs w:val="0"/>
          <w:color w:val="auto"/>
          <w:sz w:val="32"/>
          <w:szCs w:val="32"/>
          <w:lang w:bidi="ar"/>
        </w:rPr>
        <w:t>（一）总体目标</w:t>
      </w:r>
      <w:bookmarkEnd w:id="24"/>
      <w:bookmarkEnd w:id="25"/>
      <w:bookmarkEnd w:id="26"/>
      <w:bookmarkEnd w:id="27"/>
    </w:p>
    <w:p>
      <w:pPr>
        <w:pStyle w:val="26"/>
        <w:keepNext w:val="0"/>
        <w:keepLines w:val="0"/>
        <w:pageBreakBefore w:val="0"/>
        <w:widowControl w:val="0"/>
        <w:kinsoku/>
        <w:wordWrap/>
        <w:topLinePunct w:val="0"/>
        <w:bidi w:val="0"/>
        <w:spacing w:line="580" w:lineRule="exact"/>
        <w:ind w:firstLine="640" w:firstLineChars="200"/>
        <w:jc w:val="both"/>
        <w:outlineLvl w:val="1"/>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升级窗口功能，建立政务服务“好差评”制度、延时服务等制度，扎实推进各项工作；2、继续推进“一窗受理·一次办好”改革，助力经济，立足便民；3、做好各进驻窗口单位管理、综合协调等工作；4、保障进驻窗口部门日常工作高效运转，贯彻落实各项决策部署。5、确保中央、省市区重要方针政策、工作部署和领导指示得到贯彻落实。</w:t>
      </w:r>
    </w:p>
    <w:p>
      <w:pPr>
        <w:pStyle w:val="26"/>
        <w:keepNext w:val="0"/>
        <w:keepLines w:val="0"/>
        <w:pageBreakBefore w:val="0"/>
        <w:kinsoku/>
        <w:wordWrap/>
        <w:topLinePunct w:val="0"/>
        <w:bidi w:val="0"/>
        <w:snapToGrid w:val="0"/>
        <w:spacing w:line="580" w:lineRule="exact"/>
        <w:ind w:firstLine="640" w:firstLineChars="200"/>
        <w:jc w:val="both"/>
        <w:outlineLvl w:val="1"/>
        <w:rPr>
          <w:rFonts w:hint="eastAsia" w:ascii="楷体_GB2312" w:hAnsi="楷体_GB2312" w:eastAsia="楷体_GB2312" w:cs="楷体_GB2312"/>
          <w:b w:val="0"/>
          <w:bCs w:val="0"/>
          <w:color w:val="auto"/>
          <w:sz w:val="32"/>
          <w:szCs w:val="32"/>
          <w:lang w:bidi="ar"/>
        </w:rPr>
      </w:pPr>
      <w:bookmarkStart w:id="28" w:name="_Toc1240621716"/>
      <w:bookmarkStart w:id="29" w:name="_Toc352769426_WPSOffice_Level2"/>
      <w:bookmarkStart w:id="30" w:name="_Toc5578"/>
      <w:bookmarkStart w:id="31" w:name="_Toc399841201_WPSOffice_Level2"/>
      <w:r>
        <w:rPr>
          <w:rFonts w:hint="eastAsia" w:ascii="楷体_GB2312" w:hAnsi="楷体_GB2312" w:eastAsia="楷体_GB2312" w:cs="楷体_GB2312"/>
          <w:b w:val="0"/>
          <w:bCs w:val="0"/>
          <w:color w:val="auto"/>
          <w:sz w:val="32"/>
          <w:szCs w:val="32"/>
          <w:lang w:bidi="ar"/>
        </w:rPr>
        <w:t>（二）年度目标</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color w:val="auto"/>
          <w:sz w:val="32"/>
          <w:szCs w:val="32"/>
          <w:lang w:val="en-US" w:eastAsia="zh-CN"/>
        </w:rPr>
      </w:pPr>
      <w:bookmarkStart w:id="32" w:name="_Toc8618"/>
      <w:r>
        <w:rPr>
          <w:rFonts w:hint="eastAsia" w:ascii="仿宋" w:hAnsi="仿宋" w:eastAsia="仿宋" w:cs="仿宋"/>
          <w:color w:val="auto"/>
          <w:sz w:val="32"/>
          <w:szCs w:val="32"/>
          <w:lang w:val="en-US" w:eastAsia="zh-CN"/>
        </w:rPr>
        <w:t>为了落实“三集中三到位”工作要求，为进一步提升政务服务标准化建设水平，营造良好的政务环境，</w:t>
      </w:r>
      <w:r>
        <w:rPr>
          <w:rFonts w:hint="eastAsia" w:ascii="仿宋" w:hAnsi="仿宋" w:eastAsia="仿宋" w:cs="仿宋"/>
          <w:color w:val="auto"/>
          <w:sz w:val="32"/>
          <w:szCs w:val="32"/>
        </w:rPr>
        <w:t>2019年</w:t>
      </w:r>
      <w:r>
        <w:rPr>
          <w:rFonts w:hint="eastAsia" w:ascii="仿宋" w:hAnsi="仿宋" w:eastAsia="仿宋" w:cs="仿宋"/>
          <w:color w:val="auto"/>
          <w:sz w:val="32"/>
          <w:szCs w:val="32"/>
          <w:lang w:val="en-US" w:eastAsia="zh-CN"/>
        </w:rPr>
        <w:t>山亭</w:t>
      </w:r>
      <w:r>
        <w:rPr>
          <w:rFonts w:hint="eastAsia" w:ascii="仿宋" w:hAnsi="仿宋" w:eastAsia="仿宋" w:cs="仿宋"/>
          <w:color w:val="auto"/>
          <w:sz w:val="32"/>
          <w:szCs w:val="32"/>
        </w:rPr>
        <w:t>区行政审批服务局向区政府申请对政务服务大厅D区空闲区域进行升级改造，装修项目总建筑面积1700平方米，使用面积1500平方米。</w:t>
      </w:r>
    </w:p>
    <w:p>
      <w:pPr>
        <w:pStyle w:val="26"/>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outlineLvl w:val="1"/>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具体年度绩效目标详见下表。</w:t>
      </w:r>
      <w:bookmarkEnd w:id="32"/>
    </w:p>
    <w:p>
      <w:pPr>
        <w:spacing w:line="580" w:lineRule="exact"/>
        <w:jc w:val="center"/>
        <w:rPr>
          <w:rFonts w:hint="eastAsia" w:ascii="宋体" w:hAnsi="宋体" w:cs="宋体" w:eastAsiaTheme="minorEastAsia"/>
          <w:b/>
          <w:bCs/>
          <w:color w:val="auto"/>
          <w:sz w:val="28"/>
          <w:szCs w:val="28"/>
          <w:lang w:val="en-US" w:eastAsia="zh-CN"/>
        </w:rPr>
      </w:pPr>
      <w:bookmarkStart w:id="33" w:name="_Toc1209078408_WPSOffice_Level2"/>
      <w:bookmarkStart w:id="34" w:name="_Toc1940877062_WPSOffice_Level2"/>
      <w:bookmarkStart w:id="35" w:name="_Toc654733744_WPSOffice_Level2"/>
      <w:r>
        <w:rPr>
          <w:rFonts w:hint="eastAsia" w:asciiTheme="minorEastAsia" w:hAnsiTheme="minorEastAsia" w:eastAsiaTheme="minorEastAsia" w:cstheme="minorEastAsia"/>
          <w:b/>
          <w:bCs/>
          <w:color w:val="auto"/>
          <w:sz w:val="28"/>
          <w:szCs w:val="28"/>
        </w:rPr>
        <w:t>表</w:t>
      </w:r>
      <w:r>
        <w:rPr>
          <w:rFonts w:asciiTheme="minorEastAsia" w:hAnsiTheme="minorEastAsia" w:eastAsiaTheme="minorEastAsia" w:cstheme="minorEastAsia"/>
          <w:b/>
          <w:bCs/>
          <w:color w:val="auto"/>
          <w:sz w:val="28"/>
          <w:szCs w:val="28"/>
        </w:rPr>
        <w:t>1</w:t>
      </w:r>
      <w:r>
        <w:rPr>
          <w:rFonts w:hint="eastAsia" w:asciiTheme="minorEastAsia" w:hAnsiTheme="minorEastAsia" w:eastAsiaTheme="minorEastAsia" w:cstheme="minorEastAsia"/>
          <w:b/>
          <w:bCs/>
          <w:color w:val="auto"/>
          <w:sz w:val="28"/>
          <w:szCs w:val="28"/>
        </w:rPr>
        <w:t>：项目绩效目标</w:t>
      </w:r>
      <w:bookmarkEnd w:id="33"/>
      <w:bookmarkEnd w:id="34"/>
      <w:bookmarkEnd w:id="35"/>
      <w:r>
        <w:rPr>
          <w:rFonts w:hint="eastAsia" w:asciiTheme="minorEastAsia" w:hAnsiTheme="minorEastAsia" w:eastAsiaTheme="minorEastAsia" w:cstheme="minorEastAsia"/>
          <w:b/>
          <w:bCs/>
          <w:color w:val="auto"/>
          <w:sz w:val="28"/>
          <w:szCs w:val="28"/>
          <w:lang w:val="en-US" w:eastAsia="zh-CN"/>
        </w:rPr>
        <w:t>情况表</w:t>
      </w:r>
    </w:p>
    <w:tbl>
      <w:tblPr>
        <w:tblStyle w:val="16"/>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8"/>
        <w:gridCol w:w="1240"/>
        <w:gridCol w:w="3171"/>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一级指标</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二级指标</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指标内容</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restart"/>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产出指标</w:t>
            </w:r>
          </w:p>
        </w:tc>
        <w:tc>
          <w:tcPr>
            <w:tcW w:w="1240" w:type="dxa"/>
            <w:vMerge w:val="restart"/>
            <w:tcBorders>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数量指标</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工程施工面积</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1677.99</w:t>
            </w:r>
            <w:r>
              <w:rPr>
                <w:rFonts w:hint="eastAsia" w:asciiTheme="minorEastAsia" w:hAnsiTheme="minorEastAsia" w:eastAsiaTheme="minorEastAsia" w:cstheme="minor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auto"/>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划分办公区域</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auto"/>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室内景观区</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100</w:t>
            </w:r>
            <w:r>
              <w:rPr>
                <w:rFonts w:hint="eastAsia" w:asciiTheme="minorEastAsia" w:hAnsiTheme="minorEastAsia" w:eastAsiaTheme="minorEastAsia" w:cstheme="minor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auto"/>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阳光房</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w:t>
            </w:r>
            <w:r>
              <w:rPr>
                <w:rFonts w:hint="eastAsia" w:asciiTheme="minorEastAsia" w:hAnsiTheme="minorEastAsia" w:eastAsiaTheme="minorEastAsia" w:cstheme="minor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auto"/>
              </w:rPr>
            </w:pPr>
          </w:p>
        </w:tc>
        <w:tc>
          <w:tcPr>
            <w:tcW w:w="1240" w:type="dxa"/>
            <w:vMerge w:val="restart"/>
            <w:tcBorders>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质量指标</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验收合格率</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asciiTheme="minorEastAsia" w:hAnsiTheme="minorEastAsia" w:eastAsiaTheme="minorEastAsia" w:cstheme="minorEastAsia"/>
                <w:color w:val="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auto"/>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与施工图匹配度</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96</w:t>
            </w:r>
            <w:r>
              <w:rPr>
                <w:rFonts w:asciiTheme="minorEastAsia" w:hAnsiTheme="minorEastAsia" w:eastAsiaTheme="minorEastAsia" w:cstheme="minor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auto"/>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验收通过率</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asciiTheme="minorEastAsia" w:hAnsiTheme="minorEastAsia" w:eastAsiaTheme="minorEastAsia" w:cstheme="minorEastAsia"/>
                <w:color w:val="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auto"/>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政务网络维护</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网络顺畅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auto"/>
              </w:rPr>
            </w:pPr>
          </w:p>
        </w:tc>
        <w:tc>
          <w:tcPr>
            <w:tcW w:w="1240"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时效指标</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工程完工时间</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auto"/>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成本指标</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工程支出总额</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232.68</w:t>
            </w:r>
            <w:r>
              <w:rPr>
                <w:rFonts w:hint="eastAsia" w:asciiTheme="minorEastAsia" w:hAnsiTheme="minorEastAsia" w:eastAsiaTheme="minorEastAsia" w:cstheme="minorEastAsia"/>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restart"/>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效益指标</w:t>
            </w:r>
          </w:p>
        </w:tc>
        <w:tc>
          <w:tcPr>
            <w:tcW w:w="1240" w:type="dxa"/>
            <w:vMerge w:val="restart"/>
            <w:tcBorders>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社会效益</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便民服务水平</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不断提高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促进营商环境优化程度</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有效促进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p>
        </w:tc>
        <w:tc>
          <w:tcPr>
            <w:tcW w:w="124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对工作人员的规范管理</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auto"/>
              </w:rPr>
            </w:pPr>
          </w:p>
        </w:tc>
        <w:tc>
          <w:tcPr>
            <w:tcW w:w="124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可持续影响</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基础设施配套</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auto"/>
              </w:rPr>
            </w:pPr>
          </w:p>
        </w:tc>
        <w:tc>
          <w:tcPr>
            <w:tcW w:w="1240" w:type="dxa"/>
            <w:vMerge w:val="continue"/>
            <w:tcBorders>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政务大厅运转情况</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长期有效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218"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auto"/>
              </w:rPr>
            </w:pPr>
          </w:p>
        </w:tc>
        <w:tc>
          <w:tcPr>
            <w:tcW w:w="1240" w:type="dxa"/>
            <w:tcBorders>
              <w:left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满意度指示</w:t>
            </w:r>
          </w:p>
        </w:tc>
        <w:tc>
          <w:tcPr>
            <w:tcW w:w="317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群众满意度</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≥98%</w:t>
            </w:r>
          </w:p>
        </w:tc>
      </w:tr>
    </w:tbl>
    <w:p>
      <w:pPr>
        <w:pStyle w:val="7"/>
        <w:pageBreakBefore w:val="0"/>
        <w:widowControl w:val="0"/>
        <w:numPr>
          <w:ilvl w:val="255"/>
          <w:numId w:val="0"/>
        </w:numPr>
        <w:kinsoku/>
        <w:wordWrap/>
        <w:overflowPunct/>
        <w:topLinePunct w:val="0"/>
        <w:bidi w:val="0"/>
        <w:spacing w:before="0" w:line="580" w:lineRule="exact"/>
        <w:ind w:firstLine="640" w:firstLineChars="200"/>
        <w:textAlignment w:val="auto"/>
        <w:outlineLvl w:val="0"/>
        <w:rPr>
          <w:rFonts w:ascii="黑体" w:hAnsi="黑体" w:eastAsia="黑体" w:cs="黑体"/>
          <w:color w:val="auto"/>
          <w:lang w:val="en-US" w:bidi="ar"/>
        </w:rPr>
      </w:pPr>
      <w:bookmarkStart w:id="36" w:name="_Toc1377658895_WPSOffice_Level1"/>
      <w:bookmarkStart w:id="37" w:name="_Toc1210452089"/>
      <w:bookmarkStart w:id="38" w:name="_Toc8418"/>
      <w:bookmarkStart w:id="39" w:name="_Toc760016365_WPSOffice_Level1"/>
      <w:r>
        <w:rPr>
          <w:rFonts w:hint="eastAsia" w:ascii="黑体" w:hAnsi="黑体" w:eastAsia="黑体" w:cs="黑体"/>
          <w:color w:val="auto"/>
          <w:lang w:val="en-US" w:eastAsia="zh-CN" w:bidi="ar"/>
        </w:rPr>
        <w:t>三</w:t>
      </w:r>
      <w:r>
        <w:rPr>
          <w:rFonts w:hint="eastAsia" w:ascii="黑体" w:hAnsi="黑体" w:eastAsia="黑体" w:cs="黑体"/>
          <w:color w:val="auto"/>
          <w:lang w:val="en-US" w:bidi="ar"/>
        </w:rPr>
        <w:t>、绩效评价情况</w:t>
      </w:r>
      <w:bookmarkEnd w:id="36"/>
      <w:bookmarkEnd w:id="37"/>
      <w:bookmarkEnd w:id="38"/>
      <w:bookmarkEnd w:id="39"/>
    </w:p>
    <w:p>
      <w:pPr>
        <w:pStyle w:val="26"/>
        <w:keepNext w:val="0"/>
        <w:keepLines w:val="0"/>
        <w:pageBreakBefore w:val="0"/>
        <w:kinsoku/>
        <w:wordWrap/>
        <w:topLinePunct w:val="0"/>
        <w:bidi w:val="0"/>
        <w:snapToGrid w:val="0"/>
        <w:spacing w:line="580" w:lineRule="exact"/>
        <w:ind w:firstLine="640" w:firstLineChars="200"/>
        <w:jc w:val="both"/>
        <w:outlineLvl w:val="1"/>
        <w:rPr>
          <w:rFonts w:hint="eastAsia" w:ascii="楷体_GB2312" w:hAnsi="楷体_GB2312" w:eastAsia="楷体_GB2312" w:cs="楷体_GB2312"/>
          <w:b w:val="0"/>
          <w:bCs w:val="0"/>
          <w:color w:val="auto"/>
          <w:sz w:val="32"/>
          <w:szCs w:val="32"/>
          <w:lang w:val="en-US" w:bidi="ar"/>
        </w:rPr>
      </w:pPr>
      <w:bookmarkStart w:id="40" w:name="_Toc403828180_WPSOffice_Level2"/>
      <w:bookmarkStart w:id="41" w:name="_Toc955671792"/>
      <w:bookmarkStart w:id="42" w:name="_Toc44183104_WPSOffice_Level2"/>
      <w:bookmarkStart w:id="43" w:name="_Toc9505"/>
      <w:r>
        <w:rPr>
          <w:rFonts w:hint="eastAsia" w:ascii="楷体_GB2312" w:hAnsi="楷体_GB2312" w:eastAsia="楷体_GB2312" w:cs="楷体_GB2312"/>
          <w:b w:val="0"/>
          <w:bCs w:val="0"/>
          <w:color w:val="auto"/>
          <w:sz w:val="32"/>
          <w:szCs w:val="32"/>
          <w:lang w:val="en-US" w:bidi="ar"/>
        </w:rPr>
        <w:t>（一）评价目的</w:t>
      </w:r>
      <w:bookmarkEnd w:id="40"/>
      <w:bookmarkEnd w:id="41"/>
      <w:bookmarkEnd w:id="42"/>
      <w:bookmarkEnd w:id="43"/>
    </w:p>
    <w:p>
      <w:pPr>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为确保将财政专项资金落到实处，取得实效。根据财政部关于印发《项目支出绩效评价管理暂行办法》的通知（财预〔</w:t>
      </w:r>
      <w:r>
        <w:rPr>
          <w:rFonts w:ascii="仿宋_GB2312" w:hAnsi="仿宋_GB2312" w:eastAsia="仿宋_GB2312" w:cs="仿宋_GB2312"/>
          <w:color w:val="auto"/>
          <w:sz w:val="32"/>
          <w:szCs w:val="32"/>
          <w:lang w:bidi="ar"/>
        </w:rPr>
        <w:t>2020〕10号）</w:t>
      </w:r>
      <w:r>
        <w:rPr>
          <w:rFonts w:hint="eastAsia" w:ascii="仿宋_GB2312" w:hAnsi="仿宋_GB2312" w:eastAsia="仿宋_GB2312" w:cs="仿宋_GB2312"/>
          <w:color w:val="auto"/>
          <w:sz w:val="32"/>
          <w:szCs w:val="32"/>
          <w:lang w:bidi="ar"/>
        </w:rPr>
        <w:t>、《关于全面推进预算绩效管理的实施意见》（鲁发〔</w:t>
      </w:r>
      <w:r>
        <w:rPr>
          <w:rFonts w:ascii="仿宋_GB2312" w:hAnsi="仿宋_GB2312" w:eastAsia="仿宋_GB2312" w:cs="仿宋_GB2312"/>
          <w:color w:val="auto"/>
          <w:sz w:val="32"/>
          <w:szCs w:val="32"/>
          <w:lang w:bidi="ar"/>
        </w:rPr>
        <w:t>2019〕2号）和《枣庄市直部门预算绩效目标管理办法》（枣财预〔2016〕9号）</w:t>
      </w:r>
      <w:r>
        <w:rPr>
          <w:rFonts w:hint="eastAsia" w:ascii="仿宋_GB2312" w:hAnsi="仿宋_GB2312" w:eastAsia="仿宋_GB2312" w:cs="仿宋_GB2312"/>
          <w:color w:val="auto"/>
          <w:sz w:val="32"/>
          <w:szCs w:val="32"/>
          <w:lang w:bidi="ar"/>
        </w:rPr>
        <w:t>等相关规定，枣庄市</w:t>
      </w:r>
      <w:r>
        <w:rPr>
          <w:rFonts w:hint="eastAsia" w:ascii="仿宋_GB2312" w:hAnsi="仿宋_GB2312" w:eastAsia="仿宋_GB2312" w:cs="仿宋_GB2312"/>
          <w:color w:val="auto"/>
          <w:sz w:val="32"/>
          <w:szCs w:val="32"/>
          <w:lang w:eastAsia="zh-CN" w:bidi="ar"/>
        </w:rPr>
        <w:t>山亭区</w:t>
      </w:r>
      <w:r>
        <w:rPr>
          <w:rFonts w:hint="eastAsia" w:ascii="仿宋_GB2312" w:hAnsi="仿宋_GB2312" w:eastAsia="仿宋_GB2312" w:cs="仿宋_GB2312"/>
          <w:color w:val="auto"/>
          <w:sz w:val="32"/>
          <w:szCs w:val="32"/>
          <w:lang w:bidi="ar"/>
        </w:rPr>
        <w:t>财政局委托</w:t>
      </w:r>
      <w:r>
        <w:rPr>
          <w:rFonts w:hint="eastAsia" w:ascii="仿宋_GB2312" w:hAnsi="仿宋_GB2312" w:eastAsia="仿宋_GB2312" w:cs="仿宋_GB2312"/>
          <w:color w:val="auto"/>
          <w:sz w:val="32"/>
          <w:szCs w:val="32"/>
          <w:lang w:val="en-US" w:eastAsia="zh-CN" w:bidi="ar"/>
        </w:rPr>
        <w:t>中景瑞晟（北京）咨询管理有限公司</w:t>
      </w:r>
      <w:r>
        <w:rPr>
          <w:rFonts w:hint="eastAsia" w:ascii="仿宋_GB2312" w:hAnsi="仿宋_GB2312" w:eastAsia="仿宋_GB2312" w:cs="仿宋_GB2312"/>
          <w:color w:val="auto"/>
          <w:sz w:val="32"/>
          <w:szCs w:val="32"/>
          <w:lang w:bidi="ar"/>
        </w:rPr>
        <w:t>（以下简称评价机构）对该项目进行绩效评价。通过对项目的决策、过程、产出和效果四个方面进行客观、公正的评价，</w:t>
      </w:r>
      <w:r>
        <w:rPr>
          <w:rFonts w:hint="eastAsia" w:ascii="仿宋_GB2312" w:hAnsi="仿宋_GB2312" w:eastAsia="仿宋_GB2312" w:cs="仿宋_GB2312"/>
          <w:color w:val="000000" w:themeColor="text1"/>
          <w:sz w:val="32"/>
          <w:szCs w:val="32"/>
          <w:lang w:bidi="ar"/>
          <w14:textFill>
            <w14:solidFill>
              <w14:schemeClr w14:val="tx1"/>
            </w14:solidFill>
          </w14:textFill>
        </w:rPr>
        <w:t>总结经验和发现问题,为今后此类项目的实施</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提供经验和做法</w:t>
      </w:r>
      <w:r>
        <w:rPr>
          <w:rFonts w:hint="eastAsia" w:ascii="仿宋_GB2312" w:hAnsi="仿宋_GB2312" w:eastAsia="仿宋_GB2312" w:cs="仿宋_GB2312"/>
          <w:color w:val="000000" w:themeColor="text1"/>
          <w:sz w:val="32"/>
          <w:szCs w:val="32"/>
          <w:lang w:bidi="ar"/>
          <w14:textFill>
            <w14:solidFill>
              <w14:schemeClr w14:val="tx1"/>
            </w14:solidFill>
          </w14:textFill>
        </w:rPr>
        <w:t>，落实可持续机制，以推动项目效益的持续发挥，促进财政专项资金绩效最大化显现。</w:t>
      </w:r>
    </w:p>
    <w:p>
      <w:pPr>
        <w:pStyle w:val="26"/>
        <w:keepNext w:val="0"/>
        <w:keepLines w:val="0"/>
        <w:pageBreakBefore w:val="0"/>
        <w:kinsoku/>
        <w:wordWrap/>
        <w:topLinePunct w:val="0"/>
        <w:bidi w:val="0"/>
        <w:snapToGrid w:val="0"/>
        <w:spacing w:line="580" w:lineRule="exact"/>
        <w:ind w:firstLine="640" w:firstLineChars="200"/>
        <w:jc w:val="both"/>
        <w:outlineLvl w:val="1"/>
        <w:rPr>
          <w:rFonts w:hint="eastAsia" w:ascii="楷体_GB2312" w:hAnsi="楷体_GB2312" w:eastAsia="楷体_GB2312" w:cs="楷体_GB2312"/>
          <w:b w:val="0"/>
          <w:bCs w:val="0"/>
          <w:color w:val="auto"/>
          <w:sz w:val="32"/>
          <w:szCs w:val="32"/>
          <w:lang w:val="en-US" w:bidi="ar"/>
        </w:rPr>
      </w:pPr>
      <w:bookmarkStart w:id="44" w:name="_Toc1703570713_WPSOffice_Level2"/>
      <w:bookmarkStart w:id="45" w:name="_Toc945612231"/>
      <w:bookmarkStart w:id="46" w:name="_Toc4956"/>
      <w:bookmarkStart w:id="47" w:name="_Toc1091896740_WPSOffice_Level2"/>
      <w:bookmarkStart w:id="48" w:name="_Toc514771147"/>
      <w:r>
        <w:rPr>
          <w:rFonts w:hint="eastAsia" w:ascii="楷体_GB2312" w:hAnsi="楷体_GB2312" w:eastAsia="楷体_GB2312" w:cs="楷体_GB2312"/>
          <w:b w:val="0"/>
          <w:bCs w:val="0"/>
          <w:color w:val="auto"/>
          <w:sz w:val="32"/>
          <w:szCs w:val="32"/>
          <w:lang w:val="en-US" w:bidi="ar"/>
        </w:rPr>
        <w:t>（二）评价依据</w:t>
      </w:r>
      <w:bookmarkEnd w:id="44"/>
      <w:bookmarkEnd w:id="45"/>
      <w:bookmarkEnd w:id="46"/>
      <w:bookmarkEnd w:id="47"/>
    </w:p>
    <w:p>
      <w:pPr>
        <w:pageBreakBefore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ascii="仿宋_GB2312" w:hAnsi="仿宋_GB2312" w:eastAsia="仿宋_GB2312" w:cs="仿宋_GB2312"/>
          <w:color w:val="auto"/>
          <w:sz w:val="32"/>
          <w:szCs w:val="32"/>
          <w:lang w:bidi="ar"/>
        </w:rPr>
        <w:t>1.</w:t>
      </w:r>
      <w:r>
        <w:rPr>
          <w:rFonts w:hint="eastAsia" w:ascii="仿宋_GB2312" w:hAnsi="仿宋_GB2312" w:eastAsia="仿宋_GB2312" w:cs="仿宋_GB2312"/>
          <w:color w:val="auto"/>
          <w:sz w:val="32"/>
          <w:szCs w:val="32"/>
          <w:lang w:bidi="ar"/>
        </w:rPr>
        <w:t>中共中央、国务院《关于全面实施预算绩效管理的意见》（中发〔</w:t>
      </w:r>
      <w:r>
        <w:rPr>
          <w:rFonts w:ascii="仿宋_GB2312" w:hAnsi="仿宋_GB2312" w:eastAsia="仿宋_GB2312" w:cs="仿宋_GB2312"/>
          <w:color w:val="auto"/>
          <w:sz w:val="32"/>
          <w:szCs w:val="32"/>
          <w:lang w:bidi="ar"/>
        </w:rPr>
        <w:t>2018〕34号）；</w:t>
      </w:r>
    </w:p>
    <w:p>
      <w:pPr>
        <w:pageBreakBefore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ascii="仿宋_GB2312" w:hAnsi="仿宋_GB2312" w:eastAsia="仿宋_GB2312" w:cs="仿宋_GB2312"/>
          <w:color w:val="auto"/>
          <w:sz w:val="32"/>
          <w:szCs w:val="32"/>
          <w:lang w:bidi="ar"/>
        </w:rPr>
        <w:t>2.</w:t>
      </w:r>
      <w:r>
        <w:rPr>
          <w:rFonts w:hint="eastAsia" w:ascii="仿宋_GB2312" w:hAnsi="仿宋_GB2312" w:eastAsia="仿宋_GB2312" w:cs="仿宋_GB2312"/>
          <w:color w:val="auto"/>
          <w:sz w:val="32"/>
          <w:szCs w:val="32"/>
          <w:lang w:bidi="ar"/>
        </w:rPr>
        <w:t>财政部关于印发《项目支出绩效评价管理暂行办法》的通知（财预〔</w:t>
      </w:r>
      <w:r>
        <w:rPr>
          <w:rFonts w:ascii="仿宋_GB2312" w:hAnsi="仿宋_GB2312" w:eastAsia="仿宋_GB2312" w:cs="仿宋_GB2312"/>
          <w:color w:val="auto"/>
          <w:sz w:val="32"/>
          <w:szCs w:val="32"/>
          <w:lang w:bidi="ar"/>
        </w:rPr>
        <w:t>2020〕10号）；</w:t>
      </w:r>
    </w:p>
    <w:p>
      <w:pPr>
        <w:pageBreakBefore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ascii="仿宋_GB2312" w:hAnsi="仿宋_GB2312" w:eastAsia="仿宋_GB2312" w:cs="仿宋_GB2312"/>
          <w:color w:val="auto"/>
          <w:sz w:val="32"/>
          <w:szCs w:val="32"/>
          <w:lang w:bidi="ar"/>
        </w:rPr>
        <w:t>3.</w:t>
      </w:r>
      <w:r>
        <w:rPr>
          <w:rFonts w:hint="eastAsia" w:ascii="仿宋_GB2312" w:hAnsi="仿宋_GB2312" w:eastAsia="仿宋_GB2312" w:cs="仿宋_GB2312"/>
          <w:color w:val="auto"/>
          <w:sz w:val="32"/>
          <w:szCs w:val="32"/>
          <w:lang w:bidi="ar"/>
        </w:rPr>
        <w:t>《关于全面推进预算绩效管理的实施意见》（鲁发〔</w:t>
      </w:r>
      <w:r>
        <w:rPr>
          <w:rFonts w:ascii="仿宋_GB2312" w:hAnsi="仿宋_GB2312" w:eastAsia="仿宋_GB2312" w:cs="仿宋_GB2312"/>
          <w:color w:val="auto"/>
          <w:sz w:val="32"/>
          <w:szCs w:val="32"/>
          <w:lang w:bidi="ar"/>
        </w:rPr>
        <w:t>2019〕2号）；</w:t>
      </w:r>
    </w:p>
    <w:p>
      <w:pPr>
        <w:pageBreakBefore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ascii="仿宋_GB2312" w:hAnsi="仿宋_GB2312" w:eastAsia="仿宋_GB2312" w:cs="仿宋_GB2312"/>
          <w:color w:val="auto"/>
          <w:sz w:val="32"/>
          <w:szCs w:val="32"/>
          <w:lang w:bidi="ar"/>
        </w:rPr>
        <w:t>4.</w:t>
      </w:r>
      <w:r>
        <w:rPr>
          <w:rFonts w:hint="eastAsia" w:ascii="仿宋_GB2312" w:hAnsi="仿宋_GB2312" w:eastAsia="仿宋_GB2312" w:cs="仿宋_GB2312"/>
          <w:color w:val="auto"/>
          <w:sz w:val="32"/>
          <w:szCs w:val="32"/>
          <w:lang w:bidi="ar"/>
        </w:rPr>
        <w:t>《枣庄市直部门预算绩效目标管理办法》（枣财预〔</w:t>
      </w:r>
      <w:r>
        <w:rPr>
          <w:rFonts w:ascii="仿宋_GB2312" w:hAnsi="仿宋_GB2312" w:eastAsia="仿宋_GB2312" w:cs="仿宋_GB2312"/>
          <w:color w:val="auto"/>
          <w:sz w:val="32"/>
          <w:szCs w:val="32"/>
          <w:lang w:bidi="ar"/>
        </w:rPr>
        <w:t>2016〕9号）；</w:t>
      </w:r>
    </w:p>
    <w:p>
      <w:pPr>
        <w:pStyle w:val="2"/>
        <w:pageBreakBefore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ascii="仿宋_GB2312" w:hAnsi="仿宋_GB2312" w:eastAsia="仿宋_GB2312" w:cs="仿宋_GB2312"/>
          <w:color w:val="auto"/>
          <w:sz w:val="32"/>
          <w:szCs w:val="32"/>
          <w:lang w:bidi="ar"/>
        </w:rPr>
        <w:t>5.</w:t>
      </w:r>
      <w:r>
        <w:rPr>
          <w:rFonts w:hint="eastAsia" w:ascii="仿宋_GB2312" w:hAnsi="仿宋_GB2312" w:eastAsia="仿宋_GB2312" w:cs="仿宋_GB2312"/>
          <w:color w:val="auto"/>
          <w:sz w:val="32"/>
          <w:szCs w:val="32"/>
          <w:lang w:bidi="ar"/>
        </w:rPr>
        <w:t>《枣庄市市级预算支出项目第三方绩效评价工作规程》（枣财绩〔</w:t>
      </w:r>
      <w:r>
        <w:rPr>
          <w:rFonts w:ascii="仿宋_GB2312" w:hAnsi="仿宋_GB2312" w:eastAsia="仿宋_GB2312" w:cs="仿宋_GB2312"/>
          <w:color w:val="auto"/>
          <w:sz w:val="32"/>
          <w:szCs w:val="32"/>
          <w:lang w:bidi="ar"/>
        </w:rPr>
        <w:t>2017〕3号）；</w:t>
      </w:r>
    </w:p>
    <w:p>
      <w:pPr>
        <w:pageBreakBefore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ascii="仿宋_GB2312" w:hAnsi="仿宋_GB2312" w:eastAsia="仿宋_GB2312" w:cs="仿宋_GB2312"/>
          <w:color w:val="auto"/>
          <w:sz w:val="32"/>
          <w:szCs w:val="32"/>
          <w:lang w:bidi="ar"/>
        </w:rPr>
        <w:t>6.</w:t>
      </w:r>
      <w:r>
        <w:rPr>
          <w:rFonts w:hint="eastAsia" w:ascii="仿宋_GB2312" w:hAnsi="仿宋_GB2312" w:eastAsia="仿宋_GB2312" w:cs="仿宋_GB2312"/>
          <w:color w:val="auto"/>
          <w:sz w:val="32"/>
          <w:szCs w:val="32"/>
          <w:lang w:bidi="ar"/>
        </w:rPr>
        <w:t>项目年度绩效目标申报表、项目管理制度、考核监管制度、年度项目进展情况及相关证明资料、绩效报告；</w:t>
      </w:r>
    </w:p>
    <w:p>
      <w:pPr>
        <w:pageBreakBefore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ascii="仿宋_GB2312" w:hAnsi="仿宋_GB2312" w:eastAsia="仿宋_GB2312" w:cs="仿宋_GB2312"/>
          <w:color w:val="auto"/>
          <w:sz w:val="32"/>
          <w:szCs w:val="32"/>
          <w:lang w:bidi="ar"/>
        </w:rPr>
        <w:t>7.</w:t>
      </w:r>
      <w:r>
        <w:rPr>
          <w:rFonts w:hint="eastAsia" w:ascii="仿宋_GB2312" w:hAnsi="仿宋_GB2312" w:eastAsia="仿宋_GB2312" w:cs="仿宋_GB2312"/>
          <w:color w:val="auto"/>
          <w:sz w:val="32"/>
          <w:szCs w:val="32"/>
          <w:lang w:bidi="ar"/>
        </w:rPr>
        <w:t>项目资金管理使用情况以及会计账簿、财务报表、会计凭证等；</w:t>
      </w:r>
    </w:p>
    <w:p>
      <w:pPr>
        <w:pageBreakBefore w:val="0"/>
        <w:kinsoku/>
        <w:wordWrap/>
        <w:topLinePunct w:val="0"/>
        <w:bidi w:val="0"/>
        <w:spacing w:line="580" w:lineRule="exact"/>
        <w:ind w:firstLine="640" w:firstLineChars="200"/>
        <w:rPr>
          <w:rFonts w:ascii="仿宋_GB2312" w:hAnsi="仿宋_GB2312" w:eastAsia="仿宋_GB2312" w:cs="仿宋_GB2312"/>
          <w:b w:val="0"/>
          <w:bCs w:val="0"/>
          <w:color w:val="auto"/>
          <w:sz w:val="32"/>
          <w:szCs w:val="32"/>
          <w:lang w:bidi="ar"/>
        </w:rPr>
      </w:pPr>
      <w:r>
        <w:rPr>
          <w:rFonts w:ascii="仿宋_GB2312" w:hAnsi="仿宋_GB2312" w:eastAsia="仿宋_GB2312" w:cs="仿宋_GB2312"/>
          <w:b w:val="0"/>
          <w:bCs w:val="0"/>
          <w:color w:val="auto"/>
          <w:sz w:val="32"/>
          <w:szCs w:val="32"/>
          <w:lang w:bidi="ar"/>
        </w:rPr>
        <w:t>8.</w:t>
      </w:r>
      <w:r>
        <w:rPr>
          <w:rFonts w:hint="eastAsia" w:ascii="仿宋_GB2312" w:hAnsi="仿宋_GB2312" w:eastAsia="仿宋_GB2312" w:cs="仿宋_GB2312"/>
          <w:b w:val="0"/>
          <w:bCs w:val="0"/>
          <w:color w:val="auto"/>
          <w:sz w:val="32"/>
          <w:szCs w:val="32"/>
          <w:lang w:bidi="ar"/>
        </w:rPr>
        <w:t>其他资料。</w:t>
      </w:r>
    </w:p>
    <w:p>
      <w:pPr>
        <w:pStyle w:val="26"/>
        <w:keepNext w:val="0"/>
        <w:keepLines w:val="0"/>
        <w:pageBreakBefore w:val="0"/>
        <w:kinsoku/>
        <w:wordWrap/>
        <w:topLinePunct w:val="0"/>
        <w:bidi w:val="0"/>
        <w:snapToGrid w:val="0"/>
        <w:spacing w:line="580" w:lineRule="exact"/>
        <w:ind w:firstLine="640" w:firstLineChars="200"/>
        <w:jc w:val="both"/>
        <w:outlineLvl w:val="1"/>
        <w:rPr>
          <w:rFonts w:hint="eastAsia" w:ascii="楷体_GB2312" w:hAnsi="楷体_GB2312" w:eastAsia="楷体_GB2312" w:cs="楷体_GB2312"/>
          <w:b w:val="0"/>
          <w:bCs w:val="0"/>
          <w:color w:val="auto"/>
          <w:sz w:val="32"/>
          <w:szCs w:val="32"/>
          <w:lang w:val="en-US" w:bidi="ar"/>
        </w:rPr>
      </w:pPr>
      <w:bookmarkStart w:id="49" w:name="_Toc1260745565_WPSOffice_Level2"/>
      <w:bookmarkStart w:id="50" w:name="_Toc1660991587_WPSOffice_Level2"/>
      <w:bookmarkStart w:id="51" w:name="_Toc5558"/>
      <w:bookmarkStart w:id="52" w:name="_Toc1525778617"/>
      <w:r>
        <w:rPr>
          <w:rFonts w:hint="eastAsia" w:ascii="楷体_GB2312" w:hAnsi="楷体_GB2312" w:eastAsia="楷体_GB2312" w:cs="楷体_GB2312"/>
          <w:b w:val="0"/>
          <w:bCs w:val="0"/>
          <w:color w:val="auto"/>
          <w:sz w:val="32"/>
          <w:szCs w:val="32"/>
          <w:lang w:val="en-US" w:bidi="ar"/>
        </w:rPr>
        <w:t>（三）评价对象与范围</w:t>
      </w:r>
      <w:bookmarkEnd w:id="48"/>
      <w:bookmarkEnd w:id="49"/>
      <w:bookmarkEnd w:id="50"/>
      <w:bookmarkEnd w:id="51"/>
      <w:bookmarkEnd w:id="52"/>
    </w:p>
    <w:p>
      <w:pPr>
        <w:pageBreakBefore w:val="0"/>
        <w:kinsoku/>
        <w:wordWrap/>
        <w:topLinePunct w:val="0"/>
        <w:bidi w:val="0"/>
        <w:snapToGrid w:val="0"/>
        <w:spacing w:line="580" w:lineRule="exact"/>
        <w:ind w:firstLine="640" w:firstLineChars="200"/>
        <w:rPr>
          <w:rFonts w:ascii="仿宋_GB2312" w:hAnsi="仿宋_GB2312" w:eastAsia="仿宋_GB2312" w:cs="仿宋_GB2312"/>
          <w:b w:val="0"/>
          <w:bCs w:val="0"/>
          <w:color w:val="auto"/>
          <w:sz w:val="32"/>
          <w:szCs w:val="32"/>
          <w:lang w:bidi="ar"/>
        </w:rPr>
      </w:pPr>
      <w:r>
        <w:rPr>
          <w:rFonts w:hint="eastAsia" w:ascii="仿宋_GB2312" w:hAnsi="仿宋_GB2312" w:eastAsia="仿宋_GB2312" w:cs="仿宋_GB2312"/>
          <w:b w:val="0"/>
          <w:bCs w:val="0"/>
          <w:color w:val="auto"/>
          <w:sz w:val="32"/>
          <w:szCs w:val="32"/>
          <w:lang w:bidi="ar"/>
        </w:rPr>
        <w:t>1.评价对象：</w:t>
      </w:r>
      <w:r>
        <w:rPr>
          <w:rFonts w:hint="eastAsia" w:ascii="仿宋_GB2312" w:hAnsi="仿宋_GB2312" w:eastAsia="仿宋_GB2312" w:cs="仿宋_GB2312"/>
          <w:b w:val="0"/>
          <w:bCs w:val="0"/>
          <w:color w:val="auto"/>
          <w:sz w:val="32"/>
          <w:szCs w:val="32"/>
          <w:lang w:val="en-US" w:eastAsia="zh-CN" w:bidi="ar"/>
        </w:rPr>
        <w:t>山亭区政务服务中心D区大厅装饰装修</w:t>
      </w:r>
      <w:r>
        <w:rPr>
          <w:rFonts w:hint="eastAsia" w:ascii="仿宋_GB2312" w:hAnsi="仿宋_GB2312" w:eastAsia="仿宋_GB2312" w:cs="仿宋_GB2312"/>
          <w:b w:val="0"/>
          <w:bCs w:val="0"/>
          <w:color w:val="auto"/>
          <w:sz w:val="32"/>
          <w:szCs w:val="32"/>
          <w:lang w:bidi="ar"/>
        </w:rPr>
        <w:t>项目资金</w:t>
      </w:r>
      <w:r>
        <w:rPr>
          <w:rFonts w:hint="eastAsia" w:ascii="仿宋_GB2312" w:hAnsi="仿宋_GB2312" w:eastAsia="仿宋_GB2312" w:cs="仿宋_GB2312"/>
          <w:b w:val="0"/>
          <w:bCs w:val="0"/>
          <w:color w:val="auto"/>
          <w:sz w:val="32"/>
          <w:szCs w:val="32"/>
          <w:lang w:val="en-US" w:eastAsia="zh-CN" w:bidi="ar"/>
        </w:rPr>
        <w:t>232.68</w:t>
      </w:r>
      <w:r>
        <w:rPr>
          <w:rFonts w:hint="eastAsia" w:ascii="仿宋_GB2312" w:hAnsi="仿宋_GB2312" w:eastAsia="仿宋_GB2312" w:cs="仿宋_GB2312"/>
          <w:b w:val="0"/>
          <w:bCs w:val="0"/>
          <w:color w:val="auto"/>
          <w:sz w:val="32"/>
          <w:szCs w:val="32"/>
          <w:lang w:bidi="ar"/>
        </w:rPr>
        <w:t>万元</w:t>
      </w:r>
      <w:r>
        <w:rPr>
          <w:rFonts w:ascii="仿宋_GB2312" w:hAnsi="仿宋_GB2312" w:eastAsia="仿宋_GB2312" w:cs="仿宋_GB2312"/>
          <w:b w:val="0"/>
          <w:bCs w:val="0"/>
          <w:color w:val="auto"/>
          <w:sz w:val="32"/>
          <w:szCs w:val="32"/>
          <w:lang w:bidi="ar"/>
        </w:rPr>
        <w:t>的使用绩效。</w:t>
      </w:r>
    </w:p>
    <w:p>
      <w:pPr>
        <w:pStyle w:val="2"/>
        <w:pageBreakBefore w:val="0"/>
        <w:kinsoku/>
        <w:wordWrap/>
        <w:topLinePunct w:val="0"/>
        <w:bidi w:val="0"/>
        <w:snapToGrid w:val="0"/>
        <w:spacing w:line="580" w:lineRule="exact"/>
        <w:ind w:firstLine="640" w:firstLineChars="200"/>
        <w:rPr>
          <w:rFonts w:ascii="仿宋_GB2312" w:hAnsi="仿宋_GB2312" w:eastAsia="仿宋_GB2312" w:cs="仿宋_GB2312"/>
          <w:b w:val="0"/>
          <w:bCs w:val="0"/>
          <w:color w:val="auto"/>
          <w:sz w:val="32"/>
          <w:szCs w:val="32"/>
          <w:lang w:bidi="ar"/>
        </w:rPr>
      </w:pPr>
      <w:r>
        <w:rPr>
          <w:rFonts w:ascii="仿宋_GB2312" w:hAnsi="仿宋_GB2312" w:eastAsia="仿宋_GB2312" w:cs="仿宋_GB2312"/>
          <w:b w:val="0"/>
          <w:bCs w:val="0"/>
          <w:color w:val="auto"/>
          <w:sz w:val="32"/>
          <w:szCs w:val="32"/>
          <w:lang w:bidi="ar"/>
        </w:rPr>
        <w:t>2.评价范围：</w:t>
      </w:r>
      <w:r>
        <w:rPr>
          <w:rFonts w:hint="eastAsia" w:ascii="仿宋_GB2312" w:hAnsi="仿宋_GB2312" w:eastAsia="仿宋_GB2312" w:cs="仿宋_GB2312"/>
          <w:b w:val="0"/>
          <w:bCs w:val="0"/>
          <w:color w:val="auto"/>
          <w:sz w:val="32"/>
          <w:szCs w:val="32"/>
          <w:lang w:val="en-US" w:eastAsia="zh-CN" w:bidi="ar"/>
        </w:rPr>
        <w:t>山亭区政务服务中心D区大厅装饰装修</w:t>
      </w:r>
      <w:r>
        <w:rPr>
          <w:rFonts w:hint="eastAsia" w:ascii="仿宋_GB2312" w:hAnsi="仿宋_GB2312" w:eastAsia="仿宋_GB2312" w:cs="仿宋_GB2312"/>
          <w:b w:val="0"/>
          <w:bCs w:val="0"/>
          <w:color w:val="auto"/>
          <w:sz w:val="32"/>
          <w:szCs w:val="32"/>
          <w:lang w:bidi="ar"/>
        </w:rPr>
        <w:t>项目。</w:t>
      </w:r>
    </w:p>
    <w:p>
      <w:pPr>
        <w:pStyle w:val="26"/>
        <w:keepNext w:val="0"/>
        <w:keepLines w:val="0"/>
        <w:pageBreakBefore w:val="0"/>
        <w:kinsoku/>
        <w:wordWrap/>
        <w:topLinePunct w:val="0"/>
        <w:bidi w:val="0"/>
        <w:snapToGrid w:val="0"/>
        <w:spacing w:line="580" w:lineRule="exact"/>
        <w:ind w:firstLine="640" w:firstLineChars="200"/>
        <w:jc w:val="both"/>
        <w:outlineLvl w:val="1"/>
        <w:rPr>
          <w:rFonts w:hint="eastAsia" w:ascii="楷体_GB2312" w:hAnsi="楷体_GB2312" w:eastAsia="楷体_GB2312" w:cs="楷体_GB2312"/>
          <w:b w:val="0"/>
          <w:bCs w:val="0"/>
          <w:color w:val="auto"/>
          <w:sz w:val="32"/>
          <w:szCs w:val="32"/>
          <w:lang w:val="en-US" w:bidi="ar"/>
        </w:rPr>
      </w:pPr>
      <w:bookmarkStart w:id="53" w:name="_Toc11701"/>
      <w:bookmarkStart w:id="54" w:name="_Toc1145675356_WPSOffice_Level2"/>
      <w:bookmarkStart w:id="55" w:name="_Toc658987092"/>
      <w:bookmarkStart w:id="56" w:name="_Toc129566006_WPSOffice_Level2"/>
      <w:r>
        <w:rPr>
          <w:rFonts w:hint="eastAsia" w:ascii="楷体_GB2312" w:hAnsi="楷体_GB2312" w:eastAsia="楷体_GB2312" w:cs="楷体_GB2312"/>
          <w:b w:val="0"/>
          <w:bCs w:val="0"/>
          <w:color w:val="auto"/>
          <w:sz w:val="32"/>
          <w:szCs w:val="32"/>
          <w:lang w:val="en-US" w:bidi="ar"/>
        </w:rPr>
        <w:t>（四）评价原则与方法</w:t>
      </w:r>
      <w:bookmarkEnd w:id="53"/>
      <w:bookmarkEnd w:id="54"/>
      <w:bookmarkEnd w:id="55"/>
      <w:bookmarkEnd w:id="56"/>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color w:val="auto"/>
          <w:sz w:val="32"/>
          <w:szCs w:val="32"/>
          <w:lang w:bidi="ar"/>
        </w:rPr>
      </w:pPr>
      <w:bookmarkStart w:id="57" w:name="_Toc2040160404_WPSOffice_Level3"/>
      <w:bookmarkStart w:id="58" w:name="_Toc1378093601_WPSOffice_Level3"/>
      <w:bookmarkStart w:id="59" w:name="_Toc231736256_WPSOffice_Level3"/>
      <w:bookmarkStart w:id="60" w:name="_Toc1047600897_WPSOffice_Level3"/>
      <w:r>
        <w:rPr>
          <w:rFonts w:ascii="仿宋_GB2312" w:hAnsi="仿宋_GB2312" w:eastAsia="仿宋_GB2312" w:cs="仿宋_GB2312"/>
          <w:b w:val="0"/>
          <w:bCs w:val="0"/>
          <w:color w:val="auto"/>
          <w:sz w:val="32"/>
          <w:szCs w:val="32"/>
          <w:lang w:bidi="ar"/>
        </w:rPr>
        <w:t>1.评价原则</w:t>
      </w:r>
      <w:bookmarkEnd w:id="57"/>
      <w:bookmarkEnd w:id="58"/>
      <w:bookmarkEnd w:id="59"/>
      <w:bookmarkEnd w:id="60"/>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b w:val="0"/>
          <w:bCs w:val="0"/>
          <w:color w:val="auto"/>
          <w:sz w:val="32"/>
          <w:szCs w:val="32"/>
          <w:lang w:bidi="ar"/>
        </w:rPr>
        <w:t>（</w:t>
      </w:r>
      <w:r>
        <w:rPr>
          <w:rFonts w:ascii="仿宋_GB2312" w:hAnsi="仿宋_GB2312" w:eastAsia="仿宋_GB2312" w:cs="仿宋_GB2312"/>
          <w:b w:val="0"/>
          <w:bCs w:val="0"/>
          <w:color w:val="auto"/>
          <w:sz w:val="32"/>
          <w:szCs w:val="32"/>
          <w:lang w:bidi="ar"/>
        </w:rPr>
        <w:t>1）科学规范原</w:t>
      </w:r>
      <w:r>
        <w:rPr>
          <w:rFonts w:ascii="仿宋_GB2312" w:hAnsi="仿宋_GB2312" w:eastAsia="仿宋_GB2312" w:cs="仿宋_GB2312"/>
          <w:color w:val="auto"/>
          <w:sz w:val="32"/>
          <w:szCs w:val="32"/>
          <w:lang w:bidi="ar"/>
        </w:rPr>
        <w:t>则。严格执行规定的程序，按照科学可行的要求，采用定量与定性分析相结合的方法开展绩效评价工作。</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w:t>
      </w:r>
      <w:r>
        <w:rPr>
          <w:rFonts w:ascii="仿宋_GB2312" w:hAnsi="仿宋_GB2312" w:eastAsia="仿宋_GB2312" w:cs="仿宋_GB2312"/>
          <w:color w:val="auto"/>
          <w:sz w:val="32"/>
          <w:szCs w:val="32"/>
          <w:lang w:bidi="ar"/>
        </w:rPr>
        <w:t>2）绩效相关原则。针对具体支出及其产出绩效进行评价，评价结果清晰反映支出和产出绩效之间的紧密对应关系。</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w:t>
      </w:r>
      <w:r>
        <w:rPr>
          <w:rFonts w:ascii="仿宋_GB2312" w:hAnsi="仿宋_GB2312" w:eastAsia="仿宋_GB2312" w:cs="仿宋_GB2312"/>
          <w:color w:val="auto"/>
          <w:sz w:val="32"/>
          <w:szCs w:val="32"/>
          <w:lang w:bidi="ar"/>
        </w:rPr>
        <w:t>3）政策相符原则。制定评价工作方案、现场评价表格及项目评价实施工作严格执行有关政策和管理规定。</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w:t>
      </w:r>
      <w:r>
        <w:rPr>
          <w:rFonts w:ascii="仿宋_GB2312" w:hAnsi="仿宋_GB2312" w:eastAsia="仿宋_GB2312" w:cs="仿宋_GB2312"/>
          <w:color w:val="auto"/>
          <w:sz w:val="32"/>
          <w:szCs w:val="32"/>
          <w:lang w:bidi="ar"/>
        </w:rPr>
        <w:t>4）依据充分原则。绩效评价所涉及的绩效报告，法律政策文件，项目计划及资金的确定与调整，项目验收与项目成果等都依据充分。评价机构以正式程序得到的资料和信息为评价的依据，非正式程序所提交的资料仅供参考。</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w:t>
      </w:r>
      <w:r>
        <w:rPr>
          <w:rFonts w:ascii="仿宋_GB2312" w:hAnsi="仿宋_GB2312" w:eastAsia="仿宋_GB2312" w:cs="仿宋_GB2312"/>
          <w:color w:val="auto"/>
          <w:sz w:val="32"/>
          <w:szCs w:val="32"/>
          <w:lang w:bidi="ar"/>
        </w:rPr>
        <w:t>5）独立评价原则。以第三方的身份独立开展评价活动，不受任何机构和个人的干预和影响，独立做出评价结论。</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w:t>
      </w:r>
      <w:r>
        <w:rPr>
          <w:rFonts w:ascii="仿宋_GB2312" w:hAnsi="仿宋_GB2312" w:eastAsia="仿宋_GB2312" w:cs="仿宋_GB2312"/>
          <w:color w:val="auto"/>
          <w:sz w:val="32"/>
          <w:szCs w:val="32"/>
          <w:lang w:bidi="ar"/>
        </w:rPr>
        <w:t>6）回避原则。评价工作人员和评价专家与项目承担单位无任何利害关系，以确保评价结论的客观公正。</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w:t>
      </w:r>
      <w:r>
        <w:rPr>
          <w:rFonts w:ascii="仿宋_GB2312" w:hAnsi="仿宋_GB2312" w:eastAsia="仿宋_GB2312" w:cs="仿宋_GB2312"/>
          <w:color w:val="auto"/>
          <w:sz w:val="32"/>
          <w:szCs w:val="32"/>
          <w:lang w:bidi="ar"/>
        </w:rPr>
        <w:t>7）反馈原则。将评价的结果反馈给委托部门，作为有关部门以后年度安排项目预算、加强项目管理等工作的重要依据。</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w:t>
      </w:r>
      <w:r>
        <w:rPr>
          <w:rFonts w:ascii="仿宋_GB2312" w:hAnsi="仿宋_GB2312" w:eastAsia="仿宋_GB2312" w:cs="仿宋_GB2312"/>
          <w:color w:val="auto"/>
          <w:sz w:val="32"/>
          <w:szCs w:val="32"/>
          <w:lang w:bidi="ar"/>
        </w:rPr>
        <w:t>8）保密原则。评价工作人员和评价专家，对与项目评价有关的所有信息资料负有保密义务，未经允许，不得散布。</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b w:val="0"/>
          <w:bCs w:val="0"/>
          <w:color w:val="auto"/>
          <w:sz w:val="32"/>
          <w:szCs w:val="32"/>
          <w:lang w:bidi="ar"/>
        </w:rPr>
      </w:pPr>
      <w:bookmarkStart w:id="61" w:name="_Toc1403402581_WPSOffice_Level3"/>
      <w:bookmarkStart w:id="62" w:name="_Toc1008019112_WPSOffice_Level3"/>
      <w:bookmarkStart w:id="63" w:name="_Toc104518379_WPSOffice_Level3"/>
      <w:bookmarkStart w:id="64" w:name="_Toc1957337773_WPSOffice_Level3"/>
      <w:r>
        <w:rPr>
          <w:rFonts w:ascii="仿宋_GB2312" w:hAnsi="仿宋_GB2312" w:eastAsia="仿宋_GB2312" w:cs="仿宋_GB2312"/>
          <w:b w:val="0"/>
          <w:bCs w:val="0"/>
          <w:color w:val="auto"/>
          <w:sz w:val="32"/>
          <w:szCs w:val="32"/>
          <w:lang w:bidi="ar"/>
        </w:rPr>
        <w:t>2.评价方式和方法</w:t>
      </w:r>
      <w:bookmarkEnd w:id="61"/>
      <w:bookmarkEnd w:id="62"/>
      <w:bookmarkEnd w:id="63"/>
      <w:bookmarkEnd w:id="64"/>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w:t>
      </w:r>
      <w:r>
        <w:rPr>
          <w:rFonts w:ascii="仿宋_GB2312" w:hAnsi="仿宋_GB2312" w:eastAsia="仿宋_GB2312" w:cs="仿宋_GB2312"/>
          <w:color w:val="auto"/>
          <w:sz w:val="32"/>
          <w:szCs w:val="32"/>
          <w:lang w:bidi="ar"/>
        </w:rPr>
        <w:t>1）评价方式</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为保证绩效评价数据的真实、完整，本次对该项目进行现场评价，一方面对项目的档案资料进行现场核查和问询，保证原始数据的真实性；另一方面对项目具体开展情况进行勘察，进一步核实项目的完成程度和完成质量，确保评价结果的客观性。</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w:t>
      </w:r>
      <w:r>
        <w:rPr>
          <w:rFonts w:ascii="仿宋_GB2312" w:hAnsi="仿宋_GB2312" w:eastAsia="仿宋_GB2312" w:cs="仿宋_GB2312"/>
          <w:color w:val="auto"/>
          <w:sz w:val="32"/>
          <w:szCs w:val="32"/>
          <w:lang w:bidi="ar"/>
        </w:rPr>
        <w:t>2）评价方法</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为了保证评价工作的科学性，此次评价的主要方法如下：</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因素分析法。是指通过分析影响目标、结果及成本的内外因素，综合分析绩效目标完成情况的评价方法。</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公众评价法。是指对无法直接用指标计量其效果的支出，通过专家评价、公众问卷及抽样调查，对各项绩效评价内容完成情况进行打分，并根据分值评价绩效目标完成情况的评价方法。</w:t>
      </w:r>
    </w:p>
    <w:p>
      <w:pPr>
        <w:pStyle w:val="26"/>
        <w:pageBreakBefore w:val="0"/>
        <w:widowControl w:val="0"/>
        <w:kinsoku/>
        <w:wordWrap/>
        <w:topLinePunct w:val="0"/>
        <w:bidi w:val="0"/>
        <w:spacing w:line="58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专家经验法。专家经验法是指根据</w:t>
      </w:r>
      <w:r>
        <w:rPr>
          <w:rFonts w:ascii="仿宋_GB2312" w:hAnsi="仿宋_GB2312" w:eastAsia="仿宋_GB2312" w:cs="仿宋_GB2312"/>
          <w:color w:val="auto"/>
          <w:sz w:val="32"/>
          <w:szCs w:val="32"/>
          <w:lang w:bidi="ar"/>
        </w:rPr>
        <w:t>行业</w:t>
      </w:r>
      <w:r>
        <w:rPr>
          <w:rFonts w:hint="eastAsia" w:ascii="仿宋_GB2312" w:hAnsi="仿宋_GB2312" w:eastAsia="仿宋_GB2312" w:cs="仿宋_GB2312"/>
          <w:color w:val="auto"/>
          <w:sz w:val="32"/>
          <w:szCs w:val="32"/>
          <w:lang w:bidi="ar"/>
        </w:rPr>
        <w:t>专家对相关工作规律和特点的经验，判断项目相应内容和预算合理性的方法。</w:t>
      </w:r>
      <w:bookmarkStart w:id="65" w:name="_Toc1027329290_WPSOffice_Level2"/>
      <w:bookmarkStart w:id="66" w:name="_Toc67444784_WPSOffice_Level2"/>
      <w:bookmarkStart w:id="67" w:name="_Toc1022887665"/>
    </w:p>
    <w:p>
      <w:pPr>
        <w:pStyle w:val="26"/>
        <w:keepNext w:val="0"/>
        <w:keepLines w:val="0"/>
        <w:pageBreakBefore w:val="0"/>
        <w:kinsoku/>
        <w:wordWrap/>
        <w:topLinePunct w:val="0"/>
        <w:bidi w:val="0"/>
        <w:snapToGrid w:val="0"/>
        <w:spacing w:line="580" w:lineRule="exact"/>
        <w:ind w:firstLine="640" w:firstLineChars="200"/>
        <w:jc w:val="both"/>
        <w:outlineLvl w:val="1"/>
        <w:rPr>
          <w:rFonts w:hint="eastAsia" w:ascii="楷体_GB2312" w:hAnsi="楷体_GB2312" w:eastAsia="楷体_GB2312" w:cs="楷体_GB2312"/>
          <w:b w:val="0"/>
          <w:bCs w:val="0"/>
          <w:color w:val="auto"/>
          <w:sz w:val="32"/>
          <w:szCs w:val="32"/>
          <w:lang w:val="en-US" w:bidi="ar"/>
        </w:rPr>
      </w:pPr>
      <w:bookmarkStart w:id="68" w:name="_Toc13825"/>
      <w:r>
        <w:rPr>
          <w:rFonts w:hint="eastAsia" w:ascii="楷体_GB2312" w:hAnsi="楷体_GB2312" w:eastAsia="楷体_GB2312" w:cs="楷体_GB2312"/>
          <w:b w:val="0"/>
          <w:bCs w:val="0"/>
          <w:color w:val="auto"/>
          <w:sz w:val="32"/>
          <w:szCs w:val="32"/>
          <w:lang w:val="en-US" w:bidi="ar"/>
        </w:rPr>
        <w:t>（五）绩效评价指标体系</w:t>
      </w:r>
      <w:bookmarkEnd w:id="65"/>
      <w:bookmarkEnd w:id="66"/>
      <w:bookmarkEnd w:id="67"/>
      <w:bookmarkEnd w:id="68"/>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本次绩效评价指标体系的设计参照财政部《关于印发</w:t>
      </w:r>
      <w:r>
        <w:rPr>
          <w:rFonts w:ascii="仿宋_GB2312" w:hAnsi="仿宋_GB2312" w:eastAsia="仿宋_GB2312" w:cs="仿宋_GB2312"/>
          <w:color w:val="auto"/>
          <w:sz w:val="32"/>
          <w:szCs w:val="32"/>
          <w:lang w:bidi="ar"/>
        </w:rPr>
        <w:t>&lt;</w:t>
      </w:r>
      <w:r>
        <w:rPr>
          <w:rFonts w:hint="eastAsia" w:ascii="仿宋_GB2312" w:hAnsi="仿宋_GB2312" w:eastAsia="仿宋_GB2312" w:cs="仿宋_GB2312"/>
          <w:color w:val="auto"/>
          <w:sz w:val="32"/>
          <w:szCs w:val="32"/>
          <w:lang w:bidi="ar"/>
        </w:rPr>
        <w:t>项目支出绩效评价管理暂行办法</w:t>
      </w:r>
      <w:r>
        <w:rPr>
          <w:rFonts w:ascii="仿宋_GB2312" w:hAnsi="仿宋_GB2312" w:eastAsia="仿宋_GB2312" w:cs="仿宋_GB2312"/>
          <w:color w:val="auto"/>
          <w:sz w:val="32"/>
          <w:szCs w:val="32"/>
          <w:lang w:bidi="ar"/>
        </w:rPr>
        <w:t>&gt;</w:t>
      </w:r>
      <w:r>
        <w:rPr>
          <w:rFonts w:hint="eastAsia" w:ascii="仿宋_GB2312" w:hAnsi="仿宋_GB2312" w:eastAsia="仿宋_GB2312" w:cs="仿宋_GB2312"/>
          <w:color w:val="auto"/>
          <w:sz w:val="32"/>
          <w:szCs w:val="32"/>
          <w:lang w:bidi="ar"/>
        </w:rPr>
        <w:t>的通知》（财预〔2020〕10号）的相关规定，对各级指标进行细化和调整，并参照专家意见和以往经验确定三级和四级指标的权重。另外，根据相关法律法规、项目绩效目标及相关管理办法及项目特点，确定绩效评价标准。（绩效评价指标体系详见附件</w:t>
      </w:r>
      <w:r>
        <w:rPr>
          <w:rFonts w:ascii="仿宋_GB2312" w:hAnsi="仿宋_GB2312" w:eastAsia="仿宋_GB2312" w:cs="仿宋_GB2312"/>
          <w:color w:val="auto"/>
          <w:sz w:val="32"/>
          <w:szCs w:val="32"/>
          <w:lang w:bidi="ar"/>
        </w:rPr>
        <w:t>1）</w:t>
      </w:r>
    </w:p>
    <w:p>
      <w:pPr>
        <w:keepNext/>
        <w:keepLines/>
        <w:pageBreakBefore w:val="0"/>
        <w:kinsoku/>
        <w:wordWrap/>
        <w:topLinePunct w:val="0"/>
        <w:bidi w:val="0"/>
        <w:snapToGrid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本次绩效评价级次分为</w:t>
      </w:r>
      <w:r>
        <w:rPr>
          <w:rFonts w:ascii="仿宋_GB2312" w:hAnsi="仿宋_GB2312" w:eastAsia="仿宋_GB2312" w:cs="仿宋_GB2312"/>
          <w:color w:val="auto"/>
          <w:sz w:val="32"/>
          <w:szCs w:val="32"/>
          <w:lang w:bidi="ar"/>
        </w:rPr>
        <w:t>4个</w:t>
      </w:r>
      <w:r>
        <w:rPr>
          <w:rFonts w:hint="eastAsia" w:ascii="仿宋_GB2312" w:hAnsi="仿宋_GB2312" w:eastAsia="仿宋_GB2312" w:cs="仿宋_GB2312"/>
          <w:color w:val="auto"/>
          <w:sz w:val="32"/>
          <w:szCs w:val="32"/>
          <w:lang w:bidi="ar"/>
        </w:rPr>
        <w:t>等级：</w:t>
      </w:r>
    </w:p>
    <w:p>
      <w:pPr>
        <w:pageBreakBefore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综合得分在90（含90分）以上为“优”；</w:t>
      </w:r>
    </w:p>
    <w:p>
      <w:pPr>
        <w:pageBreakBefore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综合得分在80～90分（含80分）为“良”；</w:t>
      </w:r>
    </w:p>
    <w:p>
      <w:pPr>
        <w:pageBreakBefore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综合得分在60～80分（含60分）为“中”；</w:t>
      </w:r>
    </w:p>
    <w:p>
      <w:pPr>
        <w:pStyle w:val="26"/>
        <w:pageBreakBefore w:val="0"/>
        <w:widowControl w:val="0"/>
        <w:kinsoku/>
        <w:wordWrap/>
        <w:topLinePunct w:val="0"/>
        <w:bidi w:val="0"/>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综合得分在60分以下为“差”。</w:t>
      </w:r>
    </w:p>
    <w:p>
      <w:pPr>
        <w:pStyle w:val="26"/>
        <w:keepNext w:val="0"/>
        <w:keepLines w:val="0"/>
        <w:pageBreakBefore w:val="0"/>
        <w:kinsoku/>
        <w:wordWrap/>
        <w:topLinePunct w:val="0"/>
        <w:bidi w:val="0"/>
        <w:snapToGrid w:val="0"/>
        <w:spacing w:line="580" w:lineRule="exact"/>
        <w:ind w:firstLine="640" w:firstLineChars="200"/>
        <w:jc w:val="both"/>
        <w:outlineLvl w:val="1"/>
        <w:rPr>
          <w:rFonts w:hint="eastAsia" w:ascii="楷体_GB2312" w:hAnsi="楷体_GB2312" w:eastAsia="楷体_GB2312" w:cs="楷体_GB2312"/>
          <w:b w:val="0"/>
          <w:bCs w:val="0"/>
          <w:color w:val="auto"/>
          <w:sz w:val="32"/>
          <w:szCs w:val="32"/>
          <w:lang w:val="en-US" w:bidi="ar"/>
        </w:rPr>
      </w:pPr>
      <w:bookmarkStart w:id="69" w:name="_Toc1820602719_WPSOffice_Level2"/>
      <w:bookmarkStart w:id="70" w:name="_Toc1066391420"/>
      <w:bookmarkStart w:id="71" w:name="_Toc554855150_WPSOffice_Level2"/>
      <w:bookmarkStart w:id="72" w:name="_Toc25582"/>
      <w:r>
        <w:rPr>
          <w:rFonts w:hint="eastAsia" w:ascii="楷体_GB2312" w:hAnsi="楷体_GB2312" w:eastAsia="楷体_GB2312" w:cs="楷体_GB2312"/>
          <w:b w:val="0"/>
          <w:bCs w:val="0"/>
          <w:color w:val="auto"/>
          <w:sz w:val="32"/>
          <w:szCs w:val="32"/>
          <w:lang w:val="en-US" w:bidi="ar"/>
        </w:rPr>
        <w:t>（六）评价人员组成</w:t>
      </w:r>
      <w:bookmarkEnd w:id="69"/>
      <w:bookmarkEnd w:id="70"/>
      <w:bookmarkEnd w:id="71"/>
      <w:bookmarkEnd w:id="72"/>
    </w:p>
    <w:p>
      <w:pPr>
        <w:pageBreakBefore w:val="0"/>
        <w:kinsoku/>
        <w:wordWrap/>
        <w:topLinePunct w:val="0"/>
        <w:bidi w:val="0"/>
        <w:spacing w:line="58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此次评价组由</w:t>
      </w:r>
      <w:r>
        <w:rPr>
          <w:rFonts w:ascii="仿宋_GB2312" w:hAnsi="仿宋_GB2312" w:eastAsia="仿宋_GB2312" w:cs="仿宋_GB2312"/>
          <w:color w:val="auto"/>
          <w:sz w:val="32"/>
          <w:szCs w:val="32"/>
          <w:lang w:bidi="ar"/>
        </w:rPr>
        <w:t>5</w:t>
      </w:r>
      <w:r>
        <w:rPr>
          <w:rFonts w:hint="eastAsia" w:ascii="仿宋_GB2312" w:hAnsi="仿宋_GB2312" w:eastAsia="仿宋_GB2312" w:cs="仿宋_GB2312"/>
          <w:color w:val="auto"/>
          <w:sz w:val="32"/>
          <w:szCs w:val="32"/>
          <w:lang w:bidi="ar"/>
        </w:rPr>
        <w:t>名工作人员和1名财务专家组成，评价小组成员与被评价项目及被评价单位不存在任何利益冲突。绩效评价专家及财务专家具有相应资质或职称，在行业领域中具有多年的从业经验，同时多次参与绩效评价工作并熟悉绩效评价的工作流程；工作人员具备绩效评价知识和经验，熟悉评价项目、评价规范和技术规范。评价小组成员及专家分工详见下表：</w:t>
      </w:r>
    </w:p>
    <w:p>
      <w:pPr>
        <w:pStyle w:val="26"/>
        <w:spacing w:line="580" w:lineRule="exact"/>
        <w:jc w:val="center"/>
        <w:rPr>
          <w:rFonts w:ascii="宋体" w:hAnsi="宋体"/>
          <w:b/>
          <w:bCs/>
          <w:color w:val="auto"/>
          <w:sz w:val="28"/>
          <w:szCs w:val="28"/>
        </w:rPr>
      </w:pPr>
      <w:bookmarkStart w:id="73" w:name="_Toc1455095989_WPSOffice_Level2"/>
      <w:bookmarkStart w:id="74" w:name="_Toc1522895777_WPSOffice_Level2"/>
      <w:bookmarkStart w:id="75" w:name="_Toc1076510776_WPSOffice_Level2"/>
      <w:r>
        <w:rPr>
          <w:rFonts w:hint="eastAsia" w:ascii="宋体" w:hAnsi="宋体"/>
          <w:b/>
          <w:bCs/>
          <w:color w:val="auto"/>
          <w:sz w:val="28"/>
          <w:szCs w:val="28"/>
        </w:rPr>
        <w:t>表</w:t>
      </w:r>
      <w:r>
        <w:rPr>
          <w:rFonts w:ascii="宋体" w:hAnsi="宋体"/>
          <w:b/>
          <w:bCs/>
          <w:color w:val="auto"/>
          <w:sz w:val="28"/>
          <w:szCs w:val="28"/>
        </w:rPr>
        <w:t>2</w:t>
      </w:r>
      <w:r>
        <w:rPr>
          <w:rFonts w:hint="eastAsia" w:ascii="宋体" w:hAnsi="宋体"/>
          <w:b/>
          <w:bCs/>
          <w:color w:val="auto"/>
          <w:sz w:val="28"/>
          <w:szCs w:val="28"/>
        </w:rPr>
        <w:t>：工作人员</w:t>
      </w:r>
      <w:r>
        <w:rPr>
          <w:rFonts w:ascii="宋体" w:hAnsi="宋体"/>
          <w:b/>
          <w:bCs/>
          <w:color w:val="auto"/>
          <w:sz w:val="28"/>
          <w:szCs w:val="28"/>
        </w:rPr>
        <w:t>分工情况表</w:t>
      </w:r>
      <w:bookmarkEnd w:id="73"/>
      <w:bookmarkEnd w:id="74"/>
      <w:bookmarkEnd w:id="75"/>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60"/>
        <w:gridCol w:w="1595"/>
        <w:gridCol w:w="2376"/>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64" w:type="dxa"/>
            <w:shd w:val="clear" w:color="auto" w:fill="auto"/>
            <w:vAlign w:val="center"/>
          </w:tcPr>
          <w:p>
            <w:pPr>
              <w:pStyle w:val="26"/>
              <w:spacing w:line="300" w:lineRule="exact"/>
              <w:jc w:val="left"/>
              <w:rPr>
                <w:rFonts w:hint="eastAsia" w:ascii="宋体" w:hAnsi="宋体" w:eastAsia="宋体" w:cs="宋体"/>
                <w:b/>
                <w:sz w:val="21"/>
                <w:szCs w:val="21"/>
              </w:rPr>
            </w:pPr>
            <w:r>
              <w:rPr>
                <w:rFonts w:hint="eastAsia" w:ascii="宋体" w:hAnsi="宋体" w:eastAsia="宋体" w:cs="宋体"/>
                <w:b/>
                <w:sz w:val="21"/>
                <w:szCs w:val="21"/>
              </w:rPr>
              <w:t>序号</w:t>
            </w:r>
          </w:p>
        </w:tc>
        <w:tc>
          <w:tcPr>
            <w:tcW w:w="860" w:type="dxa"/>
            <w:shd w:val="clear" w:color="auto" w:fill="auto"/>
            <w:vAlign w:val="center"/>
          </w:tcPr>
          <w:p>
            <w:pPr>
              <w:pStyle w:val="26"/>
              <w:spacing w:line="300" w:lineRule="exact"/>
              <w:jc w:val="center"/>
              <w:rPr>
                <w:rFonts w:hint="eastAsia" w:ascii="宋体" w:hAnsi="宋体" w:eastAsia="宋体" w:cs="宋体"/>
                <w:b/>
                <w:sz w:val="21"/>
                <w:szCs w:val="21"/>
              </w:rPr>
            </w:pPr>
            <w:r>
              <w:rPr>
                <w:rFonts w:hint="eastAsia" w:ascii="宋体" w:hAnsi="宋体" w:eastAsia="宋体" w:cs="宋体"/>
                <w:b/>
                <w:sz w:val="21"/>
                <w:szCs w:val="21"/>
              </w:rPr>
              <w:t>姓名</w:t>
            </w:r>
          </w:p>
        </w:tc>
        <w:tc>
          <w:tcPr>
            <w:tcW w:w="1595" w:type="dxa"/>
            <w:shd w:val="clear" w:color="auto" w:fill="auto"/>
            <w:vAlign w:val="center"/>
          </w:tcPr>
          <w:p>
            <w:pPr>
              <w:pStyle w:val="26"/>
              <w:spacing w:line="300" w:lineRule="exact"/>
              <w:jc w:val="center"/>
              <w:rPr>
                <w:rFonts w:hint="eastAsia" w:ascii="宋体" w:hAnsi="宋体" w:eastAsia="宋体" w:cs="宋体"/>
                <w:b/>
                <w:sz w:val="21"/>
                <w:szCs w:val="21"/>
              </w:rPr>
            </w:pPr>
            <w:r>
              <w:rPr>
                <w:rFonts w:hint="eastAsia" w:ascii="宋体" w:hAnsi="宋体" w:eastAsia="宋体" w:cs="宋体"/>
                <w:b/>
                <w:sz w:val="21"/>
                <w:szCs w:val="21"/>
              </w:rPr>
              <w:t>职务/职称</w:t>
            </w:r>
          </w:p>
        </w:tc>
        <w:tc>
          <w:tcPr>
            <w:tcW w:w="2376" w:type="dxa"/>
            <w:shd w:val="clear" w:color="auto" w:fill="auto"/>
            <w:vAlign w:val="center"/>
          </w:tcPr>
          <w:p>
            <w:pPr>
              <w:pStyle w:val="26"/>
              <w:spacing w:line="300" w:lineRule="exact"/>
              <w:jc w:val="center"/>
              <w:rPr>
                <w:rFonts w:hint="eastAsia" w:ascii="宋体" w:hAnsi="宋体" w:eastAsia="宋体" w:cs="宋体"/>
                <w:b/>
                <w:sz w:val="21"/>
                <w:szCs w:val="21"/>
              </w:rPr>
            </w:pPr>
            <w:r>
              <w:rPr>
                <w:rFonts w:hint="eastAsia" w:ascii="宋体" w:hAnsi="宋体" w:eastAsia="宋体" w:cs="宋体"/>
                <w:b/>
                <w:sz w:val="21"/>
                <w:szCs w:val="21"/>
              </w:rPr>
              <w:t>工作单位</w:t>
            </w:r>
          </w:p>
        </w:tc>
        <w:tc>
          <w:tcPr>
            <w:tcW w:w="3481" w:type="dxa"/>
            <w:shd w:val="clear" w:color="auto" w:fill="auto"/>
            <w:vAlign w:val="center"/>
          </w:tcPr>
          <w:p>
            <w:pPr>
              <w:pStyle w:val="26"/>
              <w:spacing w:line="300" w:lineRule="exact"/>
              <w:jc w:val="center"/>
              <w:rPr>
                <w:rFonts w:hint="eastAsia" w:ascii="宋体" w:hAnsi="宋体" w:eastAsia="宋体" w:cs="宋体"/>
                <w:b/>
                <w:sz w:val="21"/>
                <w:szCs w:val="21"/>
              </w:rPr>
            </w:pPr>
            <w:r>
              <w:rPr>
                <w:rFonts w:hint="eastAsia" w:ascii="宋体" w:hAnsi="宋体" w:eastAsia="宋体" w:cs="宋体"/>
                <w:b/>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664"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860"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李舒月</w:t>
            </w:r>
          </w:p>
        </w:tc>
        <w:tc>
          <w:tcPr>
            <w:tcW w:w="1595"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项目负责人/ PMP®</w:t>
            </w:r>
          </w:p>
        </w:tc>
        <w:tc>
          <w:tcPr>
            <w:tcW w:w="2376"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中景瑞晟（北京）管理咨询有限公司</w:t>
            </w:r>
          </w:p>
        </w:tc>
        <w:tc>
          <w:tcPr>
            <w:tcW w:w="3481" w:type="dxa"/>
            <w:vAlign w:val="center"/>
          </w:tcPr>
          <w:p>
            <w:pPr>
              <w:pStyle w:val="26"/>
              <w:spacing w:line="300" w:lineRule="exact"/>
              <w:jc w:val="left"/>
              <w:rPr>
                <w:rFonts w:hint="eastAsia" w:ascii="宋体" w:hAnsi="宋体" w:eastAsia="宋体" w:cs="宋体"/>
                <w:sz w:val="21"/>
                <w:szCs w:val="21"/>
              </w:rPr>
            </w:pPr>
            <w:r>
              <w:rPr>
                <w:rFonts w:hint="eastAsia" w:ascii="宋体" w:hAnsi="宋体" w:eastAsia="宋体" w:cs="宋体"/>
                <w:sz w:val="21"/>
                <w:szCs w:val="21"/>
              </w:rPr>
              <w:t>负责整个评价工作的监督与控制，把控阶段性成果及最终成果的质量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664"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860" w:type="dxa"/>
            <w:vAlign w:val="center"/>
          </w:tcPr>
          <w:p>
            <w:pPr>
              <w:pStyle w:val="26"/>
              <w:spacing w:line="3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杨鹏冲</w:t>
            </w:r>
          </w:p>
        </w:tc>
        <w:tc>
          <w:tcPr>
            <w:tcW w:w="1595"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376"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中景瑞晟（北京）管理咨询有限公司</w:t>
            </w:r>
          </w:p>
        </w:tc>
        <w:tc>
          <w:tcPr>
            <w:tcW w:w="3481" w:type="dxa"/>
            <w:vAlign w:val="center"/>
          </w:tcPr>
          <w:p>
            <w:pPr>
              <w:pStyle w:val="26"/>
              <w:spacing w:line="300" w:lineRule="exact"/>
              <w:jc w:val="left"/>
              <w:rPr>
                <w:rFonts w:hint="eastAsia" w:ascii="宋体" w:hAnsi="宋体" w:eastAsia="宋体" w:cs="宋体"/>
                <w:sz w:val="21"/>
                <w:szCs w:val="21"/>
              </w:rPr>
            </w:pPr>
            <w:r>
              <w:rPr>
                <w:rFonts w:hint="eastAsia" w:ascii="宋体" w:hAnsi="宋体" w:eastAsia="宋体" w:cs="宋体"/>
                <w:sz w:val="21"/>
                <w:szCs w:val="21"/>
              </w:rPr>
              <w:t>负责评价工作前期准备、实施阶段及报告撰写各个阶段统筹安排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664"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860" w:type="dxa"/>
            <w:vAlign w:val="center"/>
          </w:tcPr>
          <w:p>
            <w:pPr>
              <w:pStyle w:val="26"/>
              <w:spacing w:line="3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翟哲文</w:t>
            </w:r>
          </w:p>
        </w:tc>
        <w:tc>
          <w:tcPr>
            <w:tcW w:w="1595"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376"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中景瑞晟（北京）管理咨询有限公司</w:t>
            </w:r>
          </w:p>
        </w:tc>
        <w:tc>
          <w:tcPr>
            <w:tcW w:w="3481" w:type="dxa"/>
            <w:vAlign w:val="center"/>
          </w:tcPr>
          <w:p>
            <w:pPr>
              <w:pStyle w:val="26"/>
              <w:spacing w:line="300" w:lineRule="exact"/>
              <w:jc w:val="left"/>
              <w:rPr>
                <w:rFonts w:hint="eastAsia" w:ascii="宋体" w:hAnsi="宋体" w:eastAsia="宋体" w:cs="宋体"/>
                <w:sz w:val="21"/>
                <w:szCs w:val="21"/>
              </w:rPr>
            </w:pPr>
            <w:r>
              <w:rPr>
                <w:rFonts w:hint="eastAsia" w:ascii="宋体" w:hAnsi="宋体" w:eastAsia="宋体" w:cs="宋体"/>
                <w:sz w:val="21"/>
                <w:szCs w:val="21"/>
              </w:rPr>
              <w:t>负责评价工作前期准备、实施阶段及报告撰写各个阶段统筹安排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664"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860" w:type="dxa"/>
            <w:vAlign w:val="center"/>
          </w:tcPr>
          <w:p>
            <w:pPr>
              <w:pStyle w:val="26"/>
              <w:spacing w:line="300" w:lineRule="exact"/>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张  杨</w:t>
            </w:r>
          </w:p>
        </w:tc>
        <w:tc>
          <w:tcPr>
            <w:tcW w:w="1595" w:type="dxa"/>
            <w:vAlign w:val="center"/>
          </w:tcPr>
          <w:p>
            <w:pPr>
              <w:pStyle w:val="26"/>
              <w:spacing w:line="300" w:lineRule="exact"/>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项目助理</w:t>
            </w:r>
          </w:p>
        </w:tc>
        <w:tc>
          <w:tcPr>
            <w:tcW w:w="2376" w:type="dxa"/>
            <w:vAlign w:val="center"/>
          </w:tcPr>
          <w:p>
            <w:pPr>
              <w:spacing w:line="300" w:lineRule="exact"/>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中景瑞晟（北京）管理咨询有限公司</w:t>
            </w:r>
          </w:p>
        </w:tc>
        <w:tc>
          <w:tcPr>
            <w:tcW w:w="3481" w:type="dxa"/>
            <w:vAlign w:val="center"/>
          </w:tcPr>
          <w:p>
            <w:pPr>
              <w:pStyle w:val="26"/>
              <w:spacing w:line="300" w:lineRule="exact"/>
              <w:jc w:val="left"/>
              <w:rPr>
                <w:rFonts w:hint="eastAsia" w:ascii="宋体" w:hAnsi="宋体" w:eastAsia="宋体" w:cs="宋体"/>
                <w:sz w:val="21"/>
                <w:szCs w:val="21"/>
                <w:lang w:val="en-US" w:eastAsia="zh-CN" w:bidi="ar-SA"/>
              </w:rPr>
            </w:pPr>
            <w:r>
              <w:rPr>
                <w:rFonts w:hint="eastAsia" w:ascii="宋体" w:hAnsi="宋体" w:eastAsia="宋体" w:cs="宋体"/>
                <w:sz w:val="21"/>
                <w:szCs w:val="21"/>
              </w:rPr>
              <w:t>负责协助完成现场评价相关工作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664"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860" w:type="dxa"/>
            <w:vAlign w:val="center"/>
          </w:tcPr>
          <w:p>
            <w:pPr>
              <w:pStyle w:val="26"/>
              <w:spacing w:line="3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王悦梦</w:t>
            </w:r>
          </w:p>
        </w:tc>
        <w:tc>
          <w:tcPr>
            <w:tcW w:w="1595"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项目助理</w:t>
            </w:r>
          </w:p>
        </w:tc>
        <w:tc>
          <w:tcPr>
            <w:tcW w:w="2376"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中景瑞晟（北京）管理咨询有限公司</w:t>
            </w:r>
          </w:p>
        </w:tc>
        <w:tc>
          <w:tcPr>
            <w:tcW w:w="3481" w:type="dxa"/>
            <w:vAlign w:val="center"/>
          </w:tcPr>
          <w:p>
            <w:pPr>
              <w:pStyle w:val="26"/>
              <w:spacing w:line="300" w:lineRule="exact"/>
              <w:jc w:val="left"/>
              <w:rPr>
                <w:rFonts w:hint="eastAsia" w:ascii="宋体" w:hAnsi="宋体" w:eastAsia="宋体" w:cs="宋体"/>
                <w:sz w:val="21"/>
                <w:szCs w:val="21"/>
              </w:rPr>
            </w:pPr>
            <w:r>
              <w:rPr>
                <w:rFonts w:hint="eastAsia" w:ascii="宋体" w:hAnsi="宋体" w:eastAsia="宋体" w:cs="宋体"/>
                <w:sz w:val="21"/>
                <w:szCs w:val="21"/>
              </w:rPr>
              <w:t>负责协助完成现场评价相关工作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664"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860" w:type="dxa"/>
            <w:vAlign w:val="center"/>
          </w:tcPr>
          <w:p>
            <w:pPr>
              <w:pStyle w:val="26"/>
              <w:spacing w:line="300" w:lineRule="exact"/>
              <w:jc w:val="center"/>
              <w:rPr>
                <w:rFonts w:hint="eastAsia" w:ascii="宋体" w:hAnsi="宋体" w:eastAsia="宋体" w:cs="宋体"/>
                <w:sz w:val="21"/>
                <w:szCs w:val="21"/>
              </w:rPr>
            </w:pPr>
            <w:r>
              <w:rPr>
                <w:rFonts w:hint="eastAsia" w:ascii="宋体" w:hAnsi="宋体" w:eastAsia="宋体" w:cs="宋体"/>
                <w:sz w:val="21"/>
                <w:szCs w:val="21"/>
              </w:rPr>
              <w:t>孙天</w:t>
            </w:r>
            <w:r>
              <w:rPr>
                <w:rFonts w:hint="eastAsia" w:ascii="宋体" w:hAnsi="宋体" w:eastAsia="宋体" w:cs="宋体"/>
                <w:sz w:val="21"/>
                <w:szCs w:val="21"/>
                <w:lang w:val="en-US" w:eastAsia="zh-CN"/>
              </w:rPr>
              <w:t>波</w:t>
            </w:r>
          </w:p>
        </w:tc>
        <w:tc>
          <w:tcPr>
            <w:tcW w:w="1595" w:type="dxa"/>
            <w:vAlign w:val="center"/>
          </w:tcPr>
          <w:p>
            <w:pPr>
              <w:pStyle w:val="26"/>
              <w:spacing w:line="3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高级会计</w:t>
            </w:r>
            <w:r>
              <w:rPr>
                <w:rFonts w:hint="eastAsia" w:ascii="宋体" w:hAnsi="宋体" w:eastAsia="宋体" w:cs="宋体"/>
                <w:sz w:val="21"/>
                <w:szCs w:val="21"/>
                <w:lang w:val="en-US" w:eastAsia="zh-CN"/>
              </w:rPr>
              <w:t>师</w:t>
            </w:r>
          </w:p>
        </w:tc>
        <w:tc>
          <w:tcPr>
            <w:tcW w:w="2376"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中景瑞晟（北京）管理咨询有限公司</w:t>
            </w:r>
          </w:p>
        </w:tc>
        <w:tc>
          <w:tcPr>
            <w:tcW w:w="3481" w:type="dxa"/>
            <w:vAlign w:val="center"/>
          </w:tcPr>
          <w:p>
            <w:pPr>
              <w:pStyle w:val="26"/>
              <w:spacing w:line="300" w:lineRule="exact"/>
              <w:jc w:val="left"/>
              <w:rPr>
                <w:rFonts w:hint="eastAsia" w:ascii="宋体" w:hAnsi="宋体" w:eastAsia="宋体" w:cs="宋体"/>
                <w:sz w:val="21"/>
                <w:szCs w:val="21"/>
              </w:rPr>
            </w:pPr>
            <w:r>
              <w:rPr>
                <w:rFonts w:hint="eastAsia" w:ascii="宋体" w:hAnsi="宋体" w:eastAsia="宋体" w:cs="宋体"/>
                <w:sz w:val="21"/>
                <w:szCs w:val="21"/>
              </w:rPr>
              <w:t>作为财务专家对项目的实施情况进行评价</w:t>
            </w:r>
          </w:p>
        </w:tc>
      </w:tr>
    </w:tbl>
    <w:p>
      <w:pPr>
        <w:pStyle w:val="26"/>
        <w:keepNext w:val="0"/>
        <w:keepLines w:val="0"/>
        <w:pageBreakBefore w:val="0"/>
        <w:kinsoku/>
        <w:wordWrap/>
        <w:topLinePunct w:val="0"/>
        <w:bidi w:val="0"/>
        <w:snapToGrid w:val="0"/>
        <w:spacing w:line="580" w:lineRule="exact"/>
        <w:ind w:firstLine="640" w:firstLineChars="200"/>
        <w:jc w:val="both"/>
        <w:outlineLvl w:val="1"/>
        <w:rPr>
          <w:rFonts w:hint="eastAsia" w:ascii="楷体_GB2312" w:hAnsi="楷体_GB2312" w:eastAsia="楷体_GB2312" w:cs="楷体_GB2312"/>
          <w:b w:val="0"/>
          <w:bCs w:val="0"/>
          <w:color w:val="auto"/>
          <w:sz w:val="32"/>
          <w:szCs w:val="32"/>
          <w:lang w:val="en-US" w:bidi="ar"/>
        </w:rPr>
      </w:pPr>
      <w:bookmarkStart w:id="76" w:name="_Toc366886257_WPSOffice_Level2"/>
      <w:bookmarkStart w:id="77" w:name="_Toc1599219093_WPSOffice_Level2"/>
      <w:bookmarkStart w:id="78" w:name="_Toc2089561725"/>
      <w:bookmarkStart w:id="79" w:name="_Toc7843"/>
      <w:r>
        <w:rPr>
          <w:rFonts w:hint="eastAsia" w:ascii="楷体_GB2312" w:hAnsi="楷体_GB2312" w:eastAsia="楷体_GB2312" w:cs="楷体_GB2312"/>
          <w:b w:val="0"/>
          <w:bCs w:val="0"/>
          <w:color w:val="auto"/>
          <w:sz w:val="32"/>
          <w:szCs w:val="32"/>
          <w:lang w:val="en-US" w:bidi="ar"/>
        </w:rPr>
        <w:t>（七）绩效评价工作过程</w:t>
      </w:r>
      <w:bookmarkEnd w:id="76"/>
      <w:bookmarkEnd w:id="77"/>
      <w:bookmarkEnd w:id="78"/>
      <w:bookmarkEnd w:id="79"/>
    </w:p>
    <w:p>
      <w:pPr>
        <w:pStyle w:val="26"/>
        <w:spacing w:line="580" w:lineRule="exact"/>
        <w:ind w:firstLine="64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本次绩效评价时间为20</w:t>
      </w:r>
      <w:r>
        <w:rPr>
          <w:rFonts w:hint="eastAsia" w:ascii="仿宋_GB2312" w:hAnsi="仿宋_GB2312" w:eastAsia="仿宋_GB2312" w:cs="仿宋_GB2312"/>
          <w:color w:val="auto"/>
          <w:sz w:val="32"/>
          <w:szCs w:val="32"/>
          <w:lang w:val="en-US" w:eastAsia="zh-CN" w:bidi="ar"/>
        </w:rPr>
        <w:t>20</w:t>
      </w:r>
      <w:r>
        <w:rPr>
          <w:rFonts w:hint="eastAsia" w:ascii="仿宋_GB2312" w:hAnsi="仿宋_GB2312" w:eastAsia="仿宋_GB2312" w:cs="仿宋_GB2312"/>
          <w:color w:val="auto"/>
          <w:sz w:val="32"/>
          <w:szCs w:val="32"/>
          <w:lang w:bidi="ar"/>
        </w:rPr>
        <w:t>年</w:t>
      </w:r>
      <w:r>
        <w:rPr>
          <w:rFonts w:hint="eastAsia" w:ascii="仿宋_GB2312" w:hAnsi="仿宋_GB2312" w:eastAsia="仿宋_GB2312" w:cs="仿宋_GB2312"/>
          <w:color w:val="auto"/>
          <w:sz w:val="32"/>
          <w:szCs w:val="32"/>
          <w:lang w:val="en-US" w:eastAsia="zh-CN" w:bidi="ar"/>
        </w:rPr>
        <w:t>8</w:t>
      </w:r>
      <w:r>
        <w:rPr>
          <w:rFonts w:hint="eastAsia" w:ascii="仿宋_GB2312" w:hAnsi="仿宋_GB2312" w:eastAsia="仿宋_GB2312" w:cs="仿宋_GB2312"/>
          <w:color w:val="auto"/>
          <w:sz w:val="32"/>
          <w:szCs w:val="32"/>
          <w:lang w:bidi="ar"/>
        </w:rPr>
        <w:t>月1</w:t>
      </w:r>
      <w:r>
        <w:rPr>
          <w:rFonts w:hint="eastAsia" w:ascii="仿宋_GB2312" w:hAnsi="仿宋_GB2312" w:eastAsia="仿宋_GB2312" w:cs="仿宋_GB2312"/>
          <w:color w:val="auto"/>
          <w:sz w:val="32"/>
          <w:szCs w:val="32"/>
          <w:lang w:val="en-US" w:eastAsia="zh-CN" w:bidi="ar"/>
        </w:rPr>
        <w:t>1</w:t>
      </w:r>
      <w:r>
        <w:rPr>
          <w:rFonts w:hint="eastAsia" w:ascii="仿宋_GB2312" w:hAnsi="仿宋_GB2312" w:eastAsia="仿宋_GB2312" w:cs="仿宋_GB2312"/>
          <w:color w:val="auto"/>
          <w:sz w:val="32"/>
          <w:szCs w:val="32"/>
          <w:lang w:bidi="ar"/>
        </w:rPr>
        <w:t>日至</w:t>
      </w:r>
      <w:r>
        <w:rPr>
          <w:rFonts w:hint="eastAsia" w:ascii="仿宋_GB2312" w:hAnsi="仿宋_GB2312" w:eastAsia="仿宋_GB2312" w:cs="仿宋_GB2312"/>
          <w:color w:val="auto"/>
          <w:sz w:val="32"/>
          <w:szCs w:val="32"/>
          <w:lang w:val="en-US" w:eastAsia="zh-CN" w:bidi="ar"/>
        </w:rPr>
        <w:t>9</w:t>
      </w:r>
      <w:r>
        <w:rPr>
          <w:rFonts w:hint="eastAsia" w:ascii="仿宋_GB2312" w:hAnsi="仿宋_GB2312" w:eastAsia="仿宋_GB2312" w:cs="仿宋_GB2312"/>
          <w:color w:val="auto"/>
          <w:sz w:val="32"/>
          <w:szCs w:val="32"/>
          <w:lang w:bidi="ar"/>
        </w:rPr>
        <w:t>月</w:t>
      </w:r>
      <w:r>
        <w:rPr>
          <w:rFonts w:hint="eastAsia" w:ascii="仿宋_GB2312" w:hAnsi="仿宋_GB2312" w:eastAsia="仿宋_GB2312" w:cs="仿宋_GB2312"/>
          <w:color w:val="auto"/>
          <w:sz w:val="32"/>
          <w:szCs w:val="32"/>
          <w:lang w:val="en-US" w:eastAsia="zh-CN" w:bidi="ar"/>
        </w:rPr>
        <w:t>18</w:t>
      </w:r>
      <w:r>
        <w:rPr>
          <w:rFonts w:hint="eastAsia" w:ascii="仿宋_GB2312" w:hAnsi="仿宋_GB2312" w:eastAsia="仿宋_GB2312" w:cs="仿宋_GB2312"/>
          <w:color w:val="auto"/>
          <w:sz w:val="32"/>
          <w:szCs w:val="32"/>
          <w:lang w:bidi="ar"/>
        </w:rPr>
        <w:t>日，主要工作内容包括以下</w:t>
      </w:r>
      <w:r>
        <w:rPr>
          <w:rFonts w:hint="eastAsia" w:ascii="仿宋_GB2312" w:hAnsi="仿宋_GB2312" w:eastAsia="仿宋_GB2312" w:cs="仿宋_GB2312"/>
          <w:color w:val="auto"/>
          <w:sz w:val="32"/>
          <w:szCs w:val="32"/>
          <w:lang w:eastAsia="zh-CN" w:bidi="ar"/>
        </w:rPr>
        <w:t>三</w:t>
      </w:r>
      <w:r>
        <w:rPr>
          <w:rFonts w:hint="eastAsia" w:ascii="仿宋_GB2312" w:hAnsi="仿宋_GB2312" w:eastAsia="仿宋_GB2312" w:cs="仿宋_GB2312"/>
          <w:color w:val="auto"/>
          <w:sz w:val="32"/>
          <w:szCs w:val="32"/>
          <w:lang w:bidi="ar"/>
        </w:rPr>
        <w:t>个方面：</w:t>
      </w:r>
    </w:p>
    <w:p>
      <w:pPr>
        <w:pStyle w:val="26"/>
        <w:spacing w:line="580" w:lineRule="exact"/>
        <w:ind w:firstLine="643" w:firstLineChars="200"/>
        <w:rPr>
          <w:rFonts w:ascii="仿宋_GB2312" w:hAnsi="仿宋_GB2312" w:eastAsia="仿宋_GB2312" w:cs="仿宋_GB2312"/>
          <w:b/>
          <w:bCs/>
          <w:color w:val="auto"/>
          <w:sz w:val="32"/>
          <w:szCs w:val="32"/>
          <w:lang w:bidi="ar"/>
        </w:rPr>
      </w:pPr>
      <w:bookmarkStart w:id="80" w:name="_Toc2044863799_WPSOffice_Level3"/>
      <w:bookmarkStart w:id="81" w:name="_Toc1729154765_WPSOffice_Level3"/>
      <w:bookmarkStart w:id="82" w:name="_Toc1970013932_WPSOffice_Level3"/>
      <w:bookmarkStart w:id="83" w:name="_Toc680269286_WPSOffice_Level3"/>
      <w:r>
        <w:rPr>
          <w:rFonts w:ascii="仿宋_GB2312" w:hAnsi="仿宋_GB2312" w:eastAsia="仿宋_GB2312" w:cs="仿宋_GB2312"/>
          <w:b/>
          <w:bCs/>
          <w:color w:val="auto"/>
          <w:sz w:val="32"/>
          <w:szCs w:val="32"/>
          <w:lang w:bidi="ar"/>
        </w:rPr>
        <w:t>1.</w:t>
      </w:r>
      <w:r>
        <w:rPr>
          <w:rFonts w:hint="eastAsia" w:ascii="仿宋_GB2312" w:hAnsi="仿宋_GB2312" w:eastAsia="仿宋_GB2312" w:cs="仿宋_GB2312"/>
          <w:b/>
          <w:bCs/>
          <w:color w:val="auto"/>
          <w:sz w:val="32"/>
          <w:szCs w:val="32"/>
          <w:lang w:bidi="ar"/>
        </w:rPr>
        <w:t>评价准备阶段（</w:t>
      </w:r>
      <w:r>
        <w:rPr>
          <w:rFonts w:hint="eastAsia" w:ascii="仿宋_GB2312" w:hAnsi="仿宋_GB2312" w:eastAsia="仿宋_GB2312" w:cs="仿宋_GB2312"/>
          <w:b/>
          <w:bCs/>
          <w:color w:val="auto"/>
          <w:sz w:val="32"/>
          <w:szCs w:val="32"/>
          <w:lang w:val="en-US" w:eastAsia="zh-CN" w:bidi="ar"/>
        </w:rPr>
        <w:t>8</w:t>
      </w:r>
      <w:r>
        <w:rPr>
          <w:rFonts w:hint="eastAsia" w:ascii="仿宋_GB2312" w:hAnsi="仿宋_GB2312" w:eastAsia="仿宋_GB2312" w:cs="仿宋_GB2312"/>
          <w:b/>
          <w:bCs/>
          <w:color w:val="auto"/>
          <w:sz w:val="32"/>
          <w:szCs w:val="32"/>
          <w:lang w:bidi="ar"/>
        </w:rPr>
        <w:t>月</w:t>
      </w:r>
      <w:r>
        <w:rPr>
          <w:rFonts w:ascii="仿宋_GB2312" w:hAnsi="仿宋_GB2312" w:eastAsia="仿宋_GB2312" w:cs="仿宋_GB2312"/>
          <w:b/>
          <w:bCs/>
          <w:color w:val="auto"/>
          <w:sz w:val="32"/>
          <w:szCs w:val="32"/>
          <w:lang w:bidi="ar"/>
        </w:rPr>
        <w:t>1</w:t>
      </w:r>
      <w:r>
        <w:rPr>
          <w:rFonts w:hint="eastAsia" w:ascii="仿宋_GB2312" w:hAnsi="仿宋_GB2312" w:eastAsia="仿宋_GB2312" w:cs="仿宋_GB2312"/>
          <w:b/>
          <w:bCs/>
          <w:color w:val="auto"/>
          <w:sz w:val="32"/>
          <w:szCs w:val="32"/>
          <w:lang w:val="en-US" w:eastAsia="zh-CN" w:bidi="ar"/>
        </w:rPr>
        <w:t>1</w:t>
      </w:r>
      <w:r>
        <w:rPr>
          <w:rFonts w:hint="eastAsia" w:ascii="仿宋_GB2312" w:hAnsi="仿宋_GB2312" w:eastAsia="仿宋_GB2312" w:cs="仿宋_GB2312"/>
          <w:b/>
          <w:bCs/>
          <w:color w:val="auto"/>
          <w:sz w:val="32"/>
          <w:szCs w:val="32"/>
          <w:lang w:bidi="ar"/>
        </w:rPr>
        <w:t>日-</w:t>
      </w:r>
      <w:r>
        <w:rPr>
          <w:rFonts w:hint="eastAsia" w:ascii="仿宋_GB2312" w:hAnsi="仿宋_GB2312" w:eastAsia="仿宋_GB2312" w:cs="仿宋_GB2312"/>
          <w:b/>
          <w:bCs/>
          <w:color w:val="auto"/>
          <w:sz w:val="32"/>
          <w:szCs w:val="32"/>
          <w:lang w:val="en-US" w:eastAsia="zh-CN" w:bidi="ar"/>
        </w:rPr>
        <w:t>8</w:t>
      </w:r>
      <w:r>
        <w:rPr>
          <w:rFonts w:hint="eastAsia" w:ascii="仿宋_GB2312" w:hAnsi="仿宋_GB2312" w:eastAsia="仿宋_GB2312" w:cs="仿宋_GB2312"/>
          <w:b/>
          <w:bCs/>
          <w:color w:val="auto"/>
          <w:sz w:val="32"/>
          <w:szCs w:val="32"/>
          <w:lang w:bidi="ar"/>
        </w:rPr>
        <w:t>月</w:t>
      </w:r>
      <w:r>
        <w:rPr>
          <w:rFonts w:hint="eastAsia" w:ascii="仿宋_GB2312" w:hAnsi="仿宋_GB2312" w:eastAsia="仿宋_GB2312" w:cs="仿宋_GB2312"/>
          <w:b/>
          <w:bCs/>
          <w:color w:val="auto"/>
          <w:sz w:val="32"/>
          <w:szCs w:val="32"/>
          <w:lang w:val="en-US" w:eastAsia="zh-CN" w:bidi="ar"/>
        </w:rPr>
        <w:t>31</w:t>
      </w:r>
      <w:r>
        <w:rPr>
          <w:rFonts w:hint="eastAsia" w:ascii="仿宋_GB2312" w:hAnsi="仿宋_GB2312" w:eastAsia="仿宋_GB2312" w:cs="仿宋_GB2312"/>
          <w:b/>
          <w:bCs/>
          <w:color w:val="auto"/>
          <w:sz w:val="32"/>
          <w:szCs w:val="32"/>
          <w:lang w:bidi="ar"/>
        </w:rPr>
        <w:t>日）</w:t>
      </w:r>
      <w:bookmarkEnd w:id="80"/>
      <w:bookmarkEnd w:id="81"/>
      <w:bookmarkEnd w:id="82"/>
      <w:bookmarkEnd w:id="83"/>
    </w:p>
    <w:p>
      <w:pPr>
        <w:pStyle w:val="7"/>
        <w:spacing w:before="0" w:line="580" w:lineRule="exact"/>
        <w:ind w:left="0" w:firstLine="640" w:firstLineChars="200"/>
        <w:outlineLvl w:val="0"/>
        <w:rPr>
          <w:color w:val="auto"/>
          <w:lang w:val="en-US" w:bidi="ar"/>
        </w:rPr>
      </w:pPr>
      <w:bookmarkStart w:id="84" w:name="_Toc5698"/>
      <w:bookmarkStart w:id="85" w:name="_Toc13783"/>
      <w:bookmarkStart w:id="86" w:name="_Toc121285678_WPSOffice_Level3"/>
      <w:bookmarkStart w:id="87" w:name="_Toc7940504_WPSOffice_Level3"/>
      <w:r>
        <w:rPr>
          <w:rFonts w:hint="eastAsia"/>
          <w:color w:val="auto"/>
          <w:lang w:val="en-US" w:bidi="ar"/>
        </w:rPr>
        <w:t>首先，熟悉政策、法规和相关资料。在明确委托方要求的前提下，评价机构搜集并分析相关法律法规、政策文件以及初步的项目资料，明确评价目的、项目概况、项目背景以及项目实施的完成情况等。</w:t>
      </w:r>
      <w:bookmarkEnd w:id="84"/>
      <w:bookmarkEnd w:id="85"/>
    </w:p>
    <w:p>
      <w:pPr>
        <w:pStyle w:val="7"/>
        <w:spacing w:before="0" w:line="580" w:lineRule="exact"/>
        <w:ind w:left="0" w:firstLine="640" w:firstLineChars="200"/>
        <w:outlineLvl w:val="0"/>
        <w:rPr>
          <w:color w:val="auto"/>
          <w:lang w:val="en-US" w:bidi="ar"/>
        </w:rPr>
      </w:pPr>
      <w:bookmarkStart w:id="88" w:name="_Toc6301"/>
      <w:bookmarkStart w:id="89" w:name="_Toc28705"/>
      <w:r>
        <w:rPr>
          <w:rFonts w:hint="eastAsia"/>
          <w:color w:val="auto"/>
          <w:lang w:val="en-US" w:bidi="ar"/>
        </w:rPr>
        <w:t>其次，设计指标体系。与委托方、项目主管部门、项目单位等进行沟通、访谈，设计绩效评价指标，包括确定评价原则、评价方法、评价指标内容、确定指标权重及评价标准等。</w:t>
      </w:r>
      <w:bookmarkEnd w:id="88"/>
      <w:bookmarkEnd w:id="89"/>
    </w:p>
    <w:p>
      <w:pPr>
        <w:pStyle w:val="7"/>
        <w:spacing w:before="0" w:line="580" w:lineRule="exact"/>
        <w:ind w:left="0" w:firstLine="640" w:firstLineChars="200"/>
        <w:outlineLvl w:val="0"/>
        <w:rPr>
          <w:color w:val="auto"/>
          <w:lang w:val="en-US" w:bidi="ar"/>
        </w:rPr>
      </w:pPr>
      <w:bookmarkStart w:id="90" w:name="_Toc32689"/>
      <w:bookmarkStart w:id="91" w:name="_Toc29846"/>
      <w:r>
        <w:rPr>
          <w:color w:val="auto"/>
          <w:lang w:val="en-US" w:bidi="ar"/>
        </w:rPr>
        <w:t>再次</w:t>
      </w:r>
      <w:r>
        <w:rPr>
          <w:rFonts w:hint="eastAsia"/>
          <w:color w:val="auto"/>
          <w:lang w:val="en-US" w:bidi="ar"/>
        </w:rPr>
        <w:t>，制订绩效评价工作方案。就评价背景、评价目的、评价对象和内容、评价方法、评价依据和进度安排等制定初步工作方案和绩效评价指标体系并报委托方审核，依据委托方提出的意见进一步完善工作方案和指标体系。</w:t>
      </w:r>
      <w:bookmarkEnd w:id="90"/>
      <w:bookmarkEnd w:id="91"/>
    </w:p>
    <w:p>
      <w:pPr>
        <w:pStyle w:val="7"/>
        <w:spacing w:before="0" w:line="580" w:lineRule="exact"/>
        <w:ind w:left="0" w:firstLine="640" w:firstLineChars="200"/>
        <w:outlineLvl w:val="0"/>
        <w:rPr>
          <w:color w:val="auto"/>
          <w:lang w:val="en-US" w:bidi="ar"/>
        </w:rPr>
      </w:pPr>
      <w:bookmarkStart w:id="92" w:name="_Toc7041"/>
      <w:bookmarkStart w:id="93" w:name="_Toc26597"/>
      <w:r>
        <w:rPr>
          <w:rFonts w:hint="eastAsia"/>
          <w:color w:val="auto"/>
          <w:lang w:val="en-US" w:bidi="ar"/>
        </w:rPr>
        <w:t>最后，制定评价表格。评价机构根据工作需求进行资料清单、调查文本设计，包括需要由项目实施单位提供的评价资料明细、基础数据表、访谈提纲、调查表、调查问卷、现场勘查记录表等。</w:t>
      </w:r>
      <w:bookmarkEnd w:id="92"/>
      <w:bookmarkEnd w:id="93"/>
    </w:p>
    <w:p>
      <w:pPr>
        <w:pStyle w:val="26"/>
        <w:spacing w:line="580" w:lineRule="exact"/>
        <w:ind w:firstLine="643" w:firstLineChars="200"/>
        <w:rPr>
          <w:rFonts w:ascii="仿宋_GB2312" w:hAnsi="仿宋_GB2312" w:eastAsia="仿宋_GB2312" w:cs="仿宋_GB2312"/>
          <w:b/>
          <w:bCs/>
          <w:color w:val="auto"/>
          <w:sz w:val="32"/>
          <w:szCs w:val="32"/>
          <w:lang w:bidi="ar"/>
        </w:rPr>
      </w:pPr>
      <w:bookmarkStart w:id="94" w:name="_Toc82953174_WPSOffice_Level3"/>
      <w:bookmarkStart w:id="95" w:name="_Toc1845066852_WPSOffice_Level3"/>
      <w:r>
        <w:rPr>
          <w:rFonts w:ascii="仿宋_GB2312" w:hAnsi="仿宋_GB2312" w:eastAsia="仿宋_GB2312" w:cs="仿宋_GB2312"/>
          <w:b/>
          <w:bCs/>
          <w:color w:val="auto"/>
          <w:sz w:val="32"/>
          <w:szCs w:val="32"/>
          <w:lang w:bidi="ar"/>
        </w:rPr>
        <w:t>2.</w:t>
      </w:r>
      <w:r>
        <w:rPr>
          <w:rFonts w:hint="eastAsia" w:ascii="仿宋_GB2312" w:hAnsi="仿宋_GB2312" w:eastAsia="仿宋_GB2312" w:cs="仿宋_GB2312"/>
          <w:b/>
          <w:bCs/>
          <w:color w:val="auto"/>
          <w:sz w:val="32"/>
          <w:szCs w:val="32"/>
          <w:lang w:bidi="ar"/>
        </w:rPr>
        <w:t>评价实施阶段（</w:t>
      </w:r>
      <w:r>
        <w:rPr>
          <w:rFonts w:hint="eastAsia" w:ascii="仿宋_GB2312" w:hAnsi="仿宋_GB2312" w:eastAsia="仿宋_GB2312" w:cs="仿宋_GB2312"/>
          <w:b/>
          <w:bCs/>
          <w:color w:val="auto"/>
          <w:sz w:val="32"/>
          <w:szCs w:val="32"/>
          <w:lang w:val="en-US" w:eastAsia="zh-CN" w:bidi="ar"/>
        </w:rPr>
        <w:t>9</w:t>
      </w:r>
      <w:r>
        <w:rPr>
          <w:rFonts w:hint="eastAsia" w:ascii="仿宋_GB2312" w:hAnsi="仿宋_GB2312" w:eastAsia="仿宋_GB2312" w:cs="仿宋_GB2312"/>
          <w:b/>
          <w:bCs/>
          <w:color w:val="auto"/>
          <w:sz w:val="32"/>
          <w:szCs w:val="32"/>
          <w:lang w:bidi="ar"/>
        </w:rPr>
        <w:t>月</w:t>
      </w:r>
      <w:r>
        <w:rPr>
          <w:rFonts w:hint="eastAsia" w:ascii="仿宋_GB2312" w:hAnsi="仿宋_GB2312" w:eastAsia="仿宋_GB2312" w:cs="仿宋_GB2312"/>
          <w:b/>
          <w:bCs/>
          <w:color w:val="auto"/>
          <w:sz w:val="32"/>
          <w:szCs w:val="32"/>
          <w:lang w:val="en-US" w:eastAsia="zh-CN" w:bidi="ar"/>
        </w:rPr>
        <w:t>1</w:t>
      </w:r>
      <w:r>
        <w:rPr>
          <w:rFonts w:hint="eastAsia" w:ascii="仿宋_GB2312" w:hAnsi="仿宋_GB2312" w:eastAsia="仿宋_GB2312" w:cs="仿宋_GB2312"/>
          <w:b/>
          <w:bCs/>
          <w:color w:val="auto"/>
          <w:sz w:val="32"/>
          <w:szCs w:val="32"/>
          <w:lang w:bidi="ar"/>
        </w:rPr>
        <w:t>日-</w:t>
      </w:r>
      <w:r>
        <w:rPr>
          <w:rFonts w:hint="eastAsia" w:ascii="仿宋_GB2312" w:hAnsi="仿宋_GB2312" w:eastAsia="仿宋_GB2312" w:cs="仿宋_GB2312"/>
          <w:b/>
          <w:bCs/>
          <w:color w:val="auto"/>
          <w:sz w:val="32"/>
          <w:szCs w:val="32"/>
          <w:lang w:val="en-US" w:eastAsia="zh-CN" w:bidi="ar"/>
        </w:rPr>
        <w:t>9</w:t>
      </w:r>
      <w:r>
        <w:rPr>
          <w:rFonts w:hint="eastAsia" w:ascii="仿宋_GB2312" w:hAnsi="仿宋_GB2312" w:eastAsia="仿宋_GB2312" w:cs="仿宋_GB2312"/>
          <w:b/>
          <w:bCs/>
          <w:color w:val="auto"/>
          <w:sz w:val="32"/>
          <w:szCs w:val="32"/>
          <w:lang w:bidi="ar"/>
        </w:rPr>
        <w:t>月</w:t>
      </w:r>
      <w:r>
        <w:rPr>
          <w:rFonts w:hint="eastAsia" w:ascii="仿宋_GB2312" w:hAnsi="仿宋_GB2312" w:eastAsia="仿宋_GB2312" w:cs="仿宋_GB2312"/>
          <w:b/>
          <w:bCs/>
          <w:color w:val="auto"/>
          <w:sz w:val="32"/>
          <w:szCs w:val="32"/>
          <w:lang w:val="en-US" w:eastAsia="zh-CN" w:bidi="ar"/>
        </w:rPr>
        <w:t>10</w:t>
      </w:r>
      <w:r>
        <w:rPr>
          <w:rFonts w:hint="eastAsia" w:ascii="仿宋_GB2312" w:hAnsi="仿宋_GB2312" w:eastAsia="仿宋_GB2312" w:cs="仿宋_GB2312"/>
          <w:b/>
          <w:bCs/>
          <w:color w:val="auto"/>
          <w:sz w:val="32"/>
          <w:szCs w:val="32"/>
          <w:lang w:bidi="ar"/>
        </w:rPr>
        <w:t>日）</w:t>
      </w:r>
      <w:bookmarkEnd w:id="86"/>
      <w:bookmarkEnd w:id="87"/>
      <w:bookmarkEnd w:id="94"/>
      <w:bookmarkEnd w:id="95"/>
    </w:p>
    <w:p>
      <w:pPr>
        <w:pStyle w:val="26"/>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评价机构依据工作需要组建评价小组到项目单位进行现场评价。采取勘察、问询、座谈、复核等多种方式，结合项目单位提供的项目资料，对项目的实施和完成情况进行核实，并对所掌握的有关信息进行分类、整理和初步分析，形成现场评价意见。</w:t>
      </w:r>
    </w:p>
    <w:p>
      <w:pPr>
        <w:pStyle w:val="26"/>
        <w:spacing w:line="580" w:lineRule="exact"/>
        <w:ind w:firstLine="643" w:firstLineChars="200"/>
        <w:rPr>
          <w:rFonts w:ascii="仿宋_GB2312" w:hAnsi="仿宋_GB2312" w:eastAsia="仿宋_GB2312" w:cs="仿宋_GB2312"/>
          <w:b/>
          <w:bCs/>
          <w:color w:val="auto"/>
          <w:sz w:val="32"/>
          <w:szCs w:val="32"/>
          <w:lang w:bidi="ar"/>
        </w:rPr>
      </w:pPr>
      <w:bookmarkStart w:id="96" w:name="_Toc486409143_WPSOffice_Level3"/>
      <w:bookmarkStart w:id="97" w:name="_Toc312064614_WPSOffice_Level3"/>
      <w:bookmarkStart w:id="98" w:name="_Toc374718884_WPSOffice_Level3"/>
      <w:bookmarkStart w:id="99" w:name="_Toc477108515_WPSOffice_Level3"/>
      <w:r>
        <w:rPr>
          <w:rFonts w:hint="eastAsia" w:ascii="仿宋_GB2312" w:hAnsi="仿宋_GB2312" w:eastAsia="仿宋_GB2312" w:cs="仿宋_GB2312"/>
          <w:b/>
          <w:bCs/>
          <w:color w:val="auto"/>
          <w:sz w:val="32"/>
          <w:szCs w:val="32"/>
          <w:lang w:bidi="ar"/>
        </w:rPr>
        <w:t>3.撰写并报送评价报告阶段（</w:t>
      </w:r>
      <w:r>
        <w:rPr>
          <w:rFonts w:hint="eastAsia" w:ascii="仿宋_GB2312" w:hAnsi="仿宋_GB2312" w:eastAsia="仿宋_GB2312" w:cs="仿宋_GB2312"/>
          <w:b/>
          <w:bCs/>
          <w:color w:val="auto"/>
          <w:sz w:val="32"/>
          <w:szCs w:val="32"/>
          <w:lang w:val="en-US" w:eastAsia="zh-CN" w:bidi="ar"/>
        </w:rPr>
        <w:t>9</w:t>
      </w:r>
      <w:r>
        <w:rPr>
          <w:rFonts w:hint="eastAsia" w:ascii="仿宋_GB2312" w:hAnsi="仿宋_GB2312" w:eastAsia="仿宋_GB2312" w:cs="仿宋_GB2312"/>
          <w:b/>
          <w:bCs/>
          <w:color w:val="auto"/>
          <w:sz w:val="32"/>
          <w:szCs w:val="32"/>
          <w:lang w:bidi="ar"/>
        </w:rPr>
        <w:t>月</w:t>
      </w:r>
      <w:r>
        <w:rPr>
          <w:rFonts w:hint="eastAsia" w:ascii="仿宋_GB2312" w:hAnsi="仿宋_GB2312" w:eastAsia="仿宋_GB2312" w:cs="仿宋_GB2312"/>
          <w:b/>
          <w:bCs/>
          <w:color w:val="auto"/>
          <w:sz w:val="32"/>
          <w:szCs w:val="32"/>
          <w:lang w:val="en-US" w:eastAsia="zh-CN" w:bidi="ar"/>
        </w:rPr>
        <w:t>11日</w:t>
      </w:r>
      <w:r>
        <w:rPr>
          <w:rFonts w:hint="eastAsia" w:ascii="仿宋_GB2312" w:hAnsi="仿宋_GB2312" w:eastAsia="仿宋_GB2312" w:cs="仿宋_GB2312"/>
          <w:b/>
          <w:bCs/>
          <w:color w:val="auto"/>
          <w:sz w:val="32"/>
          <w:szCs w:val="32"/>
          <w:lang w:bidi="ar"/>
        </w:rPr>
        <w:t>-</w:t>
      </w:r>
      <w:r>
        <w:rPr>
          <w:rFonts w:hint="eastAsia" w:ascii="仿宋_GB2312" w:hAnsi="仿宋_GB2312" w:eastAsia="仿宋_GB2312" w:cs="仿宋_GB2312"/>
          <w:b/>
          <w:bCs/>
          <w:color w:val="auto"/>
          <w:sz w:val="32"/>
          <w:szCs w:val="32"/>
          <w:lang w:val="en-US" w:eastAsia="zh-CN" w:bidi="ar"/>
        </w:rPr>
        <w:t>9</w:t>
      </w:r>
      <w:r>
        <w:rPr>
          <w:rFonts w:hint="eastAsia" w:ascii="仿宋_GB2312" w:hAnsi="仿宋_GB2312" w:eastAsia="仿宋_GB2312" w:cs="仿宋_GB2312"/>
          <w:b/>
          <w:bCs/>
          <w:color w:val="auto"/>
          <w:sz w:val="32"/>
          <w:szCs w:val="32"/>
          <w:lang w:bidi="ar"/>
        </w:rPr>
        <w:t>月</w:t>
      </w:r>
      <w:r>
        <w:rPr>
          <w:rFonts w:hint="eastAsia" w:ascii="仿宋_GB2312" w:hAnsi="仿宋_GB2312" w:eastAsia="仿宋_GB2312" w:cs="仿宋_GB2312"/>
          <w:b/>
          <w:bCs/>
          <w:color w:val="auto"/>
          <w:sz w:val="32"/>
          <w:szCs w:val="32"/>
          <w:lang w:val="en-US" w:eastAsia="zh-CN" w:bidi="ar"/>
        </w:rPr>
        <w:t>18</w:t>
      </w:r>
      <w:r>
        <w:rPr>
          <w:rFonts w:hint="eastAsia" w:ascii="仿宋_GB2312" w:hAnsi="仿宋_GB2312" w:eastAsia="仿宋_GB2312" w:cs="仿宋_GB2312"/>
          <w:b/>
          <w:bCs/>
          <w:color w:val="auto"/>
          <w:sz w:val="32"/>
          <w:szCs w:val="32"/>
          <w:lang w:bidi="ar"/>
        </w:rPr>
        <w:t>日）</w:t>
      </w:r>
      <w:bookmarkEnd w:id="96"/>
      <w:bookmarkEnd w:id="97"/>
      <w:bookmarkEnd w:id="98"/>
      <w:bookmarkEnd w:id="99"/>
    </w:p>
    <w:p>
      <w:pPr>
        <w:pStyle w:val="26"/>
        <w:spacing w:line="58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根据现场评价意见和相关调研记录，对项目立项、绩效目标、资金投入、资金管理、组织实施、项目产出、项目效益等情况进行分析评价，撰写《</w:t>
      </w:r>
      <w:r>
        <w:rPr>
          <w:rFonts w:hint="eastAsia" w:ascii="仿宋_GB2312" w:hAnsi="仿宋_GB2312" w:eastAsia="仿宋_GB2312" w:cs="仿宋_GB2312"/>
          <w:color w:val="auto"/>
          <w:sz w:val="32"/>
          <w:szCs w:val="32"/>
          <w:lang w:val="en-US" w:eastAsia="zh-CN" w:bidi="ar"/>
        </w:rPr>
        <w:t>山亭区政务服务中心D区大厅装饰装修</w:t>
      </w:r>
      <w:r>
        <w:rPr>
          <w:rFonts w:hint="eastAsia" w:ascii="仿宋_GB2312" w:hAnsi="仿宋_GB2312" w:eastAsia="仿宋_GB2312" w:cs="仿宋_GB2312"/>
          <w:color w:val="auto"/>
          <w:sz w:val="32"/>
          <w:szCs w:val="32"/>
          <w:lang w:bidi="ar"/>
        </w:rPr>
        <w:t>项目绩效评价报告》。针对评价过程中发现的问题，提出合理性建议和改进措施，报送委托方，并根据委托方的意见进一步修改完善报告。</w:t>
      </w:r>
    </w:p>
    <w:p>
      <w:pPr>
        <w:pStyle w:val="7"/>
        <w:keepNext w:val="0"/>
        <w:keepLines w:val="0"/>
        <w:pageBreakBefore w:val="0"/>
        <w:widowControl/>
        <w:kinsoku/>
        <w:wordWrap/>
        <w:topLinePunct w:val="0"/>
        <w:bidi w:val="0"/>
        <w:spacing w:before="0" w:line="580" w:lineRule="exact"/>
        <w:ind w:left="0" w:firstLine="640" w:firstLineChars="200"/>
        <w:outlineLvl w:val="0"/>
        <w:rPr>
          <w:rFonts w:ascii="黑体" w:hAnsi="黑体" w:eastAsia="黑体" w:cs="黑体"/>
          <w:b w:val="0"/>
          <w:bCs w:val="0"/>
          <w:color w:val="auto"/>
          <w:lang w:val="en-US" w:bidi="ar"/>
        </w:rPr>
      </w:pPr>
      <w:bookmarkStart w:id="100" w:name="_Toc2666"/>
      <w:bookmarkStart w:id="101" w:name="_Toc362314199_WPSOffice_Level1"/>
      <w:bookmarkStart w:id="102" w:name="_Toc1463832684"/>
      <w:bookmarkStart w:id="103" w:name="_Toc144366311_WPSOffice_Level1"/>
      <w:r>
        <w:rPr>
          <w:rFonts w:hint="eastAsia" w:ascii="黑体" w:hAnsi="黑体" w:eastAsia="黑体" w:cs="黑体"/>
          <w:b w:val="0"/>
          <w:bCs w:val="0"/>
          <w:color w:val="auto"/>
          <w:lang w:val="en-US" w:bidi="ar"/>
        </w:rPr>
        <w:t>四、评价结论</w:t>
      </w:r>
      <w:r>
        <w:rPr>
          <w:rFonts w:ascii="黑体" w:hAnsi="黑体" w:eastAsia="黑体" w:cs="黑体"/>
          <w:b w:val="0"/>
          <w:bCs w:val="0"/>
          <w:color w:val="auto"/>
          <w:lang w:val="en-US" w:bidi="ar"/>
        </w:rPr>
        <w:t>及分析</w:t>
      </w:r>
      <w:bookmarkEnd w:id="100"/>
      <w:bookmarkEnd w:id="101"/>
      <w:bookmarkEnd w:id="102"/>
      <w:bookmarkEnd w:id="103"/>
    </w:p>
    <w:p>
      <w:pPr>
        <w:pStyle w:val="26"/>
        <w:keepNext w:val="0"/>
        <w:keepLines w:val="0"/>
        <w:pageBreakBefore w:val="0"/>
        <w:widowControl/>
        <w:kinsoku/>
        <w:wordWrap/>
        <w:topLinePunct w:val="0"/>
        <w:bidi w:val="0"/>
        <w:snapToGrid w:val="0"/>
        <w:spacing w:line="580" w:lineRule="exact"/>
        <w:ind w:firstLine="640" w:firstLineChars="200"/>
        <w:jc w:val="both"/>
        <w:outlineLvl w:val="1"/>
        <w:rPr>
          <w:rFonts w:hint="eastAsia" w:ascii="楷体_GB2312" w:hAnsi="楷体_GB2312" w:eastAsia="楷体_GB2312" w:cs="楷体_GB2312"/>
          <w:b w:val="0"/>
          <w:bCs w:val="0"/>
          <w:color w:val="auto"/>
          <w:sz w:val="32"/>
          <w:szCs w:val="32"/>
          <w:lang w:val="en-US" w:bidi="ar"/>
        </w:rPr>
      </w:pPr>
      <w:bookmarkStart w:id="104" w:name="_Toc1845066852_WPSOffice_Level2"/>
      <w:bookmarkStart w:id="105" w:name="_Toc169970199_WPSOffice_Level2"/>
      <w:bookmarkStart w:id="106" w:name="_Toc5667"/>
      <w:bookmarkStart w:id="107" w:name="_Toc82953174_WPSOffice_Level2"/>
      <w:bookmarkStart w:id="108" w:name="_Toc831770862_WPSOffice_Level2"/>
      <w:r>
        <w:rPr>
          <w:rFonts w:hint="eastAsia" w:ascii="楷体_GB2312" w:hAnsi="楷体_GB2312" w:eastAsia="楷体_GB2312" w:cs="楷体_GB2312"/>
          <w:b w:val="0"/>
          <w:bCs w:val="0"/>
          <w:color w:val="auto"/>
          <w:sz w:val="32"/>
          <w:szCs w:val="32"/>
          <w:lang w:val="en-US" w:bidi="ar"/>
        </w:rPr>
        <w:t>（一）综合评价结论</w:t>
      </w:r>
      <w:bookmarkEnd w:id="104"/>
      <w:bookmarkEnd w:id="105"/>
      <w:bookmarkEnd w:id="106"/>
      <w:bookmarkEnd w:id="107"/>
      <w:bookmarkEnd w:id="108"/>
    </w:p>
    <w:p>
      <w:pPr>
        <w:keepNext w:val="0"/>
        <w:keepLines w:val="0"/>
        <w:pageBreakBefore w:val="0"/>
        <w:widowControl/>
        <w:kinsoku/>
        <w:wordWrap/>
        <w:topLinePunct w:val="0"/>
        <w:bidi w:val="0"/>
        <w:spacing w:line="580" w:lineRule="exact"/>
        <w:ind w:firstLine="640" w:firstLineChars="200"/>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val="en-US" w:eastAsia="zh-CN" w:bidi="ar"/>
        </w:rPr>
        <w:t>山亭区政务服务中心D区大厅装饰装修</w:t>
      </w:r>
      <w:r>
        <w:rPr>
          <w:rFonts w:hint="eastAsia" w:ascii="仿宋_GB2312" w:hAnsi="仿宋_GB2312" w:eastAsia="仿宋_GB2312" w:cs="仿宋_GB2312"/>
          <w:color w:val="auto"/>
          <w:sz w:val="32"/>
          <w:szCs w:val="32"/>
          <w:lang w:bidi="ar"/>
        </w:rPr>
        <w:t>项目综合得分为</w:t>
      </w:r>
      <w:r>
        <w:rPr>
          <w:rFonts w:hint="eastAsia" w:ascii="仿宋_GB2312" w:hAnsi="仿宋_GB2312" w:eastAsia="仿宋_GB2312" w:cs="仿宋_GB2312"/>
          <w:color w:val="auto"/>
          <w:sz w:val="32"/>
          <w:szCs w:val="32"/>
          <w:lang w:val="en-US" w:eastAsia="zh-CN" w:bidi="ar"/>
        </w:rPr>
        <w:t>89</w:t>
      </w:r>
      <w:r>
        <w:rPr>
          <w:rFonts w:hint="eastAsia" w:ascii="仿宋_GB2312" w:hAnsi="仿宋_GB2312" w:eastAsia="仿宋_GB2312" w:cs="仿宋_GB2312"/>
          <w:color w:val="auto"/>
          <w:sz w:val="32"/>
          <w:szCs w:val="32"/>
          <w:lang w:bidi="ar"/>
        </w:rPr>
        <w:t>分，评价等级为“</w:t>
      </w:r>
      <w:r>
        <w:rPr>
          <w:rFonts w:hint="eastAsia" w:ascii="仿宋_GB2312" w:hAnsi="仿宋_GB2312" w:eastAsia="仿宋_GB2312" w:cs="仿宋_GB2312"/>
          <w:color w:val="auto"/>
          <w:sz w:val="32"/>
          <w:szCs w:val="32"/>
          <w:lang w:val="en-US" w:eastAsia="zh-CN" w:bidi="ar"/>
        </w:rPr>
        <w:t>良</w:t>
      </w:r>
      <w:r>
        <w:rPr>
          <w:rFonts w:hint="eastAsia" w:ascii="仿宋_GB2312" w:hAnsi="仿宋_GB2312" w:eastAsia="仿宋_GB2312" w:cs="仿宋_GB2312"/>
          <w:color w:val="auto"/>
          <w:sz w:val="32"/>
          <w:szCs w:val="32"/>
          <w:lang w:bidi="ar"/>
        </w:rPr>
        <w:t>”。项目总体上程序规范，招投标管理、合同管理、项目进度和质量管理</w:t>
      </w:r>
      <w:r>
        <w:rPr>
          <w:rFonts w:hint="eastAsia" w:ascii="仿宋_GB2312" w:hAnsi="仿宋_GB2312" w:eastAsia="仿宋_GB2312" w:cs="仿宋_GB2312"/>
          <w:color w:val="auto"/>
          <w:sz w:val="32"/>
          <w:szCs w:val="32"/>
          <w:lang w:val="en-US" w:eastAsia="zh-CN" w:bidi="ar"/>
        </w:rPr>
        <w:t>较为</w:t>
      </w:r>
      <w:r>
        <w:rPr>
          <w:rFonts w:hint="eastAsia" w:ascii="仿宋_GB2312" w:hAnsi="仿宋_GB2312" w:eastAsia="仿宋_GB2312" w:cs="仿宋_GB2312"/>
          <w:color w:val="auto"/>
          <w:sz w:val="32"/>
          <w:szCs w:val="32"/>
          <w:lang w:bidi="ar"/>
        </w:rPr>
        <w:t>规范</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资金申请和拨付流程合规，且项目成效显著。</w:t>
      </w:r>
      <w:r>
        <w:rPr>
          <w:rFonts w:hint="eastAsia" w:ascii="仿宋_GB2312" w:hAnsi="仿宋_GB2312" w:eastAsia="仿宋_GB2312" w:cs="仿宋_GB2312"/>
          <w:color w:val="auto"/>
          <w:sz w:val="32"/>
          <w:szCs w:val="32"/>
          <w:lang w:val="en-US" w:eastAsia="zh-CN" w:bidi="ar"/>
        </w:rPr>
        <w:t>但</w:t>
      </w:r>
      <w:r>
        <w:rPr>
          <w:rFonts w:hint="eastAsia" w:ascii="仿宋_GB2312" w:hAnsi="仿宋_GB2312" w:eastAsia="仿宋_GB2312" w:cs="仿宋_GB2312"/>
          <w:color w:val="auto"/>
          <w:sz w:val="32"/>
          <w:szCs w:val="32"/>
          <w:lang w:bidi="ar"/>
        </w:rPr>
        <w:t>立项依据</w:t>
      </w:r>
      <w:bookmarkStart w:id="192" w:name="_GoBack"/>
      <w:bookmarkEnd w:id="192"/>
      <w:r>
        <w:rPr>
          <w:rFonts w:hint="eastAsia" w:ascii="仿宋_GB2312" w:hAnsi="仿宋_GB2312" w:eastAsia="仿宋_GB2312" w:cs="仿宋_GB2312"/>
          <w:color w:val="auto"/>
          <w:sz w:val="32"/>
          <w:szCs w:val="32"/>
          <w:lang w:val="en-US" w:eastAsia="zh-CN" w:bidi="ar"/>
        </w:rPr>
        <w:t>不</w:t>
      </w:r>
      <w:r>
        <w:rPr>
          <w:rFonts w:hint="eastAsia" w:ascii="仿宋_GB2312" w:hAnsi="仿宋_GB2312" w:eastAsia="仿宋_GB2312" w:cs="仿宋_GB2312"/>
          <w:color w:val="auto"/>
          <w:sz w:val="32"/>
          <w:szCs w:val="32"/>
          <w:lang w:bidi="ar"/>
        </w:rPr>
        <w:t>充分</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bidi="ar"/>
        </w:rPr>
        <w:t>所提供的相关资料缺失。</w:t>
      </w:r>
      <w:r>
        <w:rPr>
          <w:rFonts w:hint="eastAsia" w:ascii="仿宋_GB2312" w:hAnsi="仿宋_GB2312" w:eastAsia="仿宋_GB2312" w:cs="仿宋_GB2312"/>
          <w:color w:val="auto"/>
          <w:sz w:val="32"/>
          <w:szCs w:val="32"/>
          <w:lang w:bidi="ar"/>
        </w:rPr>
        <w:t>一级指标得分情况详见下表</w:t>
      </w:r>
      <w:r>
        <w:rPr>
          <w:rFonts w:hint="eastAsia" w:ascii="仿宋_GB2312" w:hAnsi="仿宋_GB2312" w:eastAsia="仿宋_GB2312" w:cs="仿宋_GB2312"/>
          <w:color w:val="auto"/>
          <w:sz w:val="32"/>
          <w:szCs w:val="32"/>
          <w:lang w:eastAsia="zh-CN" w:bidi="ar"/>
        </w:rPr>
        <w:t>：</w:t>
      </w:r>
    </w:p>
    <w:p>
      <w:pPr>
        <w:pStyle w:val="26"/>
        <w:spacing w:line="580" w:lineRule="exact"/>
        <w:ind w:firstLine="562" w:firstLineChars="200"/>
        <w:jc w:val="center"/>
        <w:rPr>
          <w:rFonts w:ascii="宋体" w:hAnsi="宋体" w:cs="宋体"/>
          <w:b/>
          <w:bCs/>
          <w:color w:val="auto"/>
          <w:sz w:val="28"/>
          <w:szCs w:val="28"/>
        </w:rPr>
      </w:pPr>
      <w:bookmarkStart w:id="109" w:name="_Toc1273555566_WPSOffice_Level2"/>
      <w:bookmarkStart w:id="110" w:name="_Toc535884083_WPSOffice_Level2"/>
      <w:bookmarkStart w:id="111" w:name="_Toc1601819311_WPSOffice_Level2"/>
      <w:r>
        <w:rPr>
          <w:rFonts w:hint="eastAsia" w:ascii="宋体" w:hAnsi="宋体" w:cs="宋体"/>
          <w:b/>
          <w:bCs/>
          <w:color w:val="auto"/>
          <w:sz w:val="28"/>
          <w:szCs w:val="28"/>
        </w:rPr>
        <w:t>表</w:t>
      </w:r>
      <w:r>
        <w:rPr>
          <w:rFonts w:ascii="宋体" w:hAnsi="宋体" w:cs="宋体"/>
          <w:b/>
          <w:bCs/>
          <w:color w:val="auto"/>
          <w:sz w:val="28"/>
          <w:szCs w:val="28"/>
        </w:rPr>
        <w:t>3</w:t>
      </w:r>
      <w:r>
        <w:rPr>
          <w:rFonts w:hint="eastAsia" w:ascii="宋体" w:hAnsi="宋体" w:cs="宋体"/>
          <w:b/>
          <w:bCs/>
          <w:color w:val="auto"/>
          <w:sz w:val="28"/>
          <w:szCs w:val="28"/>
        </w:rPr>
        <w:t>：</w:t>
      </w:r>
      <w:r>
        <w:rPr>
          <w:rFonts w:hint="eastAsia" w:ascii="宋体" w:hAnsi="宋体" w:cs="宋体"/>
          <w:b/>
          <w:bCs/>
          <w:color w:val="auto"/>
          <w:sz w:val="28"/>
          <w:szCs w:val="28"/>
          <w:lang w:val="en-US" w:eastAsia="zh-CN"/>
        </w:rPr>
        <w:t>山亭区政务服务中心D区大厅装饰装修</w:t>
      </w:r>
      <w:r>
        <w:rPr>
          <w:rFonts w:hint="eastAsia" w:ascii="宋体" w:hAnsi="宋体" w:cs="宋体"/>
          <w:b/>
          <w:bCs/>
          <w:color w:val="auto"/>
          <w:sz w:val="28"/>
          <w:szCs w:val="28"/>
        </w:rPr>
        <w:t>项目绩效评价得分表</w:t>
      </w:r>
      <w:bookmarkEnd w:id="109"/>
      <w:bookmarkEnd w:id="110"/>
      <w:bookmarkEnd w:id="111"/>
    </w:p>
    <w:tbl>
      <w:tblPr>
        <w:tblStyle w:val="16"/>
        <w:tblW w:w="9071" w:type="dxa"/>
        <w:tblInd w:w="0" w:type="dxa"/>
        <w:tblLayout w:type="fixed"/>
        <w:tblCellMar>
          <w:top w:w="0" w:type="dxa"/>
          <w:left w:w="0" w:type="dxa"/>
          <w:bottom w:w="0" w:type="dxa"/>
          <w:right w:w="0" w:type="dxa"/>
        </w:tblCellMar>
      </w:tblPr>
      <w:tblGrid>
        <w:gridCol w:w="2584"/>
        <w:gridCol w:w="2162"/>
        <w:gridCol w:w="2162"/>
        <w:gridCol w:w="2163"/>
      </w:tblGrid>
      <w:tr>
        <w:tblPrEx>
          <w:tblCellMar>
            <w:top w:w="0" w:type="dxa"/>
            <w:left w:w="0" w:type="dxa"/>
            <w:bottom w:w="0" w:type="dxa"/>
            <w:right w:w="0" w:type="dxa"/>
          </w:tblCellMar>
        </w:tblPrEx>
        <w:trPr>
          <w:trHeight w:val="306" w:hRule="atLeast"/>
        </w:trPr>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color w:val="auto"/>
              </w:rPr>
            </w:pPr>
            <w:r>
              <w:rPr>
                <w:rFonts w:hint="eastAsia" w:ascii="宋体" w:hAnsi="宋体" w:cs="宋体"/>
                <w:b/>
                <w:bCs/>
                <w:color w:val="auto"/>
              </w:rPr>
              <w:t>评价内容</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color w:val="auto"/>
              </w:rPr>
            </w:pPr>
            <w:r>
              <w:rPr>
                <w:rFonts w:hint="eastAsia" w:ascii="宋体" w:hAnsi="宋体" w:cs="宋体"/>
                <w:b/>
                <w:bCs/>
                <w:color w:val="auto"/>
              </w:rPr>
              <w:t>分值</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color w:val="auto"/>
              </w:rPr>
            </w:pPr>
            <w:r>
              <w:rPr>
                <w:rFonts w:hint="eastAsia" w:ascii="宋体" w:hAnsi="宋体" w:cs="宋体"/>
                <w:b/>
                <w:bCs/>
                <w:color w:val="auto"/>
              </w:rPr>
              <w:t>得分</w:t>
            </w: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color w:val="auto"/>
              </w:rPr>
            </w:pPr>
            <w:r>
              <w:rPr>
                <w:rFonts w:hint="eastAsia" w:ascii="宋体" w:hAnsi="宋体" w:cs="宋体"/>
                <w:b/>
                <w:bCs/>
                <w:color w:val="auto"/>
              </w:rPr>
              <w:t>得分率</w:t>
            </w:r>
          </w:p>
        </w:tc>
      </w:tr>
      <w:tr>
        <w:tblPrEx>
          <w:tblCellMar>
            <w:top w:w="0" w:type="dxa"/>
            <w:left w:w="0" w:type="dxa"/>
            <w:bottom w:w="0" w:type="dxa"/>
            <w:right w:w="0" w:type="dxa"/>
          </w:tblCellMar>
        </w:tblPrEx>
        <w:trPr>
          <w:cantSplit/>
          <w:trHeight w:val="397" w:hRule="atLeast"/>
        </w:trPr>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auto"/>
              </w:rPr>
            </w:pPr>
            <w:r>
              <w:rPr>
                <w:rFonts w:ascii="宋体" w:hAnsi="宋体" w:cs="宋体"/>
                <w:color w:val="auto"/>
                <w:lang w:bidi="ar"/>
              </w:rPr>
              <w:t>决策</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color w:val="auto"/>
                <w:lang w:eastAsia="zh-CN"/>
              </w:rPr>
            </w:pPr>
            <w:r>
              <w:rPr>
                <w:rFonts w:ascii="宋体" w:hAnsi="宋体" w:cs="宋体"/>
                <w:color w:val="auto"/>
                <w:lang w:bidi="ar"/>
              </w:rPr>
              <w:t>1</w:t>
            </w:r>
            <w:r>
              <w:rPr>
                <w:rFonts w:hint="eastAsia" w:ascii="宋体" w:hAnsi="宋体" w:cs="宋体"/>
                <w:color w:val="auto"/>
                <w:lang w:val="en-US" w:eastAsia="zh-CN" w:bidi="ar"/>
              </w:rPr>
              <w:t>5</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color w:val="auto"/>
                <w:lang w:val="en-US" w:eastAsia="zh-CN"/>
              </w:rPr>
            </w:pPr>
            <w:r>
              <w:rPr>
                <w:rFonts w:ascii="宋体" w:hAnsi="宋体" w:cs="宋体"/>
                <w:color w:val="auto"/>
              </w:rPr>
              <w:t>1</w:t>
            </w:r>
            <w:r>
              <w:rPr>
                <w:rFonts w:hint="eastAsia" w:ascii="宋体" w:hAnsi="宋体" w:cs="宋体"/>
                <w:color w:val="auto"/>
                <w:lang w:val="en-US" w:eastAsia="zh-CN"/>
              </w:rPr>
              <w:t>2</w:t>
            </w: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s="宋体"/>
                <w:color w:val="auto"/>
                <w:lang w:val="en-US" w:eastAsia="zh-CN"/>
              </w:rPr>
              <w:t>80</w:t>
            </w:r>
            <w:r>
              <w:rPr>
                <w:rFonts w:ascii="宋体" w:hAnsi="宋体" w:cs="宋体"/>
                <w:color w:val="auto"/>
              </w:rPr>
              <w:t>%</w:t>
            </w:r>
          </w:p>
        </w:tc>
      </w:tr>
      <w:tr>
        <w:tblPrEx>
          <w:tblCellMar>
            <w:top w:w="0" w:type="dxa"/>
            <w:left w:w="0" w:type="dxa"/>
            <w:bottom w:w="0" w:type="dxa"/>
            <w:right w:w="0" w:type="dxa"/>
          </w:tblCellMar>
        </w:tblPrEx>
        <w:trPr>
          <w:cantSplit/>
          <w:trHeight w:val="403" w:hRule="atLeast"/>
        </w:trPr>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s="宋体"/>
                <w:color w:val="auto"/>
                <w:lang w:bidi="ar"/>
              </w:rPr>
              <w:t>过程</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color w:val="auto"/>
                <w:lang w:eastAsia="zh-CN"/>
              </w:rPr>
            </w:pPr>
            <w:r>
              <w:rPr>
                <w:rFonts w:ascii="宋体" w:hAnsi="宋体" w:cs="宋体"/>
                <w:color w:val="auto"/>
                <w:lang w:bidi="ar"/>
              </w:rPr>
              <w:t>2</w:t>
            </w:r>
            <w:r>
              <w:rPr>
                <w:rFonts w:hint="eastAsia" w:ascii="宋体" w:hAnsi="宋体" w:cs="宋体"/>
                <w:color w:val="auto"/>
                <w:lang w:val="en-US" w:eastAsia="zh-CN" w:bidi="ar"/>
              </w:rPr>
              <w:t>5</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21</w:t>
            </w: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s="宋体"/>
                <w:color w:val="auto"/>
                <w:lang w:val="en-US" w:eastAsia="zh-CN"/>
              </w:rPr>
              <w:t>84</w:t>
            </w:r>
            <w:r>
              <w:rPr>
                <w:rFonts w:ascii="宋体" w:hAnsi="宋体" w:cs="宋体"/>
                <w:color w:val="auto"/>
              </w:rPr>
              <w:t>%</w:t>
            </w:r>
          </w:p>
        </w:tc>
      </w:tr>
      <w:tr>
        <w:tblPrEx>
          <w:tblCellMar>
            <w:top w:w="0" w:type="dxa"/>
            <w:left w:w="0" w:type="dxa"/>
            <w:bottom w:w="0" w:type="dxa"/>
            <w:right w:w="0" w:type="dxa"/>
          </w:tblCellMar>
        </w:tblPrEx>
        <w:trPr>
          <w:cantSplit/>
          <w:trHeight w:val="394" w:hRule="atLeast"/>
        </w:trPr>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s="宋体"/>
                <w:color w:val="auto"/>
                <w:lang w:bidi="ar"/>
              </w:rPr>
              <w:t>产出</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eastAsia="宋体" w:cs="宋体"/>
                <w:color w:val="auto"/>
                <w:lang w:eastAsia="zh-CN"/>
              </w:rPr>
            </w:pPr>
            <w:r>
              <w:rPr>
                <w:rFonts w:ascii="宋体" w:hAnsi="宋体" w:cs="宋体"/>
                <w:color w:val="auto"/>
              </w:rPr>
              <w:t>3</w:t>
            </w:r>
            <w:r>
              <w:rPr>
                <w:rFonts w:hint="eastAsia" w:ascii="宋体" w:hAnsi="宋体" w:cs="宋体"/>
                <w:color w:val="auto"/>
                <w:lang w:val="en-US" w:eastAsia="zh-CN"/>
              </w:rPr>
              <w:t>0</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26</w:t>
            </w: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s="宋体"/>
                <w:color w:val="auto"/>
                <w:lang w:val="en-US" w:eastAsia="zh-CN"/>
              </w:rPr>
              <w:t>86.67</w:t>
            </w:r>
            <w:r>
              <w:rPr>
                <w:rFonts w:ascii="宋体" w:hAnsi="宋体" w:cs="宋体"/>
                <w:color w:val="auto"/>
              </w:rPr>
              <w:t>%</w:t>
            </w:r>
          </w:p>
        </w:tc>
      </w:tr>
      <w:tr>
        <w:tblPrEx>
          <w:tblCellMar>
            <w:top w:w="0" w:type="dxa"/>
            <w:left w:w="0" w:type="dxa"/>
            <w:bottom w:w="0" w:type="dxa"/>
            <w:right w:w="0" w:type="dxa"/>
          </w:tblCellMar>
        </w:tblPrEx>
        <w:trPr>
          <w:cantSplit/>
          <w:trHeight w:val="397" w:hRule="atLeast"/>
        </w:trPr>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s="宋体"/>
                <w:color w:val="auto"/>
                <w:lang w:bidi="ar"/>
              </w:rPr>
              <w:t>效果</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bidi="ar"/>
              </w:rPr>
              <w:t>30</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30</w:t>
            </w: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auto"/>
              </w:rPr>
            </w:pPr>
            <w:r>
              <w:rPr>
                <w:rFonts w:hint="eastAsia" w:ascii="宋体" w:hAnsi="宋体" w:cs="宋体"/>
                <w:color w:val="auto"/>
                <w:lang w:val="en-US" w:eastAsia="zh-CN"/>
              </w:rPr>
              <w:t>100</w:t>
            </w:r>
            <w:r>
              <w:rPr>
                <w:rFonts w:ascii="宋体" w:hAnsi="宋体" w:cs="宋体"/>
                <w:color w:val="auto"/>
              </w:rPr>
              <w:t>%</w:t>
            </w:r>
          </w:p>
        </w:tc>
      </w:tr>
      <w:tr>
        <w:tblPrEx>
          <w:tblCellMar>
            <w:top w:w="0" w:type="dxa"/>
            <w:left w:w="0" w:type="dxa"/>
            <w:bottom w:w="0" w:type="dxa"/>
            <w:right w:w="0" w:type="dxa"/>
          </w:tblCellMar>
        </w:tblPrEx>
        <w:trPr>
          <w:cantSplit/>
          <w:trHeight w:val="258" w:hRule="atLeast"/>
        </w:trPr>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color w:val="auto"/>
              </w:rPr>
            </w:pPr>
            <w:r>
              <w:rPr>
                <w:rFonts w:hint="eastAsia" w:ascii="宋体" w:hAnsi="宋体" w:cs="宋体"/>
                <w:b/>
                <w:bCs/>
                <w:color w:val="auto"/>
                <w:lang w:bidi="ar"/>
              </w:rPr>
              <w:t>综合得分</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color w:val="auto"/>
              </w:rPr>
            </w:pPr>
            <w:r>
              <w:rPr>
                <w:rFonts w:ascii="宋体" w:hAnsi="宋体" w:cs="宋体"/>
                <w:b/>
                <w:bCs/>
                <w:color w:val="auto"/>
                <w:lang w:bidi="ar"/>
              </w:rPr>
              <w:t>100</w:t>
            </w:r>
          </w:p>
        </w:tc>
        <w:tc>
          <w:tcPr>
            <w:tcW w:w="2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eastAsia="宋体" w:cs="宋体"/>
                <w:b/>
                <w:bCs/>
                <w:color w:val="auto"/>
                <w:lang w:val="en-US" w:eastAsia="zh-CN"/>
              </w:rPr>
            </w:pPr>
            <w:r>
              <w:rPr>
                <w:rFonts w:hint="eastAsia" w:ascii="宋体" w:hAnsi="宋体" w:cs="宋体"/>
                <w:b/>
                <w:bCs/>
                <w:color w:val="auto"/>
                <w:lang w:val="en-US" w:eastAsia="zh-CN"/>
              </w:rPr>
              <w:t>89</w:t>
            </w: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color w:val="auto"/>
              </w:rPr>
            </w:pPr>
            <w:r>
              <w:rPr>
                <w:rFonts w:hint="eastAsia" w:ascii="宋体" w:hAnsi="宋体" w:cs="宋体"/>
                <w:b/>
                <w:bCs/>
                <w:color w:val="auto"/>
                <w:lang w:val="en-US" w:eastAsia="zh-CN"/>
              </w:rPr>
              <w:t>89</w:t>
            </w:r>
            <w:r>
              <w:rPr>
                <w:rFonts w:ascii="宋体" w:hAnsi="宋体" w:cs="宋体"/>
                <w:b/>
                <w:bCs/>
                <w:color w:val="auto"/>
              </w:rPr>
              <w:t>%</w:t>
            </w:r>
          </w:p>
        </w:tc>
      </w:tr>
    </w:tbl>
    <w:p>
      <w:pPr>
        <w:pStyle w:val="26"/>
        <w:keepNext w:val="0"/>
        <w:keepLines w:val="0"/>
        <w:pageBreakBefore w:val="0"/>
        <w:kinsoku/>
        <w:wordWrap/>
        <w:topLinePunct w:val="0"/>
        <w:bidi w:val="0"/>
        <w:snapToGrid w:val="0"/>
        <w:spacing w:line="580" w:lineRule="exact"/>
        <w:ind w:firstLine="640" w:firstLineChars="200"/>
        <w:jc w:val="both"/>
        <w:outlineLvl w:val="1"/>
        <w:rPr>
          <w:rFonts w:hint="eastAsia" w:ascii="楷体_GB2312" w:hAnsi="楷体_GB2312" w:eastAsia="楷体_GB2312" w:cs="楷体_GB2312"/>
          <w:b w:val="0"/>
          <w:bCs w:val="0"/>
          <w:color w:val="auto"/>
          <w:sz w:val="32"/>
          <w:szCs w:val="32"/>
          <w:lang w:val="en-US" w:bidi="ar"/>
        </w:rPr>
      </w:pPr>
      <w:bookmarkStart w:id="112" w:name="_Toc8018"/>
      <w:bookmarkStart w:id="113" w:name="_Toc5807"/>
      <w:bookmarkStart w:id="114" w:name="_Toc922161185_WPSOffice_Level2"/>
      <w:bookmarkStart w:id="115" w:name="_Toc477108515_WPSOffice_Level2"/>
      <w:bookmarkStart w:id="116" w:name="_Toc16622"/>
      <w:bookmarkStart w:id="117" w:name="_Toc374718884_WPSOffice_Level2"/>
      <w:bookmarkStart w:id="118" w:name="_Toc1063259956"/>
      <w:bookmarkStart w:id="119" w:name="_Toc57367463_WPSOffice_Level2"/>
      <w:r>
        <w:rPr>
          <w:rFonts w:hint="eastAsia" w:ascii="楷体_GB2312" w:hAnsi="楷体_GB2312" w:eastAsia="楷体_GB2312" w:cs="楷体_GB2312"/>
          <w:b w:val="0"/>
          <w:bCs w:val="0"/>
          <w:color w:val="auto"/>
          <w:sz w:val="32"/>
          <w:szCs w:val="32"/>
          <w:lang w:val="en-US" w:bidi="ar"/>
        </w:rPr>
        <w:t>（二）各指标得分情况</w:t>
      </w:r>
      <w:bookmarkEnd w:id="112"/>
      <w:bookmarkEnd w:id="113"/>
      <w:bookmarkEnd w:id="114"/>
      <w:bookmarkEnd w:id="115"/>
      <w:bookmarkEnd w:id="116"/>
      <w:bookmarkEnd w:id="117"/>
      <w:bookmarkEnd w:id="118"/>
      <w:bookmarkEnd w:id="119"/>
    </w:p>
    <w:p>
      <w:pPr>
        <w:spacing w:line="580" w:lineRule="exact"/>
        <w:ind w:firstLine="643"/>
        <w:rPr>
          <w:rFonts w:ascii="仿宋_GB2312" w:hAnsi="仿宋_GB2312" w:eastAsia="仿宋_GB2312" w:cs="仿宋_GB2312"/>
          <w:b w:val="0"/>
          <w:bCs w:val="0"/>
          <w:color w:val="auto"/>
          <w:sz w:val="32"/>
          <w:szCs w:val="32"/>
          <w:lang w:bidi="ar"/>
        </w:rPr>
      </w:pPr>
      <w:bookmarkStart w:id="120" w:name="_Toc58873707_WPSOffice_Level3"/>
      <w:bookmarkStart w:id="121" w:name="_Toc714901524_WPSOffice_Level3"/>
      <w:bookmarkStart w:id="122" w:name="_Toc1478230384_WPSOffice_Level3"/>
      <w:bookmarkStart w:id="123" w:name="_Toc1755705919_WPSOffice_Level3"/>
      <w:r>
        <w:rPr>
          <w:rFonts w:ascii="仿宋_GB2312" w:hAnsi="仿宋_GB2312" w:eastAsia="仿宋_GB2312" w:cs="仿宋_GB2312"/>
          <w:b w:val="0"/>
          <w:bCs w:val="0"/>
          <w:color w:val="auto"/>
          <w:sz w:val="32"/>
          <w:szCs w:val="32"/>
          <w:lang w:bidi="ar"/>
        </w:rPr>
        <w:t>1.</w:t>
      </w:r>
      <w:r>
        <w:rPr>
          <w:rFonts w:hint="eastAsia" w:ascii="仿宋_GB2312" w:hAnsi="仿宋_GB2312" w:eastAsia="仿宋_GB2312" w:cs="仿宋_GB2312"/>
          <w:b w:val="0"/>
          <w:bCs w:val="0"/>
          <w:color w:val="auto"/>
          <w:sz w:val="32"/>
          <w:szCs w:val="32"/>
          <w:lang w:bidi="ar"/>
        </w:rPr>
        <w:t>决策指标</w:t>
      </w:r>
      <w:bookmarkEnd w:id="120"/>
      <w:bookmarkEnd w:id="121"/>
      <w:bookmarkEnd w:id="122"/>
      <w:bookmarkEnd w:id="123"/>
    </w:p>
    <w:p>
      <w:pPr>
        <w:snapToGrid w:val="0"/>
        <w:spacing w:line="580" w:lineRule="atLeast"/>
        <w:ind w:firstLine="562" w:firstLineChars="200"/>
        <w:jc w:val="center"/>
        <w:outlineLvl w:val="1"/>
        <w:rPr>
          <w:rFonts w:asciiTheme="minorEastAsia" w:hAnsiTheme="minorEastAsia" w:eastAsiaTheme="minorEastAsia"/>
          <w:b/>
          <w:bCs/>
          <w:color w:val="auto"/>
          <w:sz w:val="28"/>
          <w:szCs w:val="28"/>
        </w:rPr>
      </w:pPr>
      <w:bookmarkStart w:id="124" w:name="_Toc998653805"/>
      <w:bookmarkStart w:id="125" w:name="_Toc2102276785_WPSOffice_Level2"/>
      <w:bookmarkStart w:id="126" w:name="_Toc373555896_WPSOffice_Level2"/>
      <w:bookmarkStart w:id="127" w:name="_Toc491898680_WPSOffice_Level2"/>
      <w:bookmarkStart w:id="128" w:name="_Toc7586"/>
      <w:r>
        <w:rPr>
          <w:rFonts w:asciiTheme="minorEastAsia" w:hAnsiTheme="minorEastAsia" w:eastAsiaTheme="minorEastAsia"/>
          <w:b/>
          <w:bCs/>
          <w:color w:val="auto"/>
          <w:sz w:val="28"/>
          <w:szCs w:val="28"/>
        </w:rPr>
        <w:t>表4：决策指标得分情况表</w:t>
      </w:r>
      <w:bookmarkEnd w:id="124"/>
      <w:bookmarkEnd w:id="125"/>
      <w:bookmarkEnd w:id="126"/>
      <w:bookmarkEnd w:id="127"/>
      <w:bookmarkEnd w:id="128"/>
    </w:p>
    <w:tbl>
      <w:tblPr>
        <w:tblStyle w:val="16"/>
        <w:tblW w:w="9338" w:type="dxa"/>
        <w:jc w:val="center"/>
        <w:shd w:val="clear" w:color="auto" w:fill="auto"/>
        <w:tblLayout w:type="fixed"/>
        <w:tblCellMar>
          <w:top w:w="0" w:type="dxa"/>
          <w:left w:w="0" w:type="dxa"/>
          <w:bottom w:w="0" w:type="dxa"/>
          <w:right w:w="0" w:type="dxa"/>
        </w:tblCellMar>
      </w:tblPr>
      <w:tblGrid>
        <w:gridCol w:w="561"/>
        <w:gridCol w:w="636"/>
        <w:gridCol w:w="624"/>
        <w:gridCol w:w="660"/>
        <w:gridCol w:w="1104"/>
        <w:gridCol w:w="593"/>
        <w:gridCol w:w="612"/>
        <w:gridCol w:w="852"/>
        <w:gridCol w:w="1608"/>
        <w:gridCol w:w="624"/>
        <w:gridCol w:w="588"/>
        <w:gridCol w:w="876"/>
      </w:tblGrid>
      <w:tr>
        <w:tblPrEx>
          <w:shd w:val="clear" w:color="auto" w:fill="auto"/>
          <w:tblCellMar>
            <w:top w:w="0" w:type="dxa"/>
            <w:left w:w="0" w:type="dxa"/>
            <w:bottom w:w="0" w:type="dxa"/>
            <w:right w:w="0" w:type="dxa"/>
          </w:tblCellMar>
        </w:tblPrEx>
        <w:trPr>
          <w:trHeight w:val="570"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一级指标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分值</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得分率</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二级指标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分值</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得分率</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三级指标</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分值</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得分率</w:t>
            </w:r>
          </w:p>
        </w:tc>
      </w:tr>
      <w:tr>
        <w:tblPrEx>
          <w:shd w:val="clear" w:color="auto" w:fill="auto"/>
          <w:tblCellMar>
            <w:top w:w="0" w:type="dxa"/>
            <w:left w:w="0" w:type="dxa"/>
            <w:bottom w:w="0" w:type="dxa"/>
            <w:right w:w="0" w:type="dxa"/>
          </w:tblCellMar>
        </w:tblPrEx>
        <w:trPr>
          <w:trHeight w:val="460" w:hRule="atLeast"/>
          <w:jc w:val="center"/>
        </w:trPr>
        <w:tc>
          <w:tcPr>
            <w:tcW w:w="561"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决策</w:t>
            </w:r>
          </w:p>
        </w:tc>
        <w:tc>
          <w:tcPr>
            <w:tcW w:w="636"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5</w:t>
            </w:r>
          </w:p>
        </w:tc>
        <w:tc>
          <w:tcPr>
            <w:tcW w:w="62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112</w:t>
            </w:r>
          </w:p>
        </w:tc>
        <w:tc>
          <w:tcPr>
            <w:tcW w:w="6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78.67</w:t>
            </w:r>
            <w:r>
              <w:rPr>
                <w:rFonts w:hint="eastAsia" w:asciiTheme="minorEastAsia" w:hAnsiTheme="minorEastAsia" w:eastAsiaTheme="minorEastAsia" w:cstheme="minorEastAsia"/>
                <w:color w:val="auto"/>
              </w:rPr>
              <w:t>%</w:t>
            </w:r>
          </w:p>
        </w:tc>
        <w:tc>
          <w:tcPr>
            <w:tcW w:w="11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项目立项</w:t>
            </w:r>
          </w:p>
        </w:tc>
        <w:tc>
          <w:tcPr>
            <w:tcW w:w="593"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4</w:t>
            </w:r>
          </w:p>
        </w:tc>
        <w:tc>
          <w:tcPr>
            <w:tcW w:w="61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w:t>
            </w:r>
          </w:p>
        </w:tc>
        <w:tc>
          <w:tcPr>
            <w:tcW w:w="85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10</w:t>
            </w:r>
            <w:r>
              <w:rPr>
                <w:rFonts w:hint="eastAsia" w:asciiTheme="minorEastAsia" w:hAnsiTheme="minorEastAsia" w:eastAsiaTheme="minorEastAsia" w:cstheme="minorEastAsia"/>
                <w:color w:val="auto"/>
              </w:rPr>
              <w:t>0%</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项目立项依据充分性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100%</w:t>
            </w:r>
          </w:p>
        </w:tc>
      </w:tr>
      <w:tr>
        <w:tblPrEx>
          <w:shd w:val="clear" w:color="auto" w:fill="auto"/>
          <w:tblCellMar>
            <w:top w:w="0" w:type="dxa"/>
            <w:left w:w="0" w:type="dxa"/>
            <w:bottom w:w="0" w:type="dxa"/>
            <w:right w:w="0" w:type="dxa"/>
          </w:tblCellMar>
        </w:tblPrEx>
        <w:trPr>
          <w:trHeight w:val="460" w:hRule="atLeast"/>
          <w:jc w:val="center"/>
        </w:trPr>
        <w:tc>
          <w:tcPr>
            <w:tcW w:w="56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p>
        </w:tc>
        <w:tc>
          <w:tcPr>
            <w:tcW w:w="63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p>
        </w:tc>
        <w:tc>
          <w:tcPr>
            <w:tcW w:w="62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p>
        </w:tc>
        <w:tc>
          <w:tcPr>
            <w:tcW w:w="6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p>
        </w:tc>
        <w:tc>
          <w:tcPr>
            <w:tcW w:w="11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p>
        </w:tc>
        <w:tc>
          <w:tcPr>
            <w:tcW w:w="593"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p>
        </w:tc>
        <w:tc>
          <w:tcPr>
            <w:tcW w:w="61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p>
        </w:tc>
        <w:tc>
          <w:tcPr>
            <w:tcW w:w="85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项目立项程序规范性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100</w:t>
            </w:r>
            <w:r>
              <w:rPr>
                <w:rFonts w:hint="eastAsia" w:asciiTheme="minorEastAsia" w:hAnsiTheme="minorEastAsia" w:eastAsiaTheme="minorEastAsia" w:cstheme="minorEastAsia"/>
                <w:color w:val="auto"/>
              </w:rPr>
              <w:t>%</w:t>
            </w:r>
          </w:p>
        </w:tc>
      </w:tr>
      <w:tr>
        <w:tblPrEx>
          <w:tblCellMar>
            <w:top w:w="0" w:type="dxa"/>
            <w:left w:w="0" w:type="dxa"/>
            <w:bottom w:w="0" w:type="dxa"/>
            <w:right w:w="0" w:type="dxa"/>
          </w:tblCellMar>
        </w:tblPrEx>
        <w:trPr>
          <w:trHeight w:val="460" w:hRule="atLeast"/>
          <w:jc w:val="center"/>
        </w:trPr>
        <w:tc>
          <w:tcPr>
            <w:tcW w:w="56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3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2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1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绩效目标</w:t>
            </w:r>
          </w:p>
        </w:tc>
        <w:tc>
          <w:tcPr>
            <w:tcW w:w="593"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4</w:t>
            </w:r>
          </w:p>
        </w:tc>
        <w:tc>
          <w:tcPr>
            <w:tcW w:w="61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4</w:t>
            </w:r>
          </w:p>
        </w:tc>
        <w:tc>
          <w:tcPr>
            <w:tcW w:w="85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100</w:t>
            </w:r>
            <w:r>
              <w:rPr>
                <w:rFonts w:hint="eastAsia" w:asciiTheme="minorEastAsia" w:hAnsiTheme="minorEastAsia" w:eastAsiaTheme="minorEastAsia" w:cstheme="minorEastAsia"/>
                <w:color w:val="auto"/>
              </w:rPr>
              <w:t>%</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绩效目标合理性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100%</w:t>
            </w:r>
          </w:p>
        </w:tc>
      </w:tr>
      <w:tr>
        <w:tblPrEx>
          <w:tblCellMar>
            <w:top w:w="0" w:type="dxa"/>
            <w:left w:w="0" w:type="dxa"/>
            <w:bottom w:w="0" w:type="dxa"/>
            <w:right w:w="0" w:type="dxa"/>
          </w:tblCellMar>
        </w:tblPrEx>
        <w:trPr>
          <w:trHeight w:val="460" w:hRule="atLeast"/>
          <w:jc w:val="center"/>
        </w:trPr>
        <w:tc>
          <w:tcPr>
            <w:tcW w:w="56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highlight w:val="yellow"/>
              </w:rPr>
            </w:pPr>
          </w:p>
        </w:tc>
        <w:tc>
          <w:tcPr>
            <w:tcW w:w="63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highlight w:val="yellow"/>
              </w:rPr>
            </w:pPr>
          </w:p>
        </w:tc>
        <w:tc>
          <w:tcPr>
            <w:tcW w:w="62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highlight w:val="yellow"/>
              </w:rPr>
            </w:pPr>
          </w:p>
        </w:tc>
        <w:tc>
          <w:tcPr>
            <w:tcW w:w="6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highlight w:val="yellow"/>
              </w:rPr>
            </w:pPr>
          </w:p>
        </w:tc>
        <w:tc>
          <w:tcPr>
            <w:tcW w:w="11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highlight w:val="yellow"/>
              </w:rPr>
            </w:pPr>
          </w:p>
        </w:tc>
        <w:tc>
          <w:tcPr>
            <w:tcW w:w="593"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highlight w:val="yellow"/>
              </w:rPr>
            </w:pPr>
          </w:p>
        </w:tc>
        <w:tc>
          <w:tcPr>
            <w:tcW w:w="61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highlight w:val="yellow"/>
              </w:rPr>
            </w:pPr>
          </w:p>
        </w:tc>
        <w:tc>
          <w:tcPr>
            <w:tcW w:w="85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highlight w:val="yellow"/>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绩效指标明确性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asciiTheme="minorEastAsia" w:hAnsiTheme="minorEastAsia" w:eastAsiaTheme="minorEastAsia" w:cstheme="minorEastAsia"/>
                <w:color w:val="auto"/>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100%</w:t>
            </w:r>
          </w:p>
        </w:tc>
      </w:tr>
      <w:tr>
        <w:tblPrEx>
          <w:tblCellMar>
            <w:top w:w="0" w:type="dxa"/>
            <w:left w:w="0" w:type="dxa"/>
            <w:bottom w:w="0" w:type="dxa"/>
            <w:right w:w="0" w:type="dxa"/>
          </w:tblCellMar>
        </w:tblPrEx>
        <w:trPr>
          <w:trHeight w:val="460" w:hRule="atLeast"/>
          <w:jc w:val="center"/>
        </w:trPr>
        <w:tc>
          <w:tcPr>
            <w:tcW w:w="56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p>
        </w:tc>
        <w:tc>
          <w:tcPr>
            <w:tcW w:w="63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p>
        </w:tc>
        <w:tc>
          <w:tcPr>
            <w:tcW w:w="62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p>
        </w:tc>
        <w:tc>
          <w:tcPr>
            <w:tcW w:w="6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p>
        </w:tc>
        <w:tc>
          <w:tcPr>
            <w:tcW w:w="110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资金投入</w:t>
            </w:r>
          </w:p>
        </w:tc>
        <w:tc>
          <w:tcPr>
            <w:tcW w:w="593"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bidi="ar"/>
              </w:rPr>
            </w:pPr>
            <w:r>
              <w:rPr>
                <w:rFonts w:hint="eastAsia" w:asciiTheme="minorEastAsia" w:hAnsiTheme="minorEastAsia" w:eastAsiaTheme="minorEastAsia" w:cstheme="minorEastAsia"/>
                <w:color w:val="auto"/>
                <w:lang w:val="en-US" w:eastAsia="zh-CN" w:bidi="ar"/>
              </w:rPr>
              <w:t>7</w:t>
            </w:r>
          </w:p>
        </w:tc>
        <w:tc>
          <w:tcPr>
            <w:tcW w:w="61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bidi="ar"/>
              </w:rPr>
            </w:pPr>
            <w:r>
              <w:rPr>
                <w:rFonts w:hint="eastAsia" w:asciiTheme="minorEastAsia" w:hAnsiTheme="minorEastAsia" w:eastAsiaTheme="minorEastAsia" w:cstheme="minorEastAsia"/>
                <w:color w:val="auto"/>
                <w:lang w:val="en-US" w:eastAsia="zh-CN" w:bidi="ar"/>
              </w:rPr>
              <w:t>4</w:t>
            </w:r>
          </w:p>
        </w:tc>
        <w:tc>
          <w:tcPr>
            <w:tcW w:w="85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val="en-US" w:eastAsia="zh-CN" w:bidi="ar"/>
              </w:rPr>
              <w:t>57.14</w:t>
            </w:r>
            <w:r>
              <w:rPr>
                <w:rFonts w:hint="eastAsia" w:asciiTheme="minorEastAsia" w:hAnsiTheme="minorEastAsia" w:eastAsiaTheme="minorEastAsia" w:cstheme="minorEastAsia"/>
                <w:color w:val="auto"/>
                <w:lang w:bidi="ar"/>
              </w:rPr>
              <w:t>%</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预算编制科学性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bidi="ar"/>
              </w:rPr>
            </w:pPr>
            <w:r>
              <w:rPr>
                <w:rFonts w:hint="eastAsia" w:asciiTheme="minorEastAsia" w:hAnsiTheme="minorEastAsia" w:eastAsiaTheme="minorEastAsia" w:cstheme="minorEastAsia"/>
                <w:color w:val="auto"/>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bidi="ar"/>
              </w:rPr>
            </w:pPr>
            <w:r>
              <w:rPr>
                <w:rFonts w:hint="eastAsia" w:asciiTheme="minorEastAsia" w:hAnsiTheme="minorEastAsia" w:eastAsiaTheme="minorEastAsia" w:cstheme="minorEastAsia"/>
                <w:color w:val="auto"/>
                <w:lang w:val="en-US" w:eastAsia="zh-CN" w:bidi="ar"/>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val="en-US" w:eastAsia="zh-CN"/>
              </w:rPr>
              <w:t>0</w:t>
            </w:r>
            <w:r>
              <w:rPr>
                <w:rFonts w:hint="eastAsia" w:asciiTheme="minorEastAsia" w:hAnsiTheme="minorEastAsia" w:eastAsiaTheme="minorEastAsia" w:cstheme="minorEastAsia"/>
                <w:color w:val="auto"/>
              </w:rPr>
              <w:t>%</w:t>
            </w:r>
          </w:p>
        </w:tc>
      </w:tr>
      <w:tr>
        <w:tblPrEx>
          <w:tblCellMar>
            <w:top w:w="0" w:type="dxa"/>
            <w:left w:w="0" w:type="dxa"/>
            <w:bottom w:w="0" w:type="dxa"/>
            <w:right w:w="0" w:type="dxa"/>
          </w:tblCellMar>
        </w:tblPrEx>
        <w:trPr>
          <w:trHeight w:val="460" w:hRule="atLeast"/>
          <w:jc w:val="center"/>
        </w:trPr>
        <w:tc>
          <w:tcPr>
            <w:tcW w:w="561"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p>
        </w:tc>
        <w:tc>
          <w:tcPr>
            <w:tcW w:w="636"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p>
        </w:tc>
        <w:tc>
          <w:tcPr>
            <w:tcW w:w="62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p>
        </w:tc>
        <w:tc>
          <w:tcPr>
            <w:tcW w:w="6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p>
        </w:tc>
        <w:tc>
          <w:tcPr>
            <w:tcW w:w="11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bidi="ar"/>
              </w:rPr>
            </w:pPr>
          </w:p>
        </w:tc>
        <w:tc>
          <w:tcPr>
            <w:tcW w:w="593"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val="en-US" w:eastAsia="zh-CN" w:bidi="ar"/>
              </w:rPr>
            </w:pPr>
          </w:p>
        </w:tc>
        <w:tc>
          <w:tcPr>
            <w:tcW w:w="61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val="en-US" w:eastAsia="zh-CN" w:bidi="ar"/>
              </w:rPr>
            </w:pPr>
          </w:p>
        </w:tc>
        <w:tc>
          <w:tcPr>
            <w:tcW w:w="85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val="en-US" w:eastAsia="zh-CN" w:bidi="ar"/>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资金分配合理性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val="en-US" w:eastAsia="zh-CN" w:bidi="ar"/>
              </w:rPr>
            </w:pPr>
            <w:r>
              <w:rPr>
                <w:rFonts w:hint="eastAsia" w:asciiTheme="minorEastAsia" w:hAnsiTheme="minorEastAsia" w:eastAsiaTheme="minorEastAsia" w:cstheme="minorEastAsia"/>
                <w:color w:val="auto"/>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bidi="ar"/>
              </w:rPr>
            </w:pPr>
            <w:r>
              <w:rPr>
                <w:rFonts w:hint="eastAsia" w:asciiTheme="minorEastAsia" w:hAnsiTheme="minorEastAsia" w:eastAsiaTheme="minorEastAsia" w:cstheme="minorEastAsia"/>
                <w:color w:val="auto"/>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100%</w:t>
            </w:r>
          </w:p>
        </w:tc>
      </w:tr>
    </w:tbl>
    <w:p>
      <w:pPr>
        <w:keepNext w:val="0"/>
        <w:keepLines w:val="0"/>
        <w:pageBreakBefore w:val="0"/>
        <w:kinsoku/>
        <w:wordWrap/>
        <w:topLinePunct w:val="0"/>
        <w:bidi w:val="0"/>
        <w:spacing w:line="580" w:lineRule="exact"/>
        <w:ind w:firstLine="640" w:firstLineChars="200"/>
        <w:jc w:val="both"/>
        <w:rPr>
          <w:rFonts w:hint="eastAsia" w:ascii="仿宋_GB2312" w:hAnsi="仿宋_GB2312" w:eastAsia="仿宋_GB2312" w:cs="仿宋_GB2312"/>
          <w:color w:val="auto"/>
          <w:sz w:val="32"/>
          <w:szCs w:val="32"/>
          <w:lang w:bidi="ar"/>
        </w:rPr>
      </w:pPr>
      <w:bookmarkStart w:id="129" w:name="_Toc1259243891_WPSOffice_Level2"/>
      <w:bookmarkStart w:id="130" w:name="_Toc417481404_WPSOffice_Level2"/>
      <w:bookmarkStart w:id="131" w:name="_Toc1676557457_WPSOffice_Level2"/>
      <w:r>
        <w:rPr>
          <w:rFonts w:hint="eastAsia" w:ascii="仿宋_GB2312" w:hAnsi="仿宋_GB2312" w:eastAsia="仿宋_GB2312" w:cs="仿宋_GB2312"/>
          <w:color w:val="auto"/>
          <w:sz w:val="32"/>
          <w:szCs w:val="32"/>
          <w:lang w:bidi="ar"/>
        </w:rPr>
        <w:t>（1）项目立项</w:t>
      </w:r>
      <w:bookmarkEnd w:id="129"/>
      <w:bookmarkEnd w:id="130"/>
      <w:bookmarkEnd w:id="131"/>
    </w:p>
    <w:p>
      <w:pPr>
        <w:keepNext w:val="0"/>
        <w:keepLines w:val="0"/>
        <w:pageBreakBefore w:val="0"/>
        <w:kinsoku/>
        <w:wordWrap/>
        <w:topLinePunct w:val="0"/>
        <w:bidi w:val="0"/>
        <w:snapToGrid w:val="0"/>
        <w:spacing w:line="580" w:lineRule="exact"/>
        <w:ind w:firstLine="640" w:firstLineChars="200"/>
        <w:jc w:val="both"/>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①项目立项依据充分性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一是项目立项符合国家、省、市相关文件要求。</w:t>
      </w:r>
      <w:r>
        <w:rPr>
          <w:rFonts w:hint="eastAsia" w:ascii="仿宋_GB2312" w:hAnsi="仿宋_GB2312" w:eastAsia="仿宋_GB2312" w:cs="仿宋_GB2312"/>
          <w:color w:val="auto"/>
          <w:sz w:val="32"/>
          <w:szCs w:val="32"/>
          <w:lang w:val="en-US" w:eastAsia="zh-CN"/>
        </w:rPr>
        <w:t>为了落实“三集中三到位”工作要求，为进一步提升政务服务标准化建设水平，营造良好的政务环境，区政府决定升级改造区政务服务大厅D区</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lang w:val="en-US" w:eastAsia="zh-CN" w:bidi="ar"/>
        </w:rPr>
        <w:t>并符合《关于转发&lt;关于印发&lt;枣庄市深化部门“三定”规定开展定岗定责定流程建立履职清单制度工作方案&gt;的通知&gt;的通知》（室字﹝2019﹞71号）、《区委办公室区政府办公室关于印发&lt;山亭区推进相对集中行政许可权改革组建区行政审批服务局方案&gt;的通知》（室字﹝2018﹞50号）、《关于印发&lt;山亭区政务服务中心窗口部门进驻工作方案&gt;的通知》</w:t>
      </w:r>
      <w:r>
        <w:rPr>
          <w:rFonts w:hint="eastAsia" w:ascii="仿宋_GB2312" w:hAnsi="仿宋_GB2312" w:eastAsia="仿宋_GB2312" w:cs="仿宋_GB2312"/>
          <w:color w:val="auto"/>
          <w:sz w:val="32"/>
          <w:szCs w:val="32"/>
          <w:lang w:bidi="ar"/>
        </w:rPr>
        <w:t>等相关文件要求，立项依据充分。</w:t>
      </w:r>
    </w:p>
    <w:p>
      <w:pPr>
        <w:keepNext w:val="0"/>
        <w:keepLines w:val="0"/>
        <w:pageBreakBefore w:val="0"/>
        <w:kinsoku/>
        <w:wordWrap/>
        <w:topLinePunct w:val="0"/>
        <w:bidi w:val="0"/>
        <w:snapToGrid w:val="0"/>
        <w:spacing w:line="580" w:lineRule="exact"/>
        <w:ind w:firstLine="640" w:firstLineChars="200"/>
        <w:jc w:val="both"/>
        <w:rPr>
          <w:rFonts w:hint="eastAsia" w:ascii="仿宋_GB2312" w:hAnsi="仿宋_GB2312" w:eastAsia="仿宋_GB2312" w:cs="仿宋_GB2312"/>
          <w:color w:val="auto"/>
          <w:lang w:bidi="ar"/>
        </w:rPr>
      </w:pPr>
      <w:r>
        <w:rPr>
          <w:rFonts w:hint="eastAsia" w:ascii="仿宋_GB2312" w:hAnsi="仿宋_GB2312" w:eastAsia="仿宋_GB2312" w:cs="仿宋_GB2312"/>
          <w:color w:val="auto"/>
          <w:sz w:val="32"/>
          <w:szCs w:val="32"/>
          <w:lang w:bidi="ar"/>
        </w:rPr>
        <w:t>二是项目立项与部门职责范围相符，属于部门履职所需。本项目主要由</w:t>
      </w:r>
      <w:r>
        <w:rPr>
          <w:rFonts w:hint="eastAsia" w:ascii="仿宋_GB2312" w:hAnsi="仿宋_GB2312" w:eastAsia="仿宋_GB2312" w:cs="仿宋_GB2312"/>
          <w:color w:val="auto"/>
          <w:sz w:val="32"/>
          <w:szCs w:val="32"/>
          <w:lang w:val="en-US" w:eastAsia="zh-CN" w:bidi="ar"/>
        </w:rPr>
        <w:t>山亭区行政审批局</w:t>
      </w:r>
      <w:r>
        <w:rPr>
          <w:rFonts w:hint="eastAsia" w:ascii="仿宋_GB2312" w:hAnsi="仿宋_GB2312" w:eastAsia="仿宋_GB2312" w:cs="仿宋_GB2312"/>
          <w:color w:val="auto"/>
          <w:sz w:val="32"/>
          <w:szCs w:val="32"/>
          <w:lang w:bidi="ar"/>
        </w:rPr>
        <w:t>牵头组织实施</w:t>
      </w:r>
      <w:r>
        <w:rPr>
          <w:rFonts w:hint="eastAsia" w:ascii="仿宋_GB2312" w:hAnsi="仿宋_GB2312" w:eastAsia="仿宋_GB2312" w:cs="仿宋_GB2312"/>
          <w:color w:val="auto"/>
          <w:sz w:val="32"/>
          <w:szCs w:val="32"/>
          <w:lang w:val="en-US" w:eastAsia="zh-CN" w:bidi="ar"/>
        </w:rPr>
        <w:t>并</w:t>
      </w:r>
      <w:r>
        <w:rPr>
          <w:rFonts w:hint="eastAsia" w:ascii="仿宋_GB2312" w:hAnsi="仿宋_GB2312" w:eastAsia="仿宋_GB2312" w:cs="仿宋_GB2312"/>
          <w:color w:val="auto"/>
          <w:sz w:val="32"/>
          <w:szCs w:val="32"/>
          <w:lang w:bidi="ar"/>
        </w:rPr>
        <w:t>负责项目运行管理，项目立项与部门的职责范围相符。</w:t>
      </w:r>
    </w:p>
    <w:p>
      <w:pPr>
        <w:keepNext w:val="0"/>
        <w:keepLines w:val="0"/>
        <w:pageBreakBefore w:val="0"/>
        <w:kinsoku/>
        <w:wordWrap/>
        <w:topLinePunct w:val="0"/>
        <w:bidi w:val="0"/>
        <w:snapToGrid w:val="0"/>
        <w:spacing w:line="580" w:lineRule="exact"/>
        <w:ind w:firstLine="640" w:firstLineChars="200"/>
        <w:jc w:val="both"/>
        <w:rPr>
          <w:rFonts w:hint="eastAsia" w:ascii="仿宋_GB2312" w:hAnsi="仿宋_GB2312" w:eastAsia="仿宋_GB2312" w:cs="仿宋_GB2312"/>
          <w:color w:val="auto"/>
          <w:lang w:bidi="ar"/>
        </w:rPr>
      </w:pPr>
      <w:r>
        <w:rPr>
          <w:rFonts w:hint="eastAsia" w:ascii="仿宋_GB2312" w:hAnsi="仿宋_GB2312" w:eastAsia="仿宋_GB2312" w:cs="仿宋_GB2312"/>
          <w:color w:val="auto"/>
          <w:sz w:val="32"/>
          <w:szCs w:val="32"/>
          <w:lang w:bidi="ar"/>
        </w:rPr>
        <w:t>三是项目与相关部门同类项目或部门内部相关项目不重复。经过查阅相关项目批复文件，评价发现项目与相关部门同类项目或部门内部相关项目不重复。</w:t>
      </w:r>
    </w:p>
    <w:p>
      <w:pPr>
        <w:keepNext w:val="0"/>
        <w:keepLines w:val="0"/>
        <w:pageBreakBefore w:val="0"/>
        <w:kinsoku/>
        <w:wordWrap/>
        <w:topLinePunct w:val="0"/>
        <w:bidi w:val="0"/>
        <w:snapToGrid w:val="0"/>
        <w:spacing w:line="580" w:lineRule="exact"/>
        <w:ind w:firstLine="640" w:firstLineChars="200"/>
        <w:jc w:val="both"/>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②立项程序规范性</w:t>
      </w:r>
    </w:p>
    <w:p>
      <w:pPr>
        <w:keepNext w:val="0"/>
        <w:keepLines w:val="0"/>
        <w:pageBreakBefore w:val="0"/>
        <w:kinsoku/>
        <w:wordWrap/>
        <w:topLinePunct w:val="0"/>
        <w:bidi w:val="0"/>
        <w:snapToGrid w:val="0"/>
        <w:spacing w:line="580" w:lineRule="exact"/>
        <w:ind w:firstLine="640" w:firstLineChars="200"/>
        <w:jc w:val="both"/>
        <w:rPr>
          <w:rFonts w:hint="eastAsia" w:ascii="仿宋_GB2312" w:hAnsi="仿宋_GB2312" w:eastAsia="仿宋_GB2312" w:cs="仿宋_GB2312"/>
          <w:color w:val="auto"/>
          <w:lang w:bidi="ar"/>
        </w:rPr>
      </w:pPr>
      <w:r>
        <w:rPr>
          <w:rFonts w:hint="eastAsia" w:ascii="仿宋_GB2312" w:hAnsi="仿宋_GB2312" w:eastAsia="仿宋_GB2312" w:cs="仿宋_GB2312"/>
          <w:color w:val="auto"/>
          <w:sz w:val="32"/>
          <w:szCs w:val="32"/>
          <w:lang w:bidi="ar"/>
        </w:rPr>
        <w:t>一是项目申报批复程序规范。</w:t>
      </w:r>
      <w:r>
        <w:rPr>
          <w:rFonts w:hint="eastAsia" w:ascii="仿宋_GB2312" w:hAnsi="仿宋_GB2312" w:eastAsia="仿宋_GB2312" w:cs="仿宋_GB2312"/>
          <w:color w:val="auto"/>
          <w:sz w:val="32"/>
          <w:szCs w:val="32"/>
          <w:lang w:val="en-US" w:eastAsia="zh-CN" w:bidi="ar"/>
        </w:rPr>
        <w:t>山亭区政务服务中心D区大厅装饰装修</w:t>
      </w:r>
      <w:r>
        <w:rPr>
          <w:rFonts w:hint="eastAsia" w:ascii="仿宋_GB2312" w:hAnsi="仿宋_GB2312" w:eastAsia="仿宋_GB2312" w:cs="仿宋_GB2312"/>
          <w:color w:val="auto"/>
          <w:sz w:val="32"/>
          <w:szCs w:val="32"/>
          <w:lang w:bidi="ar"/>
        </w:rPr>
        <w:t>项目</w:t>
      </w:r>
      <w:r>
        <w:rPr>
          <w:rFonts w:hint="eastAsia" w:ascii="仿宋_GB2312" w:hAnsi="仿宋_GB2312" w:eastAsia="仿宋_GB2312" w:cs="仿宋_GB2312"/>
          <w:color w:val="auto"/>
          <w:sz w:val="32"/>
          <w:szCs w:val="32"/>
          <w:lang w:val="en-US" w:eastAsia="zh-CN" w:bidi="ar"/>
        </w:rPr>
        <w:t>为山亭区政务服务中心大厅装饰装修</w:t>
      </w:r>
      <w:r>
        <w:rPr>
          <w:rFonts w:hint="eastAsia" w:ascii="仿宋_GB2312" w:hAnsi="仿宋_GB2312" w:eastAsia="仿宋_GB2312" w:cs="仿宋_GB2312"/>
          <w:color w:val="auto"/>
          <w:sz w:val="32"/>
          <w:szCs w:val="32"/>
          <w:lang w:bidi="ar"/>
        </w:rPr>
        <w:t>项目</w:t>
      </w:r>
      <w:r>
        <w:rPr>
          <w:rFonts w:hint="eastAsia" w:ascii="仿宋_GB2312" w:hAnsi="仿宋_GB2312" w:eastAsia="仿宋_GB2312" w:cs="仿宋_GB2312"/>
          <w:color w:val="auto"/>
          <w:sz w:val="32"/>
          <w:szCs w:val="32"/>
          <w:lang w:val="en-US" w:eastAsia="zh-CN" w:bidi="ar"/>
        </w:rPr>
        <w:t>的延续性项目，并未单独进行立项，但在评价时山亭区行政审批局因人员调动调整等因素，山亭区政务服务中心大厅装饰装修</w:t>
      </w:r>
      <w:r>
        <w:rPr>
          <w:rFonts w:hint="eastAsia" w:ascii="仿宋_GB2312" w:hAnsi="仿宋_GB2312" w:eastAsia="仿宋_GB2312" w:cs="仿宋_GB2312"/>
          <w:color w:val="auto"/>
          <w:sz w:val="32"/>
          <w:szCs w:val="32"/>
          <w:lang w:bidi="ar"/>
        </w:rPr>
        <w:t>项目</w:t>
      </w:r>
      <w:r>
        <w:rPr>
          <w:rFonts w:hint="eastAsia" w:ascii="仿宋_GB2312" w:hAnsi="仿宋_GB2312" w:eastAsia="仿宋_GB2312" w:cs="仿宋_GB2312"/>
          <w:color w:val="auto"/>
          <w:sz w:val="32"/>
          <w:szCs w:val="32"/>
          <w:lang w:val="en-US" w:eastAsia="zh-CN" w:bidi="ar"/>
        </w:rPr>
        <w:t>的相关申报材料已丢失，故并未提供相关的项目立项资料</w:t>
      </w:r>
      <w:r>
        <w:rPr>
          <w:rFonts w:hint="eastAsia" w:ascii="仿宋_GB2312" w:hAnsi="仿宋_GB2312" w:eastAsia="仿宋_GB2312" w:cs="仿宋_GB2312"/>
          <w:color w:val="auto"/>
          <w:sz w:val="32"/>
          <w:szCs w:val="32"/>
          <w:lang w:bidi="ar"/>
        </w:rPr>
        <w:t>。项目立项申报程序规范</w:t>
      </w:r>
      <w:r>
        <w:rPr>
          <w:rFonts w:hint="eastAsia" w:ascii="仿宋_GB2312" w:hAnsi="仿宋_GB2312" w:eastAsia="仿宋_GB2312" w:cs="仿宋_GB2312"/>
          <w:color w:val="auto"/>
          <w:sz w:val="32"/>
          <w:szCs w:val="32"/>
          <w:lang w:val="en-US" w:eastAsia="zh-CN" w:bidi="ar"/>
        </w:rPr>
        <w:t>性较差</w:t>
      </w:r>
      <w:r>
        <w:rPr>
          <w:rFonts w:hint="eastAsia" w:ascii="仿宋_GB2312" w:hAnsi="仿宋_GB2312" w:eastAsia="仿宋_GB2312" w:cs="仿宋_GB2312"/>
          <w:color w:val="auto"/>
          <w:sz w:val="32"/>
          <w:szCs w:val="32"/>
          <w:lang w:bidi="ar"/>
        </w:rPr>
        <w:t>。</w:t>
      </w:r>
    </w:p>
    <w:p>
      <w:pPr>
        <w:keepNext w:val="0"/>
        <w:keepLines w:val="0"/>
        <w:pageBreakBefore w:val="0"/>
        <w:kinsoku/>
        <w:wordWrap/>
        <w:topLinePunct w:val="0"/>
        <w:bidi w:val="0"/>
        <w:snapToGrid w:val="0"/>
        <w:spacing w:line="580" w:lineRule="exact"/>
        <w:ind w:firstLine="640" w:firstLineChars="200"/>
        <w:jc w:val="both"/>
        <w:rPr>
          <w:rFonts w:hint="eastAsia" w:ascii="仿宋_GB2312" w:hAnsi="仿宋_GB2312" w:eastAsia="仿宋_GB2312" w:cs="仿宋_GB2312"/>
          <w:color w:val="auto"/>
          <w:lang w:bidi="ar"/>
        </w:rPr>
      </w:pPr>
      <w:r>
        <w:rPr>
          <w:rFonts w:hint="eastAsia" w:ascii="仿宋_GB2312" w:hAnsi="仿宋_GB2312" w:eastAsia="仿宋_GB2312" w:cs="仿宋_GB2312"/>
          <w:color w:val="auto"/>
          <w:sz w:val="32"/>
          <w:szCs w:val="32"/>
          <w:lang w:bidi="ar"/>
        </w:rPr>
        <w:t>二是项目立项科学</w:t>
      </w:r>
      <w:r>
        <w:rPr>
          <w:rFonts w:hint="eastAsia" w:ascii="仿宋_GB2312" w:hAnsi="仿宋_GB2312" w:eastAsia="仿宋_GB2312" w:cs="仿宋_GB2312"/>
          <w:color w:val="auto"/>
          <w:sz w:val="32"/>
          <w:szCs w:val="32"/>
          <w:lang w:val="en-US" w:eastAsia="zh-CN" w:bidi="ar"/>
        </w:rPr>
        <w:t>性</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lang w:val="en-US" w:eastAsia="zh-CN" w:bidi="ar"/>
        </w:rPr>
        <w:t>山亭区行政审批局为响应相关文件精神及要求，因办公面积不足，于2019年11月21日召开党组会议研究决定成立工作推进领导小组</w:t>
      </w:r>
      <w:r>
        <w:rPr>
          <w:rFonts w:hint="eastAsia" w:ascii="仿宋_GB2312" w:hAnsi="仿宋_GB2312" w:eastAsia="仿宋_GB2312" w:cs="仿宋_GB2312"/>
          <w:color w:val="auto"/>
          <w:sz w:val="32"/>
          <w:szCs w:val="32"/>
          <w:lang w:bidi="ar"/>
        </w:rPr>
        <w:t>。评价认为，该项目经过了必要的会议论证和集体决策，立项科学规范。</w:t>
      </w:r>
    </w:p>
    <w:p>
      <w:pPr>
        <w:keepNext w:val="0"/>
        <w:keepLines w:val="0"/>
        <w:pageBreakBefore w:val="0"/>
        <w:kinsoku/>
        <w:wordWrap/>
        <w:topLinePunct w:val="0"/>
        <w:bidi w:val="0"/>
        <w:spacing w:line="580" w:lineRule="exact"/>
        <w:ind w:firstLine="640" w:firstLineChars="200"/>
        <w:jc w:val="both"/>
        <w:rPr>
          <w:rFonts w:hint="eastAsia" w:ascii="仿宋_GB2312" w:hAnsi="仿宋_GB2312" w:eastAsia="仿宋_GB2312" w:cs="仿宋_GB2312"/>
          <w:color w:val="auto"/>
          <w:sz w:val="32"/>
          <w:szCs w:val="32"/>
          <w:lang w:bidi="ar"/>
        </w:rPr>
      </w:pPr>
      <w:bookmarkStart w:id="132" w:name="_Toc660734852_WPSOffice_Level2"/>
      <w:bookmarkStart w:id="133" w:name="_Toc780882279_WPSOffice_Level2"/>
      <w:bookmarkStart w:id="134" w:name="_Toc768247512_WPSOffice_Level2"/>
      <w:r>
        <w:rPr>
          <w:rFonts w:hint="eastAsia" w:ascii="仿宋_GB2312" w:hAnsi="仿宋_GB2312" w:eastAsia="仿宋_GB2312" w:cs="仿宋_GB2312"/>
          <w:color w:val="auto"/>
          <w:sz w:val="32"/>
          <w:szCs w:val="32"/>
          <w:lang w:bidi="ar"/>
        </w:rPr>
        <w:t>（2）绩效目标</w:t>
      </w:r>
      <w:bookmarkEnd w:id="132"/>
      <w:bookmarkEnd w:id="133"/>
      <w:bookmarkEnd w:id="134"/>
    </w:p>
    <w:p>
      <w:pPr>
        <w:keepNext w:val="0"/>
        <w:keepLines w:val="0"/>
        <w:pageBreakBefore w:val="0"/>
        <w:kinsoku/>
        <w:wordWrap/>
        <w:topLinePunct w:val="0"/>
        <w:bidi w:val="0"/>
        <w:snapToGrid w:val="0"/>
        <w:spacing w:line="580" w:lineRule="exact"/>
        <w:ind w:firstLine="640" w:firstLineChars="200"/>
        <w:jc w:val="both"/>
        <w:rPr>
          <w:rFonts w:hint="eastAsia" w:ascii="仿宋_GB2312" w:hAnsi="仿宋_GB2312" w:eastAsia="仿宋_GB2312" w:cs="仿宋_GB2312"/>
          <w:color w:val="auto"/>
          <w:lang w:bidi="ar"/>
        </w:rPr>
      </w:pPr>
      <w:r>
        <w:rPr>
          <w:rFonts w:hint="eastAsia" w:ascii="仿宋_GB2312" w:hAnsi="仿宋_GB2312" w:eastAsia="仿宋_GB2312" w:cs="仿宋_GB2312"/>
          <w:color w:val="auto"/>
          <w:sz w:val="32"/>
          <w:szCs w:val="32"/>
          <w:lang w:bidi="ar"/>
        </w:rPr>
        <w:t>本项目年度绩效目标为完成内部工程装修，使项目能够尽快投入使用。确保服务环境得到提升，工作效率不断提高，打造高标准办事大厅，进一步夯实“实体一窗”基础，实现“进一扇门办所有事”。且从数量、质量、时效、成本、效果和满意度等方面设置了细化、量化的评价指标，目标整体上与</w:t>
      </w:r>
      <w:r>
        <w:rPr>
          <w:rFonts w:hint="eastAsia" w:ascii="仿宋_GB2312" w:hAnsi="仿宋_GB2312" w:eastAsia="仿宋_GB2312" w:cs="仿宋_GB2312"/>
          <w:color w:val="auto"/>
          <w:sz w:val="32"/>
          <w:szCs w:val="32"/>
          <w:lang w:val="en-US" w:eastAsia="zh-CN" w:bidi="ar"/>
        </w:rPr>
        <w:t>山亭区行政审批局</w:t>
      </w:r>
      <w:r>
        <w:rPr>
          <w:rFonts w:hint="eastAsia" w:ascii="仿宋_GB2312" w:hAnsi="仿宋_GB2312" w:eastAsia="仿宋_GB2312" w:cs="仿宋_GB2312"/>
          <w:color w:val="auto"/>
          <w:sz w:val="32"/>
          <w:szCs w:val="32"/>
          <w:lang w:bidi="ar"/>
        </w:rPr>
        <w:t>职责密切相关，设定的绩效目标与预算确定的项目资金量相匹配。</w:t>
      </w:r>
    </w:p>
    <w:p>
      <w:pPr>
        <w:keepNext w:val="0"/>
        <w:keepLines w:val="0"/>
        <w:pageBreakBefore w:val="0"/>
        <w:kinsoku/>
        <w:wordWrap/>
        <w:topLinePunct w:val="0"/>
        <w:bidi w:val="0"/>
        <w:snapToGrid w:val="0"/>
        <w:spacing w:line="580" w:lineRule="exact"/>
        <w:ind w:firstLine="640" w:firstLineChars="200"/>
        <w:jc w:val="both"/>
        <w:rPr>
          <w:rFonts w:hint="eastAsia" w:ascii="仿宋_GB2312" w:hAnsi="仿宋_GB2312" w:eastAsia="仿宋_GB2312" w:cs="仿宋_GB2312"/>
          <w:color w:val="auto"/>
          <w:sz w:val="32"/>
          <w:szCs w:val="32"/>
          <w:lang w:bidi="ar"/>
        </w:rPr>
      </w:pPr>
      <w:bookmarkStart w:id="135" w:name="_Toc332718927_WPSOffice_Level2"/>
      <w:bookmarkStart w:id="136" w:name="_Toc1015896336_WPSOffice_Level2"/>
      <w:bookmarkStart w:id="137" w:name="_Toc1264248420_WPSOffice_Level2"/>
      <w:r>
        <w:rPr>
          <w:rFonts w:hint="eastAsia" w:ascii="仿宋_GB2312" w:hAnsi="仿宋_GB2312" w:eastAsia="仿宋_GB2312" w:cs="仿宋_GB2312"/>
          <w:color w:val="auto"/>
          <w:sz w:val="32"/>
          <w:szCs w:val="32"/>
          <w:lang w:bidi="ar"/>
        </w:rPr>
        <w:t>（3）资金投入</w:t>
      </w:r>
      <w:bookmarkEnd w:id="135"/>
      <w:bookmarkEnd w:id="136"/>
      <w:bookmarkEnd w:id="137"/>
    </w:p>
    <w:p>
      <w:pPr>
        <w:keepNext w:val="0"/>
        <w:keepLines w:val="0"/>
        <w:pageBreakBefore w:val="0"/>
        <w:kinsoku/>
        <w:wordWrap/>
        <w:topLinePunct w:val="0"/>
        <w:bidi w:val="0"/>
        <w:snapToGrid w:val="0"/>
        <w:spacing w:line="580" w:lineRule="exact"/>
        <w:ind w:firstLine="640" w:firstLineChars="200"/>
        <w:jc w:val="both"/>
        <w:rPr>
          <w:rFonts w:hint="eastAsia" w:ascii="仿宋_GB2312" w:hAnsi="仿宋_GB2312" w:eastAsia="仿宋_GB2312" w:cs="仿宋_GB2312"/>
          <w:color w:val="auto"/>
          <w:sz w:val="32"/>
          <w:szCs w:val="32"/>
          <w:lang w:bidi="ar"/>
        </w:rPr>
      </w:pPr>
      <w:bookmarkStart w:id="138" w:name="_Toc1724070853_WPSOffice_Level3"/>
      <w:bookmarkStart w:id="139" w:name="_Toc379751745_WPSOffice_Level3"/>
      <w:bookmarkStart w:id="140" w:name="_Toc178908903_WPSOffice_Level3"/>
      <w:bookmarkStart w:id="141" w:name="_Toc175152006_WPSOffice_Level3"/>
      <w:r>
        <w:rPr>
          <w:rFonts w:hint="eastAsia" w:ascii="仿宋_GB2312" w:hAnsi="仿宋_GB2312" w:eastAsia="仿宋_GB2312" w:cs="仿宋_GB2312"/>
          <w:color w:val="auto"/>
          <w:sz w:val="32"/>
          <w:szCs w:val="32"/>
          <w:lang w:bidi="ar"/>
        </w:rPr>
        <w:t>由于勘察设计单位前期现场勘查不细致，部分设计施工内容在实际施工过程中需进行大量增项才可达到设计效果，造成项目实施过程中增项较多，实际发生费用超预算，项目预算内容与项目内容不匹配。</w:t>
      </w:r>
    </w:p>
    <w:p>
      <w:pPr>
        <w:keepNext w:val="0"/>
        <w:keepLines w:val="0"/>
        <w:pageBreakBefore w:val="0"/>
        <w:kinsoku/>
        <w:wordWrap/>
        <w:topLinePunct w:val="0"/>
        <w:bidi w:val="0"/>
        <w:snapToGrid w:val="0"/>
        <w:spacing w:line="580" w:lineRule="exact"/>
        <w:ind w:firstLine="640" w:firstLineChars="200"/>
        <w:jc w:val="both"/>
        <w:rPr>
          <w:rFonts w:hint="eastAsia" w:ascii="仿宋_GB2312" w:hAnsi="仿宋_GB2312" w:eastAsia="仿宋_GB2312" w:cs="仿宋_GB2312"/>
          <w:color w:val="auto"/>
          <w:lang w:bidi="ar"/>
        </w:rPr>
      </w:pPr>
      <w:r>
        <w:rPr>
          <w:rFonts w:hint="eastAsia" w:ascii="仿宋_GB2312" w:hAnsi="仿宋_GB2312" w:eastAsia="仿宋_GB2312" w:cs="仿宋_GB2312"/>
          <w:color w:val="auto"/>
          <w:sz w:val="32"/>
          <w:szCs w:val="32"/>
          <w:lang w:bidi="ar"/>
        </w:rPr>
        <w:t>2.过程指标</w:t>
      </w:r>
      <w:bookmarkEnd w:id="138"/>
      <w:bookmarkEnd w:id="139"/>
      <w:bookmarkEnd w:id="140"/>
      <w:bookmarkEnd w:id="141"/>
    </w:p>
    <w:p>
      <w:pPr>
        <w:spacing w:line="580" w:lineRule="exact"/>
        <w:ind w:firstLine="562" w:firstLineChars="200"/>
        <w:jc w:val="center"/>
        <w:rPr>
          <w:rFonts w:asciiTheme="minorEastAsia" w:hAnsiTheme="minorEastAsia" w:eastAsiaTheme="minorEastAsia" w:cstheme="minorEastAsia"/>
          <w:b/>
          <w:bCs/>
          <w:color w:val="auto"/>
          <w:sz w:val="28"/>
          <w:szCs w:val="28"/>
          <w:lang w:bidi="ar"/>
        </w:rPr>
      </w:pPr>
      <w:bookmarkStart w:id="142" w:name="_Toc2107072948_WPSOffice_Level2"/>
      <w:bookmarkStart w:id="143" w:name="_Toc1019991522_WPSOffice_Level2"/>
      <w:bookmarkStart w:id="144" w:name="_Toc1674725502_WPSOffice_Level2"/>
      <w:r>
        <w:rPr>
          <w:rFonts w:hint="eastAsia" w:asciiTheme="minorEastAsia" w:hAnsiTheme="minorEastAsia" w:eastAsiaTheme="minorEastAsia" w:cstheme="minorEastAsia"/>
          <w:b/>
          <w:bCs/>
          <w:color w:val="auto"/>
          <w:sz w:val="28"/>
          <w:szCs w:val="28"/>
          <w:lang w:bidi="ar"/>
        </w:rPr>
        <w:t>表5：</w:t>
      </w:r>
      <w:r>
        <w:rPr>
          <w:rFonts w:asciiTheme="minorEastAsia" w:hAnsiTheme="minorEastAsia" w:eastAsiaTheme="minorEastAsia" w:cstheme="minorEastAsia"/>
          <w:b/>
          <w:bCs/>
          <w:color w:val="auto"/>
          <w:sz w:val="28"/>
          <w:szCs w:val="28"/>
          <w:lang w:bidi="ar"/>
        </w:rPr>
        <w:t>过程指标得分情况表</w:t>
      </w:r>
      <w:bookmarkEnd w:id="142"/>
      <w:bookmarkEnd w:id="143"/>
      <w:bookmarkEnd w:id="144"/>
    </w:p>
    <w:tbl>
      <w:tblPr>
        <w:tblStyle w:val="16"/>
        <w:tblW w:w="9338" w:type="dxa"/>
        <w:jc w:val="center"/>
        <w:shd w:val="clear" w:color="auto" w:fill="auto"/>
        <w:tblLayout w:type="fixed"/>
        <w:tblCellMar>
          <w:top w:w="0" w:type="dxa"/>
          <w:left w:w="0" w:type="dxa"/>
          <w:bottom w:w="0" w:type="dxa"/>
          <w:right w:w="0" w:type="dxa"/>
        </w:tblCellMar>
      </w:tblPr>
      <w:tblGrid>
        <w:gridCol w:w="561"/>
        <w:gridCol w:w="636"/>
        <w:gridCol w:w="624"/>
        <w:gridCol w:w="660"/>
        <w:gridCol w:w="1104"/>
        <w:gridCol w:w="593"/>
        <w:gridCol w:w="612"/>
        <w:gridCol w:w="852"/>
        <w:gridCol w:w="1608"/>
        <w:gridCol w:w="624"/>
        <w:gridCol w:w="588"/>
        <w:gridCol w:w="876"/>
      </w:tblGrid>
      <w:tr>
        <w:tblPrEx>
          <w:shd w:val="clear" w:color="auto" w:fill="auto"/>
          <w:tblCellMar>
            <w:top w:w="0" w:type="dxa"/>
            <w:left w:w="0" w:type="dxa"/>
            <w:bottom w:w="0" w:type="dxa"/>
            <w:right w:w="0" w:type="dxa"/>
          </w:tblCellMar>
        </w:tblPrEx>
        <w:trPr>
          <w:trHeight w:val="760" w:hRule="atLeast"/>
          <w:jc w:val="center"/>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一级指标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分值</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得分率</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二级指标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分值</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得分率</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三级指标</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分值</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得分率</w:t>
            </w:r>
          </w:p>
        </w:tc>
      </w:tr>
      <w:tr>
        <w:tblPrEx>
          <w:tblCellMar>
            <w:top w:w="0" w:type="dxa"/>
            <w:left w:w="0" w:type="dxa"/>
            <w:bottom w:w="0" w:type="dxa"/>
            <w:right w:w="0" w:type="dxa"/>
          </w:tblCellMar>
        </w:tblPrEx>
        <w:trPr>
          <w:trHeight w:val="460" w:hRule="atLeast"/>
          <w:jc w:val="center"/>
        </w:trPr>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过程</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val="en-US" w:eastAsia="zh-CN"/>
              </w:rPr>
              <w:t>5</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bidi="ar"/>
              </w:rPr>
              <w:t>84</w:t>
            </w:r>
            <w:r>
              <w:rPr>
                <w:rFonts w:hint="eastAsia" w:asciiTheme="minorEastAsia" w:hAnsiTheme="minorEastAsia" w:eastAsiaTheme="minorEastAsia" w:cstheme="minorEastAsia"/>
                <w:color w:val="auto"/>
                <w:lang w:bidi="ar"/>
              </w:rPr>
              <w:t>%</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资金管理</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bidi="ar"/>
              </w:rPr>
              <w:t>12</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9</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bidi="ar"/>
              </w:rPr>
              <w:t>75</w:t>
            </w:r>
            <w:r>
              <w:rPr>
                <w:rFonts w:hint="eastAsia" w:asciiTheme="minorEastAsia" w:hAnsiTheme="minorEastAsia" w:eastAsiaTheme="minorEastAsia" w:cstheme="minorEastAsia"/>
                <w:color w:val="auto"/>
                <w:lang w:bidi="ar"/>
              </w:rPr>
              <w:t>%</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资金到位率</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100</w:t>
            </w:r>
            <w:r>
              <w:rPr>
                <w:rFonts w:asciiTheme="minorEastAsia" w:hAnsiTheme="minorEastAsia" w:eastAsiaTheme="minorEastAsia" w:cstheme="minorEastAsia"/>
                <w:color w:val="auto"/>
              </w:rPr>
              <w:t>%</w:t>
            </w:r>
          </w:p>
        </w:tc>
      </w:tr>
      <w:tr>
        <w:tblPrEx>
          <w:tblCellMar>
            <w:top w:w="0" w:type="dxa"/>
            <w:left w:w="0" w:type="dxa"/>
            <w:bottom w:w="0" w:type="dxa"/>
            <w:right w:w="0" w:type="dxa"/>
          </w:tblCellMar>
        </w:tblPrEx>
        <w:trPr>
          <w:trHeight w:val="46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预算执行率</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bidi="ar"/>
              </w:rPr>
            </w:pPr>
            <w:r>
              <w:rPr>
                <w:rFonts w:hint="eastAsia" w:asciiTheme="minorEastAsia" w:hAnsiTheme="minorEastAsia" w:eastAsiaTheme="minorEastAsia" w:cstheme="minorEastAsia"/>
                <w:color w:val="auto"/>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bidi="ar"/>
              </w:rPr>
            </w:pPr>
            <w:r>
              <w:rPr>
                <w:rFonts w:hint="eastAsia" w:asciiTheme="minorEastAsia" w:hAnsiTheme="minorEastAsia" w:eastAsiaTheme="minorEastAsia" w:cstheme="minorEastAsia"/>
                <w:color w:val="auto"/>
                <w:lang w:val="en-US" w:eastAsia="zh-CN" w:bidi="ar"/>
              </w:rPr>
              <w:t>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w:t>
            </w:r>
            <w:r>
              <w:rPr>
                <w:rFonts w:asciiTheme="minorEastAsia" w:hAnsiTheme="minorEastAsia" w:eastAsiaTheme="minorEastAsia" w:cstheme="minorEastAsia"/>
                <w:color w:val="auto"/>
              </w:rPr>
              <w:t>%</w:t>
            </w:r>
          </w:p>
        </w:tc>
      </w:tr>
      <w:tr>
        <w:tblPrEx>
          <w:shd w:val="clear" w:color="auto" w:fill="auto"/>
          <w:tblCellMar>
            <w:top w:w="0" w:type="dxa"/>
            <w:left w:w="0" w:type="dxa"/>
            <w:bottom w:w="0" w:type="dxa"/>
            <w:right w:w="0" w:type="dxa"/>
          </w:tblCellMar>
        </w:tblPrEx>
        <w:trPr>
          <w:trHeight w:val="46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资金使用合规性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bidi="ar"/>
              </w:rPr>
              <w:t>6</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10</w:t>
            </w:r>
            <w:r>
              <w:rPr>
                <w:rFonts w:hint="eastAsia" w:asciiTheme="minorEastAsia" w:hAnsiTheme="minorEastAsia" w:eastAsiaTheme="minorEastAsia" w:cstheme="minorEastAsia"/>
                <w:color w:val="auto"/>
              </w:rPr>
              <w:t>0</w:t>
            </w:r>
            <w:r>
              <w:rPr>
                <w:rFonts w:asciiTheme="minorEastAsia" w:hAnsiTheme="minorEastAsia" w:eastAsiaTheme="minorEastAsia" w:cstheme="minorEastAsia"/>
                <w:color w:val="auto"/>
              </w:rPr>
              <w:t>%</w:t>
            </w:r>
          </w:p>
        </w:tc>
      </w:tr>
      <w:tr>
        <w:tblPrEx>
          <w:tblCellMar>
            <w:top w:w="0" w:type="dxa"/>
            <w:left w:w="0" w:type="dxa"/>
            <w:bottom w:w="0" w:type="dxa"/>
            <w:right w:w="0" w:type="dxa"/>
          </w:tblCellMar>
        </w:tblPrEx>
        <w:trPr>
          <w:trHeight w:val="46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组织实施</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bidi="ar"/>
              </w:rPr>
              <w:t>1</w:t>
            </w:r>
            <w:r>
              <w:rPr>
                <w:rFonts w:hint="eastAsia" w:asciiTheme="minorEastAsia" w:hAnsiTheme="minorEastAsia" w:eastAsiaTheme="minorEastAsia" w:cstheme="minorEastAsia"/>
                <w:color w:val="auto"/>
                <w:lang w:val="en-US" w:eastAsia="zh-CN" w:bidi="ar"/>
              </w:rPr>
              <w:t>3</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12</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bidi="ar"/>
              </w:rPr>
              <w:t>92.31</w:t>
            </w:r>
            <w:r>
              <w:rPr>
                <w:rFonts w:hint="eastAsia" w:asciiTheme="minorEastAsia" w:hAnsiTheme="minorEastAsia" w:eastAsiaTheme="minorEastAsia" w:cstheme="minorEastAsia"/>
                <w:color w:val="auto"/>
                <w:lang w:bidi="ar"/>
              </w:rPr>
              <w:t>%</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管理制度健全性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100</w:t>
            </w:r>
            <w:r>
              <w:rPr>
                <w:rFonts w:asciiTheme="minorEastAsia" w:hAnsiTheme="minorEastAsia" w:eastAsiaTheme="minorEastAsia" w:cstheme="minorEastAsia"/>
                <w:color w:val="auto"/>
              </w:rPr>
              <w:t>%</w:t>
            </w:r>
          </w:p>
        </w:tc>
      </w:tr>
      <w:tr>
        <w:tblPrEx>
          <w:shd w:val="clear" w:color="auto" w:fill="auto"/>
          <w:tblCellMar>
            <w:top w:w="0" w:type="dxa"/>
            <w:left w:w="0" w:type="dxa"/>
            <w:bottom w:w="0" w:type="dxa"/>
            <w:right w:w="0" w:type="dxa"/>
          </w:tblCellMar>
        </w:tblPrEx>
        <w:trPr>
          <w:trHeight w:val="50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制度执行有效性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90.91</w:t>
            </w:r>
            <w:r>
              <w:rPr>
                <w:rFonts w:asciiTheme="minorEastAsia" w:hAnsiTheme="minorEastAsia" w:eastAsiaTheme="minorEastAsia" w:cstheme="minorEastAsia"/>
                <w:color w:val="auto"/>
              </w:rPr>
              <w:t>%</w:t>
            </w:r>
          </w:p>
        </w:tc>
      </w:tr>
    </w:tbl>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b w:val="0"/>
          <w:bCs w:val="0"/>
          <w:color w:val="auto"/>
          <w:sz w:val="32"/>
          <w:szCs w:val="32"/>
          <w:lang w:bidi="ar"/>
        </w:rPr>
      </w:pPr>
      <w:bookmarkStart w:id="145" w:name="_Toc1783039900_WPSOffice_Level2"/>
      <w:bookmarkStart w:id="146" w:name="_Toc43350885_WPSOffice_Level2"/>
      <w:bookmarkStart w:id="147" w:name="_Toc1569698006_WPSOffice_Level2"/>
      <w:r>
        <w:rPr>
          <w:rFonts w:ascii="仿宋_GB2312" w:hAnsi="仿宋_GB2312" w:eastAsia="仿宋_GB2312" w:cs="仿宋_GB2312"/>
          <w:b w:val="0"/>
          <w:bCs w:val="0"/>
          <w:color w:val="auto"/>
          <w:sz w:val="32"/>
          <w:szCs w:val="32"/>
          <w:lang w:bidi="ar"/>
        </w:rPr>
        <w:t>（1）资金管理</w:t>
      </w:r>
      <w:bookmarkEnd w:id="145"/>
      <w:bookmarkEnd w:id="146"/>
      <w:bookmarkEnd w:id="147"/>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b w:val="0"/>
          <w:bCs w:val="0"/>
          <w:color w:val="auto"/>
          <w:sz w:val="32"/>
          <w:szCs w:val="32"/>
          <w:lang w:bidi="ar"/>
        </w:rPr>
      </w:pPr>
      <w:r>
        <w:rPr>
          <w:rFonts w:hint="eastAsia" w:ascii="仿宋_GB2312" w:hAnsi="仿宋_GB2312" w:eastAsia="仿宋_GB2312" w:cs="仿宋_GB2312"/>
          <w:b w:val="0"/>
          <w:bCs w:val="0"/>
          <w:color w:val="auto"/>
          <w:sz w:val="32"/>
          <w:szCs w:val="32"/>
          <w:lang w:bidi="ar"/>
        </w:rPr>
        <w:t>①</w:t>
      </w:r>
      <w:r>
        <w:rPr>
          <w:rFonts w:ascii="仿宋_GB2312" w:hAnsi="仿宋_GB2312" w:eastAsia="仿宋_GB2312" w:cs="仿宋_GB2312"/>
          <w:b w:val="0"/>
          <w:bCs w:val="0"/>
          <w:color w:val="auto"/>
          <w:sz w:val="32"/>
          <w:szCs w:val="32"/>
          <w:lang w:bidi="ar"/>
        </w:rPr>
        <w:t>资金到位</w:t>
      </w:r>
      <w:r>
        <w:rPr>
          <w:rFonts w:hint="eastAsia" w:ascii="仿宋_GB2312" w:hAnsi="仿宋_GB2312" w:eastAsia="仿宋_GB2312" w:cs="仿宋_GB2312"/>
          <w:b w:val="0"/>
          <w:bCs w:val="0"/>
          <w:color w:val="auto"/>
          <w:sz w:val="32"/>
          <w:szCs w:val="32"/>
          <w:lang w:bidi="ar"/>
        </w:rPr>
        <w:t>率</w:t>
      </w:r>
      <w:r>
        <w:rPr>
          <w:rFonts w:ascii="仿宋_GB2312" w:hAnsi="仿宋_GB2312" w:eastAsia="仿宋_GB2312" w:cs="仿宋_GB2312"/>
          <w:b w:val="0"/>
          <w:bCs w:val="0"/>
          <w:color w:val="auto"/>
          <w:sz w:val="32"/>
          <w:szCs w:val="32"/>
          <w:lang w:bidi="ar"/>
        </w:rPr>
        <w:t>情况</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b w:val="0"/>
          <w:bCs w:val="0"/>
          <w:color w:val="auto"/>
          <w:lang w:bidi="ar"/>
        </w:rPr>
      </w:pPr>
      <w:r>
        <w:rPr>
          <w:rFonts w:ascii="仿宋_GB2312" w:hAnsi="仿宋_GB2312" w:eastAsia="仿宋_GB2312" w:cs="仿宋_GB2312"/>
          <w:b w:val="0"/>
          <w:bCs w:val="0"/>
          <w:color w:val="auto"/>
          <w:sz w:val="32"/>
          <w:szCs w:val="32"/>
          <w:lang w:bidi="ar"/>
        </w:rPr>
        <w:t>一是资金到位率100%。</w:t>
      </w:r>
      <w:r>
        <w:rPr>
          <w:rFonts w:hint="eastAsia" w:ascii="仿宋_GB2312" w:hAnsi="仿宋_GB2312" w:eastAsia="仿宋_GB2312" w:cs="仿宋_GB2312"/>
          <w:b w:val="0"/>
          <w:bCs w:val="0"/>
          <w:color w:val="auto"/>
          <w:sz w:val="32"/>
          <w:szCs w:val="32"/>
          <w:lang w:bidi="ar"/>
        </w:rPr>
        <w:t>该指标评价标准为“以专项资金到达项目单位为到位”。</w:t>
      </w:r>
      <w:r>
        <w:rPr>
          <w:rFonts w:hint="eastAsia" w:ascii="仿宋_GB2312" w:hAnsi="仿宋_GB2312" w:eastAsia="仿宋_GB2312" w:cs="仿宋_GB2312"/>
          <w:b w:val="0"/>
          <w:bCs w:val="0"/>
          <w:color w:val="auto"/>
          <w:sz w:val="32"/>
          <w:szCs w:val="32"/>
          <w:lang w:val="en-US" w:eastAsia="zh-CN" w:bidi="ar"/>
        </w:rPr>
        <w:t>按合同预定</w:t>
      </w:r>
      <w:r>
        <w:rPr>
          <w:rFonts w:hint="eastAsia" w:ascii="仿宋_GB2312" w:hAnsi="仿宋_GB2312" w:eastAsia="仿宋_GB2312" w:cs="仿宋_GB2312"/>
          <w:b w:val="0"/>
          <w:bCs w:val="0"/>
          <w:color w:val="auto"/>
          <w:sz w:val="32"/>
          <w:szCs w:val="32"/>
          <w:lang w:bidi="ar"/>
        </w:rPr>
        <w:t>该</w:t>
      </w:r>
      <w:r>
        <w:rPr>
          <w:rFonts w:ascii="仿宋_GB2312" w:hAnsi="仿宋_GB2312" w:eastAsia="仿宋_GB2312" w:cs="仿宋_GB2312"/>
          <w:b w:val="0"/>
          <w:bCs w:val="0"/>
          <w:color w:val="auto"/>
          <w:sz w:val="32"/>
          <w:szCs w:val="32"/>
          <w:lang w:bidi="ar"/>
        </w:rPr>
        <w:t>项目</w:t>
      </w:r>
      <w:r>
        <w:rPr>
          <w:rFonts w:hint="eastAsia" w:ascii="仿宋_GB2312" w:hAnsi="仿宋_GB2312" w:eastAsia="仿宋_GB2312" w:cs="仿宋_GB2312"/>
          <w:b w:val="0"/>
          <w:bCs w:val="0"/>
          <w:color w:val="auto"/>
          <w:sz w:val="32"/>
          <w:szCs w:val="32"/>
          <w:lang w:val="en-US" w:eastAsia="zh-CN" w:bidi="ar"/>
        </w:rPr>
        <w:t>年度预算资金为193.73</w:t>
      </w:r>
      <w:r>
        <w:rPr>
          <w:rFonts w:ascii="仿宋_GB2312" w:hAnsi="仿宋_GB2312" w:eastAsia="仿宋_GB2312" w:cs="仿宋_GB2312"/>
          <w:b w:val="0"/>
          <w:bCs w:val="0"/>
          <w:color w:val="auto"/>
          <w:sz w:val="32"/>
          <w:szCs w:val="32"/>
          <w:lang w:bidi="ar"/>
        </w:rPr>
        <w:t>万元，枣庄市</w:t>
      </w:r>
      <w:r>
        <w:rPr>
          <w:rFonts w:hint="eastAsia" w:ascii="仿宋_GB2312" w:hAnsi="仿宋_GB2312" w:eastAsia="仿宋_GB2312" w:cs="仿宋_GB2312"/>
          <w:b w:val="0"/>
          <w:bCs w:val="0"/>
          <w:color w:val="auto"/>
          <w:sz w:val="32"/>
          <w:szCs w:val="32"/>
          <w:lang w:val="en-US" w:eastAsia="zh-CN" w:bidi="ar"/>
        </w:rPr>
        <w:t>山亭区</w:t>
      </w:r>
      <w:r>
        <w:rPr>
          <w:rFonts w:ascii="仿宋_GB2312" w:hAnsi="仿宋_GB2312" w:eastAsia="仿宋_GB2312" w:cs="仿宋_GB2312"/>
          <w:b w:val="0"/>
          <w:bCs w:val="0"/>
          <w:color w:val="auto"/>
          <w:sz w:val="32"/>
          <w:szCs w:val="32"/>
          <w:lang w:bidi="ar"/>
        </w:rPr>
        <w:t>财政局</w:t>
      </w:r>
      <w:r>
        <w:rPr>
          <w:rFonts w:hint="eastAsia" w:ascii="仿宋_GB2312" w:hAnsi="仿宋_GB2312" w:eastAsia="仿宋_GB2312" w:cs="仿宋_GB2312"/>
          <w:b w:val="0"/>
          <w:bCs w:val="0"/>
          <w:color w:val="auto"/>
          <w:sz w:val="32"/>
          <w:szCs w:val="32"/>
          <w:lang w:val="en-US" w:eastAsia="zh-CN" w:bidi="ar"/>
        </w:rPr>
        <w:t>于2020年8月31日</w:t>
      </w:r>
      <w:r>
        <w:rPr>
          <w:rFonts w:hint="eastAsia" w:ascii="仿宋_GB2312" w:hAnsi="仿宋_GB2312" w:eastAsia="仿宋_GB2312" w:cs="仿宋_GB2312"/>
          <w:b w:val="0"/>
          <w:bCs w:val="0"/>
          <w:color w:val="auto"/>
          <w:sz w:val="32"/>
          <w:szCs w:val="32"/>
          <w:lang w:bidi="ar"/>
        </w:rPr>
        <w:t>下达</w:t>
      </w:r>
      <w:r>
        <w:rPr>
          <w:rFonts w:ascii="仿宋_GB2312" w:hAnsi="仿宋_GB2312" w:eastAsia="仿宋_GB2312" w:cs="仿宋_GB2312"/>
          <w:b w:val="0"/>
          <w:bCs w:val="0"/>
          <w:color w:val="auto"/>
          <w:sz w:val="32"/>
          <w:szCs w:val="32"/>
          <w:lang w:bidi="ar"/>
        </w:rPr>
        <w:t>专项资金</w:t>
      </w:r>
      <w:r>
        <w:rPr>
          <w:rFonts w:hint="eastAsia" w:ascii="仿宋_GB2312" w:hAnsi="仿宋_GB2312" w:eastAsia="仿宋_GB2312" w:cs="仿宋_GB2312"/>
          <w:b w:val="0"/>
          <w:bCs w:val="0"/>
          <w:color w:val="auto"/>
          <w:sz w:val="32"/>
          <w:szCs w:val="32"/>
          <w:lang w:val="en-US" w:eastAsia="zh-CN" w:bidi="ar"/>
        </w:rPr>
        <w:t>193.73</w:t>
      </w:r>
      <w:r>
        <w:rPr>
          <w:rFonts w:ascii="仿宋_GB2312" w:hAnsi="仿宋_GB2312" w:eastAsia="仿宋_GB2312" w:cs="仿宋_GB2312"/>
          <w:b w:val="0"/>
          <w:bCs w:val="0"/>
          <w:color w:val="auto"/>
          <w:sz w:val="32"/>
          <w:szCs w:val="32"/>
          <w:lang w:bidi="ar"/>
        </w:rPr>
        <w:t>万元。资金到位率100%。</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b w:val="0"/>
          <w:bCs w:val="0"/>
          <w:color w:val="auto"/>
          <w:lang w:bidi="ar"/>
        </w:rPr>
      </w:pPr>
      <w:r>
        <w:rPr>
          <w:rFonts w:hint="eastAsia" w:ascii="仿宋_GB2312" w:hAnsi="仿宋_GB2312" w:eastAsia="仿宋_GB2312" w:cs="仿宋_GB2312"/>
          <w:b w:val="0"/>
          <w:bCs w:val="0"/>
          <w:color w:val="auto"/>
          <w:sz w:val="32"/>
          <w:szCs w:val="32"/>
          <w:lang w:bidi="ar"/>
        </w:rPr>
        <w:t>二是资金到位及时性</w:t>
      </w:r>
      <w:r>
        <w:rPr>
          <w:rFonts w:ascii="仿宋_GB2312" w:hAnsi="仿宋_GB2312" w:eastAsia="仿宋_GB2312" w:cs="仿宋_GB2312"/>
          <w:b w:val="0"/>
          <w:bCs w:val="0"/>
          <w:color w:val="auto"/>
          <w:sz w:val="32"/>
          <w:szCs w:val="32"/>
          <w:lang w:bidi="ar"/>
        </w:rPr>
        <w:t>100%。</w:t>
      </w:r>
      <w:r>
        <w:rPr>
          <w:rFonts w:hint="eastAsia" w:ascii="仿宋_GB2312" w:hAnsi="仿宋_GB2312" w:eastAsia="仿宋_GB2312" w:cs="仿宋_GB2312"/>
          <w:b w:val="0"/>
          <w:bCs w:val="0"/>
          <w:color w:val="auto"/>
          <w:sz w:val="32"/>
          <w:szCs w:val="32"/>
          <w:lang w:bidi="ar"/>
        </w:rPr>
        <w:t>该指标评价标准为“以专项资金到达项目单位为到位时间”。该项目</w:t>
      </w:r>
      <w:r>
        <w:rPr>
          <w:rFonts w:hint="eastAsia" w:ascii="仿宋_GB2312" w:hAnsi="仿宋_GB2312" w:eastAsia="仿宋_GB2312" w:cs="仿宋_GB2312"/>
          <w:b w:val="0"/>
          <w:bCs w:val="0"/>
          <w:color w:val="auto"/>
          <w:sz w:val="32"/>
          <w:szCs w:val="32"/>
          <w:lang w:val="en-US" w:eastAsia="zh-CN" w:bidi="ar"/>
        </w:rPr>
        <w:t>山亭区行政审批局于2020年8月18日申请资金193.73万元，</w:t>
      </w:r>
      <w:r>
        <w:rPr>
          <w:rFonts w:hint="eastAsia" w:ascii="仿宋_GB2312" w:hAnsi="仿宋_GB2312" w:eastAsia="仿宋_GB2312" w:cs="仿宋_GB2312"/>
          <w:b w:val="0"/>
          <w:bCs w:val="0"/>
          <w:color w:val="auto"/>
          <w:sz w:val="32"/>
          <w:szCs w:val="32"/>
          <w:lang w:bidi="ar"/>
        </w:rPr>
        <w:t>枣庄市</w:t>
      </w:r>
      <w:r>
        <w:rPr>
          <w:rFonts w:hint="eastAsia" w:ascii="仿宋_GB2312" w:hAnsi="仿宋_GB2312" w:eastAsia="仿宋_GB2312" w:cs="仿宋_GB2312"/>
          <w:b w:val="0"/>
          <w:bCs w:val="0"/>
          <w:color w:val="auto"/>
          <w:sz w:val="32"/>
          <w:szCs w:val="32"/>
          <w:lang w:val="en-US" w:eastAsia="zh-CN" w:bidi="ar"/>
        </w:rPr>
        <w:t>山亭区</w:t>
      </w:r>
      <w:r>
        <w:rPr>
          <w:rFonts w:hint="eastAsia" w:ascii="仿宋_GB2312" w:hAnsi="仿宋_GB2312" w:eastAsia="仿宋_GB2312" w:cs="仿宋_GB2312"/>
          <w:b w:val="0"/>
          <w:bCs w:val="0"/>
          <w:color w:val="auto"/>
          <w:sz w:val="32"/>
          <w:szCs w:val="32"/>
          <w:lang w:bidi="ar"/>
        </w:rPr>
        <w:t>财政局</w:t>
      </w:r>
      <w:r>
        <w:rPr>
          <w:rFonts w:hint="eastAsia" w:ascii="仿宋_GB2312" w:hAnsi="仿宋_GB2312" w:eastAsia="仿宋_GB2312" w:cs="仿宋_GB2312"/>
          <w:b w:val="0"/>
          <w:bCs w:val="0"/>
          <w:color w:val="auto"/>
          <w:sz w:val="32"/>
          <w:szCs w:val="32"/>
          <w:lang w:val="en-US" w:eastAsia="zh-CN" w:bidi="ar"/>
        </w:rPr>
        <w:t>专项资金</w:t>
      </w:r>
      <w:r>
        <w:rPr>
          <w:rFonts w:hint="eastAsia" w:ascii="仿宋_GB2312" w:hAnsi="仿宋_GB2312" w:eastAsia="仿宋_GB2312" w:cs="仿宋_GB2312"/>
          <w:b w:val="0"/>
          <w:bCs w:val="0"/>
          <w:color w:val="auto"/>
          <w:sz w:val="32"/>
          <w:szCs w:val="32"/>
          <w:lang w:bidi="ar"/>
        </w:rPr>
        <w:t>到达时间为</w:t>
      </w:r>
      <w:r>
        <w:rPr>
          <w:rFonts w:ascii="仿宋_GB2312" w:hAnsi="仿宋_GB2312" w:eastAsia="仿宋_GB2312" w:cs="仿宋_GB2312"/>
          <w:b w:val="0"/>
          <w:bCs w:val="0"/>
          <w:color w:val="auto"/>
          <w:sz w:val="32"/>
          <w:szCs w:val="32"/>
          <w:lang w:bidi="ar"/>
        </w:rPr>
        <w:t>20</w:t>
      </w:r>
      <w:r>
        <w:rPr>
          <w:rFonts w:hint="eastAsia" w:ascii="仿宋_GB2312" w:hAnsi="仿宋_GB2312" w:eastAsia="仿宋_GB2312" w:cs="仿宋_GB2312"/>
          <w:b w:val="0"/>
          <w:bCs w:val="0"/>
          <w:color w:val="auto"/>
          <w:sz w:val="32"/>
          <w:szCs w:val="32"/>
          <w:lang w:val="en-US" w:eastAsia="zh-CN" w:bidi="ar"/>
        </w:rPr>
        <w:t>20年8月31日</w:t>
      </w:r>
      <w:r>
        <w:rPr>
          <w:rFonts w:ascii="仿宋_GB2312" w:hAnsi="仿宋_GB2312" w:eastAsia="仿宋_GB2312" w:cs="仿宋_GB2312"/>
          <w:b w:val="0"/>
          <w:bCs w:val="0"/>
          <w:color w:val="auto"/>
          <w:sz w:val="32"/>
          <w:szCs w:val="32"/>
          <w:lang w:bidi="ar"/>
        </w:rPr>
        <w:t>。预算资金到位及时性100%。</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b w:val="0"/>
          <w:bCs w:val="0"/>
          <w:color w:val="auto"/>
          <w:highlight w:val="yellow"/>
          <w:lang w:bidi="ar"/>
        </w:rPr>
      </w:pPr>
      <w:r>
        <w:rPr>
          <w:rFonts w:hint="eastAsia" w:ascii="仿宋_GB2312" w:hAnsi="仿宋_GB2312" w:eastAsia="仿宋_GB2312" w:cs="仿宋_GB2312"/>
          <w:b w:val="0"/>
          <w:bCs w:val="0"/>
          <w:color w:val="auto"/>
          <w:sz w:val="32"/>
          <w:szCs w:val="32"/>
          <w:lang w:bidi="ar"/>
        </w:rPr>
        <w:t>②</w:t>
      </w:r>
      <w:r>
        <w:rPr>
          <w:rFonts w:ascii="仿宋_GB2312" w:hAnsi="仿宋_GB2312" w:eastAsia="仿宋_GB2312" w:cs="仿宋_GB2312"/>
          <w:b w:val="0"/>
          <w:bCs w:val="0"/>
          <w:color w:val="auto"/>
          <w:sz w:val="32"/>
          <w:szCs w:val="32"/>
          <w:lang w:bidi="ar"/>
        </w:rPr>
        <w:t>预算执行率。项目资金实际到位</w:t>
      </w:r>
      <w:r>
        <w:rPr>
          <w:rFonts w:hint="eastAsia" w:ascii="仿宋_GB2312" w:hAnsi="仿宋_GB2312" w:eastAsia="仿宋_GB2312" w:cs="仿宋_GB2312"/>
          <w:b w:val="0"/>
          <w:bCs w:val="0"/>
          <w:color w:val="auto"/>
          <w:sz w:val="32"/>
          <w:szCs w:val="32"/>
          <w:lang w:val="en-US" w:eastAsia="zh-CN" w:bidi="ar"/>
        </w:rPr>
        <w:t>193.73</w:t>
      </w:r>
      <w:r>
        <w:rPr>
          <w:rFonts w:ascii="仿宋_GB2312" w:hAnsi="仿宋_GB2312" w:eastAsia="仿宋_GB2312" w:cs="仿宋_GB2312"/>
          <w:b w:val="0"/>
          <w:bCs w:val="0"/>
          <w:color w:val="auto"/>
          <w:sz w:val="32"/>
          <w:szCs w:val="32"/>
          <w:lang w:bidi="ar"/>
        </w:rPr>
        <w:t>万元</w:t>
      </w:r>
      <w:r>
        <w:rPr>
          <w:rFonts w:hint="eastAsia" w:ascii="仿宋_GB2312" w:hAnsi="仿宋_GB2312" w:eastAsia="仿宋_GB2312" w:cs="仿宋_GB2312"/>
          <w:b w:val="0"/>
          <w:bCs w:val="0"/>
          <w:color w:val="auto"/>
          <w:sz w:val="32"/>
          <w:szCs w:val="32"/>
          <w:lang w:eastAsia="zh-CN" w:bidi="ar"/>
        </w:rPr>
        <w:t>，</w:t>
      </w:r>
      <w:r>
        <w:rPr>
          <w:rFonts w:hint="eastAsia" w:ascii="仿宋_GB2312" w:hAnsi="仿宋_GB2312" w:eastAsia="仿宋_GB2312" w:cs="仿宋_GB2312"/>
          <w:b w:val="0"/>
          <w:bCs w:val="0"/>
          <w:color w:val="auto"/>
          <w:sz w:val="32"/>
          <w:szCs w:val="32"/>
          <w:lang w:bidi="ar"/>
        </w:rPr>
        <w:t>截至评价日，项目</w:t>
      </w:r>
      <w:r>
        <w:rPr>
          <w:rFonts w:hint="eastAsia" w:ascii="仿宋_GB2312" w:hAnsi="仿宋_GB2312" w:eastAsia="仿宋_GB2312" w:cs="仿宋_GB2312"/>
          <w:b w:val="0"/>
          <w:bCs w:val="0"/>
          <w:color w:val="auto"/>
          <w:sz w:val="32"/>
          <w:szCs w:val="32"/>
          <w:lang w:val="en-US" w:eastAsia="zh-CN" w:bidi="ar"/>
        </w:rPr>
        <w:t>资金</w:t>
      </w:r>
      <w:r>
        <w:rPr>
          <w:rFonts w:hint="eastAsia" w:ascii="仿宋_GB2312" w:hAnsi="仿宋_GB2312" w:eastAsia="仿宋_GB2312" w:cs="仿宋_GB2312"/>
          <w:b w:val="0"/>
          <w:bCs w:val="0"/>
          <w:color w:val="auto"/>
          <w:sz w:val="32"/>
          <w:szCs w:val="32"/>
          <w:lang w:bidi="ar"/>
        </w:rPr>
        <w:t>未支出</w:t>
      </w:r>
      <w:r>
        <w:rPr>
          <w:rFonts w:hint="eastAsia" w:ascii="仿宋_GB2312" w:hAnsi="仿宋_GB2312" w:eastAsia="仿宋_GB2312" w:cs="仿宋_GB2312"/>
          <w:b w:val="0"/>
          <w:bCs w:val="0"/>
          <w:color w:val="auto"/>
          <w:sz w:val="32"/>
          <w:szCs w:val="32"/>
          <w:lang w:eastAsia="zh-CN" w:bidi="ar"/>
        </w:rPr>
        <w:t>，</w:t>
      </w:r>
      <w:r>
        <w:rPr>
          <w:rFonts w:ascii="仿宋_GB2312" w:hAnsi="仿宋_GB2312" w:eastAsia="仿宋_GB2312" w:cs="仿宋_GB2312"/>
          <w:b w:val="0"/>
          <w:bCs w:val="0"/>
          <w:color w:val="auto"/>
          <w:sz w:val="32"/>
          <w:szCs w:val="32"/>
          <w:lang w:bidi="ar"/>
        </w:rPr>
        <w:t>预算执行率</w:t>
      </w:r>
      <w:r>
        <w:rPr>
          <w:rFonts w:hint="eastAsia" w:ascii="仿宋_GB2312" w:hAnsi="仿宋_GB2312" w:eastAsia="仿宋_GB2312" w:cs="仿宋_GB2312"/>
          <w:b w:val="0"/>
          <w:bCs w:val="0"/>
          <w:color w:val="auto"/>
          <w:sz w:val="32"/>
          <w:szCs w:val="32"/>
          <w:lang w:val="en-US" w:eastAsia="zh-CN" w:bidi="ar"/>
        </w:rPr>
        <w:t>为</w:t>
      </w:r>
      <w:r>
        <w:rPr>
          <w:rFonts w:ascii="仿宋_GB2312" w:hAnsi="仿宋_GB2312" w:eastAsia="仿宋_GB2312" w:cs="仿宋_GB2312"/>
          <w:b w:val="0"/>
          <w:bCs w:val="0"/>
          <w:color w:val="auto"/>
          <w:sz w:val="32"/>
          <w:szCs w:val="32"/>
          <w:lang w:bidi="ar"/>
        </w:rPr>
        <w:t>0。</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b w:val="0"/>
          <w:bCs w:val="0"/>
          <w:color w:val="auto"/>
          <w:sz w:val="32"/>
          <w:szCs w:val="32"/>
          <w:lang w:bidi="ar"/>
        </w:rPr>
      </w:pPr>
      <w:r>
        <w:rPr>
          <w:rFonts w:hint="eastAsia" w:ascii="仿宋_GB2312" w:hAnsi="仿宋_GB2312" w:eastAsia="仿宋_GB2312" w:cs="仿宋_GB2312"/>
          <w:b w:val="0"/>
          <w:bCs w:val="0"/>
          <w:color w:val="auto"/>
          <w:sz w:val="32"/>
          <w:szCs w:val="32"/>
          <w:lang w:bidi="ar"/>
        </w:rPr>
        <w:t>③</w:t>
      </w:r>
      <w:r>
        <w:rPr>
          <w:rFonts w:ascii="仿宋_GB2312" w:hAnsi="仿宋_GB2312" w:eastAsia="仿宋_GB2312" w:cs="仿宋_GB2312"/>
          <w:b w:val="0"/>
          <w:bCs w:val="0"/>
          <w:color w:val="auto"/>
          <w:sz w:val="32"/>
          <w:szCs w:val="32"/>
          <w:lang w:bidi="ar"/>
        </w:rPr>
        <w:t>资金使用合规性</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b w:val="0"/>
          <w:bCs w:val="0"/>
          <w:color w:val="auto"/>
          <w:highlight w:val="none"/>
          <w:lang w:bidi="ar"/>
        </w:rPr>
      </w:pPr>
      <w:r>
        <w:rPr>
          <w:rFonts w:hint="eastAsia" w:ascii="仿宋_GB2312" w:hAnsi="仿宋_GB2312" w:eastAsia="仿宋_GB2312" w:cs="仿宋_GB2312"/>
          <w:b w:val="0"/>
          <w:bCs w:val="0"/>
          <w:color w:val="auto"/>
          <w:sz w:val="32"/>
          <w:szCs w:val="32"/>
          <w:highlight w:val="none"/>
          <w:lang w:bidi="ar"/>
        </w:rPr>
        <w:t>一是资金使用合规</w:t>
      </w:r>
      <w:r>
        <w:rPr>
          <w:rFonts w:hint="eastAsia" w:ascii="仿宋_GB2312" w:hAnsi="仿宋_GB2312" w:eastAsia="仿宋_GB2312" w:cs="仿宋_GB2312"/>
          <w:b w:val="0"/>
          <w:bCs w:val="0"/>
          <w:color w:val="auto"/>
          <w:sz w:val="32"/>
          <w:szCs w:val="32"/>
          <w:highlight w:val="none"/>
          <w:lang w:val="en-US" w:eastAsia="zh-CN" w:bidi="ar"/>
        </w:rPr>
        <w:t>性</w:t>
      </w:r>
      <w:r>
        <w:rPr>
          <w:rFonts w:hint="eastAsia" w:ascii="仿宋_GB2312" w:hAnsi="仿宋_GB2312" w:eastAsia="仿宋_GB2312" w:cs="仿宋_GB2312"/>
          <w:b w:val="0"/>
          <w:bCs w:val="0"/>
          <w:color w:val="auto"/>
          <w:sz w:val="32"/>
          <w:szCs w:val="32"/>
          <w:highlight w:val="none"/>
          <w:lang w:bidi="ar"/>
        </w:rPr>
        <w:t>。评价发现资金使用符合国家财经法规和财务管理制度以及有关专项资金管理办法的规定、项目预算批复或合同规定的用途。</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b w:val="0"/>
          <w:bCs w:val="0"/>
          <w:color w:val="auto"/>
          <w:lang w:bidi="ar"/>
        </w:rPr>
      </w:pPr>
      <w:r>
        <w:rPr>
          <w:rFonts w:hint="eastAsia" w:ascii="仿宋_GB2312" w:hAnsi="仿宋_GB2312" w:eastAsia="仿宋_GB2312" w:cs="仿宋_GB2312"/>
          <w:b w:val="0"/>
          <w:bCs w:val="0"/>
          <w:color w:val="auto"/>
          <w:sz w:val="32"/>
          <w:szCs w:val="32"/>
          <w:lang w:bidi="ar"/>
        </w:rPr>
        <w:t>二是资金拨付</w:t>
      </w:r>
      <w:r>
        <w:rPr>
          <w:rFonts w:ascii="仿宋_GB2312" w:hAnsi="仿宋_GB2312" w:eastAsia="仿宋_GB2312" w:cs="仿宋_GB2312"/>
          <w:b w:val="0"/>
          <w:bCs w:val="0"/>
          <w:color w:val="auto"/>
          <w:sz w:val="32"/>
          <w:szCs w:val="32"/>
          <w:lang w:bidi="ar"/>
        </w:rPr>
        <w:t>程序合规</w:t>
      </w:r>
      <w:r>
        <w:rPr>
          <w:rFonts w:hint="eastAsia" w:ascii="仿宋_GB2312" w:hAnsi="仿宋_GB2312" w:eastAsia="仿宋_GB2312" w:cs="仿宋_GB2312"/>
          <w:b w:val="0"/>
          <w:bCs w:val="0"/>
          <w:color w:val="auto"/>
          <w:sz w:val="32"/>
          <w:szCs w:val="32"/>
          <w:lang w:val="en-US" w:eastAsia="zh-CN" w:bidi="ar"/>
        </w:rPr>
        <w:t>性</w:t>
      </w:r>
      <w:r>
        <w:rPr>
          <w:rFonts w:ascii="仿宋_GB2312" w:hAnsi="仿宋_GB2312" w:eastAsia="仿宋_GB2312" w:cs="仿宋_GB2312"/>
          <w:b w:val="0"/>
          <w:bCs w:val="0"/>
          <w:color w:val="auto"/>
          <w:sz w:val="32"/>
          <w:szCs w:val="32"/>
          <w:lang w:bidi="ar"/>
        </w:rPr>
        <w:t>。</w:t>
      </w:r>
      <w:r>
        <w:rPr>
          <w:rFonts w:hint="eastAsia" w:ascii="仿宋_GB2312" w:hAnsi="仿宋_GB2312" w:eastAsia="仿宋_GB2312" w:cs="仿宋_GB2312"/>
          <w:b w:val="0"/>
          <w:bCs w:val="0"/>
          <w:color w:val="auto"/>
          <w:sz w:val="32"/>
          <w:szCs w:val="32"/>
          <w:lang w:bidi="ar"/>
        </w:rPr>
        <w:t>该项目资金拨付程序为：到达合同支付节点后，项目实施</w:t>
      </w:r>
      <w:r>
        <w:rPr>
          <w:rFonts w:hint="eastAsia" w:ascii="仿宋_GB2312" w:hAnsi="仿宋_GB2312" w:eastAsia="仿宋_GB2312" w:cs="仿宋_GB2312"/>
          <w:b w:val="0"/>
          <w:bCs w:val="0"/>
          <w:color w:val="auto"/>
          <w:sz w:val="32"/>
          <w:szCs w:val="32"/>
          <w:lang w:val="en-US" w:eastAsia="zh-CN" w:bidi="ar"/>
        </w:rPr>
        <w:t>单位</w:t>
      </w:r>
      <w:r>
        <w:rPr>
          <w:rFonts w:hint="eastAsia" w:ascii="仿宋_GB2312" w:hAnsi="仿宋_GB2312" w:eastAsia="仿宋_GB2312" w:cs="仿宋_GB2312"/>
          <w:b w:val="0"/>
          <w:bCs w:val="0"/>
          <w:color w:val="auto"/>
          <w:sz w:val="32"/>
          <w:szCs w:val="32"/>
          <w:lang w:bidi="ar"/>
        </w:rPr>
        <w:t>申请，</w:t>
      </w:r>
      <w:r>
        <w:rPr>
          <w:rFonts w:hint="eastAsia" w:ascii="仿宋_GB2312" w:hAnsi="仿宋_GB2312" w:eastAsia="仿宋_GB2312" w:cs="仿宋_GB2312"/>
          <w:b w:val="0"/>
          <w:bCs w:val="0"/>
          <w:color w:val="auto"/>
          <w:sz w:val="32"/>
          <w:szCs w:val="32"/>
          <w:lang w:val="en-US" w:eastAsia="zh-CN" w:bidi="ar"/>
        </w:rPr>
        <w:t>区财政局复核进行</w:t>
      </w:r>
      <w:r>
        <w:rPr>
          <w:rFonts w:hint="eastAsia" w:ascii="仿宋_GB2312" w:hAnsi="仿宋_GB2312" w:eastAsia="仿宋_GB2312" w:cs="仿宋_GB2312"/>
          <w:b w:val="0"/>
          <w:bCs w:val="0"/>
          <w:color w:val="auto"/>
          <w:sz w:val="32"/>
          <w:szCs w:val="32"/>
          <w:lang w:bidi="ar"/>
        </w:rPr>
        <w:t>资金拨付程序。</w:t>
      </w:r>
      <w:r>
        <w:rPr>
          <w:rFonts w:ascii="仿宋_GB2312" w:hAnsi="仿宋_GB2312" w:eastAsia="仿宋_GB2312" w:cs="仿宋_GB2312"/>
          <w:b w:val="0"/>
          <w:bCs w:val="0"/>
          <w:color w:val="auto"/>
          <w:sz w:val="32"/>
          <w:szCs w:val="32"/>
          <w:lang w:bidi="ar"/>
        </w:rPr>
        <w:t>资金拨付程序合规</w:t>
      </w:r>
      <w:r>
        <w:rPr>
          <w:rFonts w:hint="eastAsia" w:ascii="仿宋_GB2312" w:hAnsi="仿宋_GB2312" w:eastAsia="仿宋_GB2312" w:cs="仿宋_GB2312"/>
          <w:b w:val="0"/>
          <w:bCs w:val="0"/>
          <w:color w:val="auto"/>
          <w:sz w:val="32"/>
          <w:szCs w:val="32"/>
          <w:lang w:bidi="ar"/>
        </w:rPr>
        <w:t>。</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b w:val="0"/>
          <w:bCs w:val="0"/>
          <w:color w:val="auto"/>
          <w:sz w:val="32"/>
          <w:szCs w:val="32"/>
          <w:lang w:bidi="ar"/>
        </w:rPr>
      </w:pPr>
      <w:bookmarkStart w:id="148" w:name="_Toc1325023872_WPSOffice_Level2"/>
      <w:bookmarkStart w:id="149" w:name="_Toc1131613852_WPSOffice_Level2"/>
      <w:bookmarkStart w:id="150" w:name="_Toc1636336353_WPSOffice_Level2"/>
      <w:r>
        <w:rPr>
          <w:rFonts w:hint="eastAsia" w:ascii="仿宋_GB2312" w:hAnsi="仿宋_GB2312" w:eastAsia="仿宋_GB2312" w:cs="仿宋_GB2312"/>
          <w:b w:val="0"/>
          <w:bCs w:val="0"/>
          <w:color w:val="auto"/>
          <w:sz w:val="32"/>
          <w:szCs w:val="32"/>
          <w:lang w:bidi="ar"/>
        </w:rPr>
        <w:t>（</w:t>
      </w:r>
      <w:r>
        <w:rPr>
          <w:rFonts w:ascii="仿宋_GB2312" w:hAnsi="仿宋_GB2312" w:eastAsia="仿宋_GB2312" w:cs="仿宋_GB2312"/>
          <w:b w:val="0"/>
          <w:bCs w:val="0"/>
          <w:color w:val="auto"/>
          <w:sz w:val="32"/>
          <w:szCs w:val="32"/>
          <w:lang w:bidi="ar"/>
        </w:rPr>
        <w:t>2）组织实施</w:t>
      </w:r>
      <w:bookmarkEnd w:id="148"/>
      <w:bookmarkEnd w:id="149"/>
      <w:bookmarkEnd w:id="150"/>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b w:val="0"/>
          <w:bCs w:val="0"/>
          <w:color w:val="auto"/>
          <w:sz w:val="32"/>
          <w:szCs w:val="32"/>
          <w:lang w:bidi="ar"/>
        </w:rPr>
      </w:pPr>
      <w:r>
        <w:rPr>
          <w:rFonts w:hint="eastAsia" w:ascii="仿宋_GB2312" w:hAnsi="仿宋_GB2312" w:eastAsia="仿宋_GB2312" w:cs="仿宋_GB2312"/>
          <w:b w:val="0"/>
          <w:bCs w:val="0"/>
          <w:color w:val="auto"/>
          <w:sz w:val="32"/>
          <w:szCs w:val="32"/>
          <w:lang w:bidi="ar"/>
        </w:rPr>
        <w:t>①</w:t>
      </w:r>
      <w:r>
        <w:rPr>
          <w:rFonts w:ascii="仿宋_GB2312" w:hAnsi="仿宋_GB2312" w:eastAsia="仿宋_GB2312" w:cs="仿宋_GB2312"/>
          <w:b w:val="0"/>
          <w:bCs w:val="0"/>
          <w:color w:val="auto"/>
          <w:sz w:val="32"/>
          <w:szCs w:val="32"/>
          <w:lang w:bidi="ar"/>
        </w:rPr>
        <w:t>管理制度健全性</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b w:val="0"/>
          <w:bCs w:val="0"/>
          <w:color w:val="auto"/>
          <w:lang w:bidi="ar"/>
        </w:rPr>
      </w:pPr>
      <w:r>
        <w:rPr>
          <w:rFonts w:hint="eastAsia" w:ascii="仿宋_GB2312" w:hAnsi="仿宋_GB2312" w:eastAsia="仿宋_GB2312" w:cs="仿宋_GB2312"/>
          <w:b w:val="0"/>
          <w:bCs w:val="0"/>
          <w:color w:val="auto"/>
          <w:sz w:val="32"/>
          <w:szCs w:val="32"/>
          <w:lang w:val="en-US" w:eastAsia="zh-CN" w:bidi="ar"/>
        </w:rPr>
        <w:t>山亭区政务服务中心D区大厅装饰装修</w:t>
      </w:r>
      <w:r>
        <w:rPr>
          <w:rFonts w:hint="eastAsia" w:ascii="仿宋_GB2312" w:hAnsi="仿宋_GB2312" w:eastAsia="仿宋_GB2312" w:cs="仿宋_GB2312"/>
          <w:b w:val="0"/>
          <w:bCs w:val="0"/>
          <w:color w:val="auto"/>
          <w:sz w:val="32"/>
          <w:szCs w:val="32"/>
          <w:lang w:bidi="ar"/>
        </w:rPr>
        <w:t>项目在实施过程中严格执行</w:t>
      </w:r>
      <w:r>
        <w:rPr>
          <w:rFonts w:hint="eastAsia" w:ascii="仿宋_GB2312" w:hAnsi="仿宋_GB2312" w:eastAsia="仿宋_GB2312" w:cs="仿宋_GB2312"/>
          <w:b w:val="0"/>
          <w:bCs w:val="0"/>
          <w:color w:val="auto"/>
          <w:sz w:val="32"/>
          <w:szCs w:val="32"/>
          <w:lang w:eastAsia="zh-CN" w:bidi="ar"/>
        </w:rPr>
        <w:t>枣庄市山亭区财政局</w:t>
      </w:r>
      <w:r>
        <w:rPr>
          <w:rFonts w:hint="eastAsia" w:ascii="仿宋_GB2312" w:hAnsi="仿宋_GB2312" w:eastAsia="仿宋_GB2312" w:cs="仿宋_GB2312"/>
          <w:b w:val="0"/>
          <w:bCs w:val="0"/>
          <w:color w:val="auto"/>
          <w:sz w:val="32"/>
          <w:szCs w:val="32"/>
          <w:lang w:bidi="ar"/>
        </w:rPr>
        <w:t>及</w:t>
      </w:r>
      <w:r>
        <w:rPr>
          <w:rFonts w:hint="eastAsia" w:ascii="仿宋_GB2312" w:hAnsi="仿宋_GB2312" w:eastAsia="仿宋_GB2312" w:cs="仿宋_GB2312"/>
          <w:b w:val="0"/>
          <w:bCs w:val="0"/>
          <w:color w:val="auto"/>
          <w:sz w:val="32"/>
          <w:szCs w:val="32"/>
          <w:lang w:val="en-US" w:eastAsia="zh-CN" w:bidi="ar"/>
        </w:rPr>
        <w:t>山亭区行政审批局</w:t>
      </w:r>
      <w:r>
        <w:rPr>
          <w:rFonts w:hint="eastAsia" w:ascii="仿宋_GB2312" w:hAnsi="仿宋_GB2312" w:eastAsia="仿宋_GB2312" w:cs="仿宋_GB2312"/>
          <w:b w:val="0"/>
          <w:bCs w:val="0"/>
          <w:color w:val="auto"/>
          <w:sz w:val="32"/>
          <w:szCs w:val="32"/>
          <w:lang w:bidi="ar"/>
        </w:rPr>
        <w:t>的相关财务和业务制度，结合招投标管理、合同管理和监理制度等，能够满足专项资金和项目管理需求。</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b w:val="0"/>
          <w:bCs w:val="0"/>
          <w:color w:val="auto"/>
          <w:lang w:bidi="ar"/>
        </w:rPr>
      </w:pPr>
      <w:r>
        <w:rPr>
          <w:rFonts w:hint="eastAsia" w:ascii="仿宋_GB2312" w:hAnsi="仿宋_GB2312" w:eastAsia="仿宋_GB2312" w:cs="仿宋_GB2312"/>
          <w:b w:val="0"/>
          <w:bCs w:val="0"/>
          <w:color w:val="auto"/>
          <w:sz w:val="32"/>
          <w:szCs w:val="32"/>
          <w:lang w:bidi="ar"/>
        </w:rPr>
        <w:t>②制度执行有效性</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b w:val="0"/>
          <w:bCs w:val="0"/>
          <w:color w:val="auto"/>
          <w:sz w:val="32"/>
          <w:szCs w:val="32"/>
          <w:lang w:bidi="ar"/>
        </w:rPr>
      </w:pPr>
      <w:r>
        <w:rPr>
          <w:rFonts w:ascii="仿宋_GB2312" w:hAnsi="仿宋_GB2312" w:eastAsia="仿宋_GB2312" w:cs="仿宋_GB2312"/>
          <w:b w:val="0"/>
          <w:bCs w:val="0"/>
          <w:color w:val="auto"/>
          <w:sz w:val="32"/>
          <w:szCs w:val="32"/>
          <w:lang w:bidi="ar"/>
        </w:rPr>
        <w:t>一是</w:t>
      </w:r>
      <w:r>
        <w:rPr>
          <w:rFonts w:hint="eastAsia" w:ascii="仿宋_GB2312" w:hAnsi="仿宋_GB2312" w:eastAsia="仿宋_GB2312" w:cs="仿宋_GB2312"/>
          <w:b w:val="0"/>
          <w:bCs w:val="0"/>
          <w:color w:val="auto"/>
          <w:sz w:val="32"/>
          <w:szCs w:val="32"/>
          <w:lang w:bidi="ar"/>
        </w:rPr>
        <w:t>组织机构的健全性</w:t>
      </w:r>
      <w:r>
        <w:rPr>
          <w:rFonts w:ascii="仿宋_GB2312" w:hAnsi="仿宋_GB2312" w:eastAsia="仿宋_GB2312" w:cs="仿宋_GB2312"/>
          <w:b w:val="0"/>
          <w:bCs w:val="0"/>
          <w:color w:val="auto"/>
          <w:sz w:val="32"/>
          <w:szCs w:val="32"/>
          <w:lang w:bidi="ar"/>
        </w:rPr>
        <w:t>。</w:t>
      </w:r>
      <w:r>
        <w:rPr>
          <w:rFonts w:hint="eastAsia" w:ascii="仿宋_GB2312" w:hAnsi="仿宋_GB2312" w:eastAsia="仿宋_GB2312" w:cs="仿宋_GB2312"/>
          <w:b w:val="0"/>
          <w:bCs w:val="0"/>
          <w:color w:val="auto"/>
          <w:sz w:val="32"/>
          <w:szCs w:val="32"/>
          <w:lang w:val="en-US" w:eastAsia="zh-CN" w:bidi="ar"/>
        </w:rPr>
        <w:t>山亭区行政审批局</w:t>
      </w:r>
      <w:r>
        <w:rPr>
          <w:rFonts w:hint="eastAsia" w:ascii="仿宋_GB2312" w:hAnsi="仿宋_GB2312" w:eastAsia="仿宋_GB2312" w:cs="仿宋_GB2312"/>
          <w:b w:val="0"/>
          <w:bCs w:val="0"/>
          <w:color w:val="auto"/>
          <w:sz w:val="32"/>
          <w:szCs w:val="32"/>
          <w:lang w:bidi="ar"/>
        </w:rPr>
        <w:t>于</w:t>
      </w:r>
      <w:r>
        <w:rPr>
          <w:rFonts w:ascii="仿宋_GB2312" w:hAnsi="仿宋_GB2312" w:eastAsia="仿宋_GB2312" w:cs="仿宋_GB2312"/>
          <w:b w:val="0"/>
          <w:bCs w:val="0"/>
          <w:color w:val="auto"/>
          <w:sz w:val="32"/>
          <w:szCs w:val="32"/>
          <w:lang w:bidi="ar"/>
        </w:rPr>
        <w:t>201</w:t>
      </w:r>
      <w:r>
        <w:rPr>
          <w:rFonts w:hint="eastAsia" w:ascii="仿宋_GB2312" w:hAnsi="仿宋_GB2312" w:eastAsia="仿宋_GB2312" w:cs="仿宋_GB2312"/>
          <w:b w:val="0"/>
          <w:bCs w:val="0"/>
          <w:color w:val="auto"/>
          <w:sz w:val="32"/>
          <w:szCs w:val="32"/>
          <w:lang w:val="en-US" w:eastAsia="zh-CN" w:bidi="ar"/>
        </w:rPr>
        <w:t>9</w:t>
      </w:r>
      <w:r>
        <w:rPr>
          <w:rFonts w:ascii="仿宋_GB2312" w:hAnsi="仿宋_GB2312" w:eastAsia="仿宋_GB2312" w:cs="仿宋_GB2312"/>
          <w:b w:val="0"/>
          <w:bCs w:val="0"/>
          <w:color w:val="auto"/>
          <w:sz w:val="32"/>
          <w:szCs w:val="32"/>
          <w:lang w:bidi="ar"/>
        </w:rPr>
        <w:t>年</w:t>
      </w:r>
      <w:r>
        <w:rPr>
          <w:rFonts w:hint="eastAsia" w:ascii="仿宋_GB2312" w:hAnsi="仿宋_GB2312" w:eastAsia="仿宋_GB2312" w:cs="仿宋_GB2312"/>
          <w:b w:val="0"/>
          <w:bCs w:val="0"/>
          <w:color w:val="auto"/>
          <w:sz w:val="32"/>
          <w:szCs w:val="32"/>
          <w:lang w:val="en-US" w:eastAsia="zh-CN" w:bidi="ar"/>
        </w:rPr>
        <w:t>11</w:t>
      </w:r>
      <w:r>
        <w:rPr>
          <w:rFonts w:ascii="仿宋_GB2312" w:hAnsi="仿宋_GB2312" w:eastAsia="仿宋_GB2312" w:cs="仿宋_GB2312"/>
          <w:b w:val="0"/>
          <w:bCs w:val="0"/>
          <w:color w:val="auto"/>
          <w:sz w:val="32"/>
          <w:szCs w:val="32"/>
          <w:lang w:bidi="ar"/>
        </w:rPr>
        <w:t>月2</w:t>
      </w:r>
      <w:r>
        <w:rPr>
          <w:rFonts w:hint="eastAsia" w:ascii="仿宋_GB2312" w:hAnsi="仿宋_GB2312" w:eastAsia="仿宋_GB2312" w:cs="仿宋_GB2312"/>
          <w:b w:val="0"/>
          <w:bCs w:val="0"/>
          <w:color w:val="auto"/>
          <w:sz w:val="32"/>
          <w:szCs w:val="32"/>
          <w:lang w:val="en-US" w:eastAsia="zh-CN" w:bidi="ar"/>
        </w:rPr>
        <w:t>1</w:t>
      </w:r>
      <w:r>
        <w:rPr>
          <w:rFonts w:ascii="仿宋_GB2312" w:hAnsi="仿宋_GB2312" w:eastAsia="仿宋_GB2312" w:cs="仿宋_GB2312"/>
          <w:b w:val="0"/>
          <w:bCs w:val="0"/>
          <w:color w:val="auto"/>
          <w:sz w:val="32"/>
          <w:szCs w:val="32"/>
          <w:lang w:bidi="ar"/>
        </w:rPr>
        <w:t>日成立了由</w:t>
      </w:r>
      <w:r>
        <w:rPr>
          <w:rFonts w:hint="eastAsia" w:ascii="仿宋_GB2312" w:hAnsi="仿宋_GB2312" w:eastAsia="仿宋_GB2312" w:cs="仿宋_GB2312"/>
          <w:b w:val="0"/>
          <w:bCs w:val="0"/>
          <w:color w:val="auto"/>
          <w:sz w:val="32"/>
          <w:szCs w:val="32"/>
          <w:lang w:val="en-US" w:eastAsia="zh-CN" w:bidi="ar"/>
        </w:rPr>
        <w:t>邢跃</w:t>
      </w:r>
      <w:r>
        <w:rPr>
          <w:rFonts w:ascii="仿宋_GB2312" w:hAnsi="仿宋_GB2312" w:eastAsia="仿宋_GB2312" w:cs="仿宋_GB2312"/>
          <w:b w:val="0"/>
          <w:bCs w:val="0"/>
          <w:color w:val="auto"/>
          <w:sz w:val="32"/>
          <w:szCs w:val="32"/>
          <w:lang w:bidi="ar"/>
        </w:rPr>
        <w:t>为组长</w:t>
      </w:r>
      <w:r>
        <w:rPr>
          <w:rFonts w:hint="eastAsia" w:ascii="仿宋_GB2312" w:hAnsi="仿宋_GB2312" w:eastAsia="仿宋_GB2312" w:cs="仿宋_GB2312"/>
          <w:b w:val="0"/>
          <w:bCs w:val="0"/>
          <w:color w:val="auto"/>
          <w:sz w:val="32"/>
          <w:szCs w:val="32"/>
          <w:lang w:eastAsia="zh-CN" w:bidi="ar"/>
        </w:rPr>
        <w:t>，</w:t>
      </w:r>
      <w:r>
        <w:rPr>
          <w:rFonts w:hint="eastAsia" w:ascii="仿宋_GB2312" w:hAnsi="仿宋_GB2312" w:eastAsia="仿宋_GB2312" w:cs="仿宋_GB2312"/>
          <w:b w:val="0"/>
          <w:bCs w:val="0"/>
          <w:color w:val="auto"/>
          <w:sz w:val="32"/>
          <w:szCs w:val="32"/>
          <w:lang w:val="en-US" w:eastAsia="zh-CN" w:bidi="ar"/>
        </w:rPr>
        <w:t>孙鸿鹄、蔡伟为副组长</w:t>
      </w:r>
      <w:r>
        <w:rPr>
          <w:rFonts w:ascii="仿宋_GB2312" w:hAnsi="仿宋_GB2312" w:eastAsia="仿宋_GB2312" w:cs="仿宋_GB2312"/>
          <w:b w:val="0"/>
          <w:bCs w:val="0"/>
          <w:color w:val="auto"/>
          <w:sz w:val="32"/>
          <w:szCs w:val="32"/>
          <w:lang w:bidi="ar"/>
        </w:rPr>
        <w:t>的</w:t>
      </w:r>
      <w:r>
        <w:rPr>
          <w:rFonts w:hint="eastAsia" w:ascii="仿宋_GB2312" w:hAnsi="仿宋_GB2312" w:eastAsia="仿宋_GB2312" w:cs="仿宋_GB2312"/>
          <w:b w:val="0"/>
          <w:bCs w:val="0"/>
          <w:color w:val="auto"/>
          <w:sz w:val="32"/>
          <w:szCs w:val="32"/>
          <w:lang w:val="en-US" w:eastAsia="zh-CN" w:bidi="ar"/>
        </w:rPr>
        <w:t>局工程推进工作组（2019年11月21日党组会议会议纪要）。</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b w:val="0"/>
          <w:bCs w:val="0"/>
          <w:color w:val="auto"/>
          <w:lang w:bidi="ar"/>
        </w:rPr>
      </w:pPr>
      <w:r>
        <w:rPr>
          <w:rFonts w:ascii="仿宋_GB2312" w:hAnsi="仿宋_GB2312" w:eastAsia="仿宋_GB2312" w:cs="仿宋_GB2312"/>
          <w:b w:val="0"/>
          <w:bCs w:val="0"/>
          <w:color w:val="auto"/>
          <w:sz w:val="32"/>
          <w:szCs w:val="32"/>
          <w:lang w:bidi="ar"/>
        </w:rPr>
        <w:t>二是</w:t>
      </w:r>
      <w:r>
        <w:rPr>
          <w:rFonts w:hint="eastAsia" w:ascii="仿宋_GB2312" w:hAnsi="仿宋_GB2312" w:eastAsia="仿宋_GB2312" w:cs="仿宋_GB2312"/>
          <w:b w:val="0"/>
          <w:bCs w:val="0"/>
          <w:color w:val="auto"/>
          <w:sz w:val="32"/>
          <w:szCs w:val="32"/>
          <w:lang w:bidi="ar"/>
        </w:rPr>
        <w:t>项目管理规范性</w:t>
      </w:r>
      <w:r>
        <w:rPr>
          <w:rFonts w:ascii="仿宋_GB2312" w:hAnsi="仿宋_GB2312" w:eastAsia="仿宋_GB2312" w:cs="仿宋_GB2312"/>
          <w:b w:val="0"/>
          <w:bCs w:val="0"/>
          <w:color w:val="auto"/>
          <w:sz w:val="32"/>
          <w:szCs w:val="32"/>
          <w:lang w:bidi="ar"/>
        </w:rPr>
        <w:t>。根据《政府采购法》有关招标要求，委托招标代理机构进行公开招标，招标结束后，</w:t>
      </w:r>
      <w:r>
        <w:rPr>
          <w:rFonts w:hint="eastAsia" w:ascii="仿宋_GB2312" w:hAnsi="仿宋_GB2312" w:eastAsia="仿宋_GB2312" w:cs="仿宋_GB2312"/>
          <w:b w:val="0"/>
          <w:bCs w:val="0"/>
          <w:color w:val="auto"/>
          <w:sz w:val="32"/>
          <w:szCs w:val="32"/>
          <w:lang w:val="en-US" w:eastAsia="zh-CN" w:bidi="ar"/>
        </w:rPr>
        <w:t>山亭区行政审批局</w:t>
      </w:r>
      <w:r>
        <w:rPr>
          <w:rFonts w:ascii="仿宋_GB2312" w:hAnsi="仿宋_GB2312" w:eastAsia="仿宋_GB2312" w:cs="仿宋_GB2312"/>
          <w:b w:val="0"/>
          <w:bCs w:val="0"/>
          <w:color w:val="auto"/>
          <w:sz w:val="32"/>
          <w:szCs w:val="32"/>
          <w:lang w:bidi="ar"/>
        </w:rPr>
        <w:t>组织相关人员对入围服务机构的招标文件和现场实际情况进行了对照核实，同时也对入围企业</w:t>
      </w:r>
      <w:r>
        <w:rPr>
          <w:rFonts w:hint="eastAsia" w:ascii="仿宋_GB2312" w:hAnsi="仿宋_GB2312" w:eastAsia="仿宋_GB2312" w:cs="仿宋_GB2312"/>
          <w:b w:val="0"/>
          <w:bCs w:val="0"/>
          <w:color w:val="auto"/>
          <w:sz w:val="32"/>
          <w:szCs w:val="32"/>
          <w:lang w:bidi="ar"/>
        </w:rPr>
        <w:t>资质业绩</w:t>
      </w:r>
      <w:r>
        <w:rPr>
          <w:rFonts w:ascii="仿宋_GB2312" w:hAnsi="仿宋_GB2312" w:eastAsia="仿宋_GB2312" w:cs="仿宋_GB2312"/>
          <w:b w:val="0"/>
          <w:bCs w:val="0"/>
          <w:color w:val="auto"/>
          <w:sz w:val="32"/>
          <w:szCs w:val="32"/>
          <w:lang w:bidi="ar"/>
        </w:rPr>
        <w:t>、专业人员人数、等基本情况、承</w:t>
      </w:r>
      <w:r>
        <w:rPr>
          <w:rFonts w:hint="eastAsia" w:ascii="仿宋_GB2312" w:hAnsi="仿宋_GB2312" w:eastAsia="仿宋_GB2312" w:cs="仿宋_GB2312"/>
          <w:b w:val="0"/>
          <w:bCs w:val="0"/>
          <w:color w:val="auto"/>
          <w:sz w:val="32"/>
          <w:szCs w:val="32"/>
          <w:lang w:bidi="ar"/>
        </w:rPr>
        <w:t>建</w:t>
      </w:r>
      <w:r>
        <w:rPr>
          <w:rFonts w:ascii="仿宋_GB2312" w:hAnsi="仿宋_GB2312" w:eastAsia="仿宋_GB2312" w:cs="仿宋_GB2312"/>
          <w:b w:val="0"/>
          <w:bCs w:val="0"/>
          <w:color w:val="auto"/>
          <w:sz w:val="32"/>
          <w:szCs w:val="32"/>
          <w:lang w:bidi="ar"/>
        </w:rPr>
        <w:t>能力进行综合考察、分析比对</w:t>
      </w:r>
      <w:r>
        <w:rPr>
          <w:rFonts w:hint="eastAsia" w:ascii="仿宋_GB2312" w:hAnsi="仿宋_GB2312" w:eastAsia="仿宋_GB2312" w:cs="仿宋_GB2312"/>
          <w:b w:val="0"/>
          <w:bCs w:val="0"/>
          <w:color w:val="auto"/>
          <w:sz w:val="32"/>
          <w:szCs w:val="32"/>
          <w:lang w:bidi="ar"/>
        </w:rPr>
        <w:t>并于中标单位</w:t>
      </w:r>
      <w:r>
        <w:rPr>
          <w:rFonts w:ascii="仿宋_GB2312" w:hAnsi="仿宋_GB2312" w:eastAsia="仿宋_GB2312" w:cs="仿宋_GB2312"/>
          <w:b w:val="0"/>
          <w:bCs w:val="0"/>
          <w:color w:val="auto"/>
          <w:sz w:val="32"/>
          <w:szCs w:val="32"/>
          <w:lang w:bidi="ar"/>
        </w:rPr>
        <w:t>签订合同，明确了双方的权利和义务，从风险防范、人员、技术等方面保障了项目</w:t>
      </w:r>
      <w:r>
        <w:rPr>
          <w:rFonts w:hint="eastAsia" w:ascii="仿宋_GB2312" w:hAnsi="仿宋_GB2312" w:eastAsia="仿宋_GB2312" w:cs="仿宋_GB2312"/>
          <w:b w:val="0"/>
          <w:bCs w:val="0"/>
          <w:color w:val="auto"/>
          <w:sz w:val="32"/>
          <w:szCs w:val="32"/>
          <w:lang w:bidi="ar"/>
        </w:rPr>
        <w:t>顺利</w:t>
      </w:r>
      <w:r>
        <w:rPr>
          <w:rFonts w:ascii="仿宋_GB2312" w:hAnsi="仿宋_GB2312" w:eastAsia="仿宋_GB2312" w:cs="仿宋_GB2312"/>
          <w:b w:val="0"/>
          <w:bCs w:val="0"/>
          <w:color w:val="auto"/>
          <w:sz w:val="32"/>
          <w:szCs w:val="32"/>
          <w:lang w:bidi="ar"/>
        </w:rPr>
        <w:t>实施。</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b w:val="0"/>
          <w:bCs w:val="0"/>
          <w:color w:val="auto"/>
          <w:lang w:bidi="ar"/>
        </w:rPr>
      </w:pPr>
      <w:r>
        <w:rPr>
          <w:rFonts w:ascii="仿宋_GB2312" w:hAnsi="仿宋_GB2312" w:eastAsia="仿宋_GB2312" w:cs="仿宋_GB2312"/>
          <w:b w:val="0"/>
          <w:bCs w:val="0"/>
          <w:color w:val="auto"/>
          <w:sz w:val="32"/>
          <w:szCs w:val="32"/>
          <w:lang w:bidi="ar"/>
        </w:rPr>
        <w:t>三是</w:t>
      </w:r>
      <w:r>
        <w:rPr>
          <w:rFonts w:hint="eastAsia" w:ascii="仿宋_GB2312" w:hAnsi="仿宋_GB2312" w:eastAsia="仿宋_GB2312" w:cs="仿宋_GB2312"/>
          <w:b w:val="0"/>
          <w:bCs w:val="0"/>
          <w:color w:val="auto"/>
          <w:sz w:val="32"/>
          <w:szCs w:val="32"/>
          <w:lang w:bidi="ar"/>
        </w:rPr>
        <w:t>会计核算规范性。</w:t>
      </w:r>
      <w:r>
        <w:rPr>
          <w:rFonts w:ascii="仿宋_GB2312" w:hAnsi="仿宋_GB2312" w:eastAsia="仿宋_GB2312" w:cs="仿宋_GB2312"/>
          <w:b w:val="0"/>
          <w:bCs w:val="0"/>
          <w:color w:val="auto"/>
          <w:sz w:val="32"/>
          <w:szCs w:val="32"/>
          <w:lang w:bidi="ar"/>
        </w:rPr>
        <w:t>项目单位</w:t>
      </w:r>
      <w:r>
        <w:rPr>
          <w:rFonts w:hint="eastAsia" w:ascii="仿宋_GB2312" w:hAnsi="仿宋_GB2312" w:eastAsia="仿宋_GB2312" w:cs="仿宋_GB2312"/>
          <w:b w:val="0"/>
          <w:bCs w:val="0"/>
          <w:color w:val="auto"/>
          <w:sz w:val="32"/>
          <w:szCs w:val="32"/>
          <w:lang w:bidi="ar"/>
        </w:rPr>
        <w:t>严格执行</w:t>
      </w:r>
      <w:r>
        <w:rPr>
          <w:rFonts w:hint="eastAsia" w:ascii="仿宋_GB2312" w:hAnsi="仿宋_GB2312" w:eastAsia="仿宋_GB2312" w:cs="仿宋_GB2312"/>
          <w:b w:val="0"/>
          <w:bCs w:val="0"/>
          <w:color w:val="auto"/>
          <w:sz w:val="32"/>
          <w:szCs w:val="32"/>
          <w:lang w:val="en-US" w:eastAsia="zh-CN" w:bidi="ar"/>
        </w:rPr>
        <w:t>区</w:t>
      </w:r>
      <w:r>
        <w:rPr>
          <w:rFonts w:hint="eastAsia" w:ascii="仿宋_GB2312" w:hAnsi="仿宋_GB2312" w:eastAsia="仿宋_GB2312" w:cs="仿宋_GB2312"/>
          <w:b w:val="0"/>
          <w:bCs w:val="0"/>
          <w:color w:val="auto"/>
          <w:sz w:val="32"/>
          <w:szCs w:val="32"/>
          <w:lang w:bidi="ar"/>
        </w:rPr>
        <w:t>财政局及</w:t>
      </w:r>
      <w:r>
        <w:rPr>
          <w:rFonts w:hint="eastAsia" w:ascii="仿宋_GB2312" w:hAnsi="仿宋_GB2312" w:eastAsia="仿宋_GB2312" w:cs="仿宋_GB2312"/>
          <w:b w:val="0"/>
          <w:bCs w:val="0"/>
          <w:color w:val="auto"/>
          <w:sz w:val="32"/>
          <w:szCs w:val="32"/>
          <w:lang w:val="en-US" w:eastAsia="zh-CN" w:bidi="ar"/>
        </w:rPr>
        <w:t>区行政审批局</w:t>
      </w:r>
      <w:r>
        <w:rPr>
          <w:rFonts w:hint="eastAsia" w:ascii="仿宋_GB2312" w:hAnsi="仿宋_GB2312" w:eastAsia="仿宋_GB2312" w:cs="仿宋_GB2312"/>
          <w:b w:val="0"/>
          <w:bCs w:val="0"/>
          <w:color w:val="auto"/>
          <w:sz w:val="32"/>
          <w:szCs w:val="32"/>
          <w:lang w:bidi="ar"/>
        </w:rPr>
        <w:t>相关的财务制度，会计核算执行情况较好</w:t>
      </w:r>
      <w:r>
        <w:rPr>
          <w:rFonts w:ascii="仿宋_GB2312" w:hAnsi="仿宋_GB2312" w:eastAsia="仿宋_GB2312" w:cs="仿宋_GB2312"/>
          <w:b w:val="0"/>
          <w:bCs w:val="0"/>
          <w:color w:val="auto"/>
          <w:sz w:val="32"/>
          <w:szCs w:val="32"/>
          <w:lang w:bidi="ar"/>
        </w:rPr>
        <w:t>。</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b w:val="0"/>
          <w:bCs w:val="0"/>
          <w:color w:val="auto"/>
          <w:sz w:val="32"/>
          <w:szCs w:val="32"/>
          <w:lang w:bidi="ar"/>
        </w:rPr>
      </w:pPr>
      <w:r>
        <w:rPr>
          <w:rFonts w:hint="eastAsia" w:ascii="仿宋_GB2312" w:hAnsi="仿宋_GB2312" w:eastAsia="仿宋_GB2312" w:cs="仿宋_GB2312"/>
          <w:b w:val="0"/>
          <w:bCs w:val="0"/>
          <w:color w:val="auto"/>
          <w:sz w:val="32"/>
          <w:szCs w:val="32"/>
          <w:lang w:bidi="ar"/>
        </w:rPr>
        <w:t>四是组织机构监控有效性。项目单位在项目实施过程中对各个点进行定期及不定期抽查，</w:t>
      </w:r>
      <w:r>
        <w:rPr>
          <w:rFonts w:hint="eastAsia" w:ascii="仿宋_GB2312" w:hAnsi="仿宋_GB2312" w:eastAsia="仿宋_GB2312" w:cs="仿宋_GB2312"/>
          <w:b w:val="0"/>
          <w:bCs w:val="0"/>
          <w:color w:val="auto"/>
          <w:sz w:val="32"/>
          <w:szCs w:val="32"/>
          <w:lang w:val="en-US" w:eastAsia="zh-CN" w:bidi="ar"/>
        </w:rPr>
        <w:t>但</w:t>
      </w:r>
      <w:r>
        <w:rPr>
          <w:rFonts w:hint="eastAsia" w:ascii="仿宋_GB2312" w:hAnsi="仿宋_GB2312" w:eastAsia="仿宋_GB2312" w:cs="仿宋_GB2312"/>
          <w:b w:val="0"/>
          <w:bCs w:val="0"/>
          <w:color w:val="auto"/>
          <w:sz w:val="32"/>
          <w:szCs w:val="32"/>
          <w:lang w:bidi="ar"/>
        </w:rPr>
        <w:t>并</w:t>
      </w:r>
      <w:r>
        <w:rPr>
          <w:rFonts w:hint="eastAsia" w:ascii="仿宋_GB2312" w:hAnsi="仿宋_GB2312" w:eastAsia="仿宋_GB2312" w:cs="仿宋_GB2312"/>
          <w:b w:val="0"/>
          <w:bCs w:val="0"/>
          <w:color w:val="auto"/>
          <w:sz w:val="32"/>
          <w:szCs w:val="32"/>
          <w:lang w:val="en-US" w:eastAsia="zh-CN" w:bidi="ar"/>
        </w:rPr>
        <w:t>未</w:t>
      </w:r>
      <w:r>
        <w:rPr>
          <w:rFonts w:hint="eastAsia" w:ascii="仿宋_GB2312" w:hAnsi="仿宋_GB2312" w:eastAsia="仿宋_GB2312" w:cs="仿宋_GB2312"/>
          <w:b w:val="0"/>
          <w:bCs w:val="0"/>
          <w:color w:val="auto"/>
          <w:sz w:val="32"/>
          <w:szCs w:val="32"/>
          <w:lang w:bidi="ar"/>
        </w:rPr>
        <w:t>形成会议纪要或整改记录，组织机构监控执行情况</w:t>
      </w:r>
      <w:r>
        <w:rPr>
          <w:rFonts w:hint="eastAsia" w:ascii="仿宋_GB2312" w:hAnsi="仿宋_GB2312" w:eastAsia="仿宋_GB2312" w:cs="仿宋_GB2312"/>
          <w:b w:val="0"/>
          <w:bCs w:val="0"/>
          <w:color w:val="auto"/>
          <w:sz w:val="32"/>
          <w:szCs w:val="32"/>
          <w:lang w:val="en-US" w:eastAsia="zh-CN" w:bidi="ar"/>
        </w:rPr>
        <w:t>较差</w:t>
      </w:r>
      <w:r>
        <w:rPr>
          <w:rFonts w:hint="eastAsia" w:ascii="仿宋_GB2312" w:hAnsi="仿宋_GB2312" w:eastAsia="仿宋_GB2312" w:cs="仿宋_GB2312"/>
          <w:b w:val="0"/>
          <w:bCs w:val="0"/>
          <w:color w:val="auto"/>
          <w:sz w:val="32"/>
          <w:szCs w:val="32"/>
          <w:lang w:bidi="ar"/>
        </w:rPr>
        <w:t>。</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hint="default"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五是调整手续完备性。项目调整105项增项均未得到批复。</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hint="default" w:eastAsia="仿宋_GB2312"/>
          <w:b w:val="0"/>
          <w:bCs w:val="0"/>
          <w:color w:val="auto"/>
          <w:lang w:val="en-US" w:eastAsia="zh-CN" w:bidi="ar"/>
        </w:rPr>
      </w:pPr>
      <w:r>
        <w:rPr>
          <w:rFonts w:hint="eastAsia" w:ascii="仿宋_GB2312" w:hAnsi="仿宋_GB2312" w:eastAsia="仿宋_GB2312" w:cs="仿宋_GB2312"/>
          <w:b w:val="0"/>
          <w:bCs w:val="0"/>
          <w:color w:val="auto"/>
          <w:sz w:val="32"/>
          <w:szCs w:val="32"/>
          <w:lang w:val="en-US" w:eastAsia="zh-CN" w:bidi="ar"/>
        </w:rPr>
        <w:t>六</w:t>
      </w:r>
      <w:r>
        <w:rPr>
          <w:rFonts w:hint="eastAsia" w:ascii="仿宋_GB2312" w:hAnsi="仿宋_GB2312" w:eastAsia="仿宋_GB2312" w:cs="仿宋_GB2312"/>
          <w:b w:val="0"/>
          <w:bCs w:val="0"/>
          <w:color w:val="auto"/>
          <w:sz w:val="32"/>
          <w:szCs w:val="32"/>
          <w:lang w:bidi="ar"/>
        </w:rPr>
        <w:t>是档案齐较全性。项目单位未对招投标文件、相关合同、项目相关技术文件资料等文件资料进行统一收集，专人管理。</w:t>
      </w:r>
      <w:r>
        <w:rPr>
          <w:rFonts w:hint="eastAsia" w:ascii="仿宋_GB2312" w:hAnsi="仿宋_GB2312" w:eastAsia="仿宋_GB2312" w:cs="仿宋_GB2312"/>
          <w:b w:val="0"/>
          <w:bCs w:val="0"/>
          <w:color w:val="auto"/>
          <w:sz w:val="32"/>
          <w:szCs w:val="32"/>
          <w:lang w:val="en-US" w:eastAsia="zh-CN" w:bidi="ar"/>
        </w:rPr>
        <w:t>但部分资料文件丢失，如立项等相关资料。</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b w:val="0"/>
          <w:bCs w:val="0"/>
          <w:color w:val="auto"/>
          <w:sz w:val="32"/>
          <w:szCs w:val="32"/>
          <w:lang w:bidi="ar"/>
        </w:rPr>
      </w:pPr>
      <w:bookmarkStart w:id="151" w:name="_Toc444826921_WPSOffice_Level3"/>
      <w:bookmarkStart w:id="152" w:name="_Toc1727168452_WPSOffice_Level3"/>
      <w:bookmarkStart w:id="153" w:name="_Toc461977400_WPSOffice_Level3"/>
      <w:bookmarkStart w:id="154" w:name="_Toc166179331_WPSOffice_Level3"/>
      <w:r>
        <w:rPr>
          <w:rFonts w:ascii="仿宋_GB2312" w:hAnsi="仿宋_GB2312" w:eastAsia="仿宋_GB2312" w:cs="仿宋_GB2312"/>
          <w:b w:val="0"/>
          <w:bCs w:val="0"/>
          <w:color w:val="auto"/>
          <w:sz w:val="32"/>
          <w:szCs w:val="32"/>
          <w:lang w:bidi="ar"/>
        </w:rPr>
        <w:t>3.项目产出</w:t>
      </w:r>
      <w:bookmarkEnd w:id="151"/>
      <w:bookmarkEnd w:id="152"/>
      <w:bookmarkEnd w:id="153"/>
      <w:bookmarkEnd w:id="154"/>
    </w:p>
    <w:p>
      <w:pPr>
        <w:pStyle w:val="7"/>
        <w:spacing w:before="0" w:line="580" w:lineRule="exact"/>
        <w:ind w:left="0" w:firstLine="562" w:firstLineChars="200"/>
        <w:jc w:val="center"/>
        <w:rPr>
          <w:color w:val="auto"/>
          <w:lang w:val="en-US"/>
        </w:rPr>
      </w:pPr>
      <w:bookmarkStart w:id="155" w:name="_Toc918832732_WPSOffice_Level2"/>
      <w:bookmarkStart w:id="156" w:name="_Toc270797314_WPSOffice_Level2"/>
      <w:bookmarkStart w:id="157" w:name="_Toc1229501389_WPSOffice_Level2"/>
      <w:r>
        <w:rPr>
          <w:rFonts w:hint="eastAsia" w:asciiTheme="minorEastAsia" w:hAnsiTheme="minorEastAsia" w:eastAsiaTheme="minorEastAsia" w:cstheme="minorEastAsia"/>
          <w:b/>
          <w:bCs/>
          <w:color w:val="auto"/>
          <w:sz w:val="28"/>
          <w:szCs w:val="28"/>
        </w:rPr>
        <w:t>表</w:t>
      </w:r>
      <w:r>
        <w:rPr>
          <w:rFonts w:asciiTheme="minorEastAsia" w:hAnsiTheme="minorEastAsia" w:eastAsiaTheme="minorEastAsia" w:cstheme="minorEastAsia"/>
          <w:b/>
          <w:bCs/>
          <w:color w:val="auto"/>
          <w:sz w:val="28"/>
          <w:szCs w:val="28"/>
          <w:lang w:val="en-US"/>
        </w:rPr>
        <w:t>6</w:t>
      </w:r>
      <w:r>
        <w:rPr>
          <w:rFonts w:hint="eastAsia" w:asciiTheme="minorEastAsia" w:hAnsiTheme="minorEastAsia" w:eastAsiaTheme="minorEastAsia" w:cstheme="minorEastAsia"/>
          <w:b/>
          <w:bCs/>
          <w:color w:val="auto"/>
          <w:sz w:val="28"/>
          <w:szCs w:val="28"/>
        </w:rPr>
        <w:t>：产出指标得分情况表</w:t>
      </w:r>
      <w:bookmarkEnd w:id="155"/>
      <w:bookmarkEnd w:id="156"/>
      <w:bookmarkEnd w:id="157"/>
    </w:p>
    <w:tbl>
      <w:tblPr>
        <w:tblStyle w:val="16"/>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61"/>
        <w:gridCol w:w="636"/>
        <w:gridCol w:w="624"/>
        <w:gridCol w:w="660"/>
        <w:gridCol w:w="1104"/>
        <w:gridCol w:w="593"/>
        <w:gridCol w:w="612"/>
        <w:gridCol w:w="852"/>
        <w:gridCol w:w="1608"/>
        <w:gridCol w:w="624"/>
        <w:gridCol w:w="588"/>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561"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一级指标</w:t>
            </w:r>
          </w:p>
        </w:tc>
        <w:tc>
          <w:tcPr>
            <w:tcW w:w="636"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分值</w:t>
            </w:r>
          </w:p>
        </w:tc>
        <w:tc>
          <w:tcPr>
            <w:tcW w:w="62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w:t>
            </w:r>
          </w:p>
        </w:tc>
        <w:tc>
          <w:tcPr>
            <w:tcW w:w="660"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得分率</w:t>
            </w:r>
          </w:p>
        </w:tc>
        <w:tc>
          <w:tcPr>
            <w:tcW w:w="110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二级指标</w:t>
            </w:r>
          </w:p>
        </w:tc>
        <w:tc>
          <w:tcPr>
            <w:tcW w:w="593"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分值</w:t>
            </w:r>
          </w:p>
        </w:tc>
        <w:tc>
          <w:tcPr>
            <w:tcW w:w="612"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w:t>
            </w:r>
          </w:p>
        </w:tc>
        <w:tc>
          <w:tcPr>
            <w:tcW w:w="852"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得分率</w:t>
            </w:r>
          </w:p>
        </w:tc>
        <w:tc>
          <w:tcPr>
            <w:tcW w:w="160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三级指标</w:t>
            </w:r>
          </w:p>
        </w:tc>
        <w:tc>
          <w:tcPr>
            <w:tcW w:w="62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分值</w:t>
            </w:r>
          </w:p>
        </w:tc>
        <w:tc>
          <w:tcPr>
            <w:tcW w:w="58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w:t>
            </w:r>
          </w:p>
        </w:tc>
        <w:tc>
          <w:tcPr>
            <w:tcW w:w="876"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561" w:type="dxa"/>
            <w:vMerge w:val="restart"/>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产出</w:t>
            </w:r>
          </w:p>
        </w:tc>
        <w:tc>
          <w:tcPr>
            <w:tcW w:w="636" w:type="dxa"/>
            <w:vMerge w:val="restart"/>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lang w:val="en-US" w:eastAsia="zh-CN"/>
              </w:rPr>
              <w:t>0</w:t>
            </w:r>
          </w:p>
        </w:tc>
        <w:tc>
          <w:tcPr>
            <w:tcW w:w="624" w:type="dxa"/>
            <w:vMerge w:val="restart"/>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bidi="ar"/>
              </w:rPr>
              <w:t>26</w:t>
            </w:r>
          </w:p>
        </w:tc>
        <w:tc>
          <w:tcPr>
            <w:tcW w:w="660" w:type="dxa"/>
            <w:vMerge w:val="restart"/>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bidi="ar"/>
              </w:rPr>
              <w:t>86.67</w:t>
            </w:r>
            <w:r>
              <w:rPr>
                <w:rFonts w:hint="eastAsia" w:asciiTheme="minorEastAsia" w:hAnsiTheme="minorEastAsia" w:eastAsiaTheme="minorEastAsia" w:cstheme="minorEastAsia"/>
                <w:color w:val="auto"/>
                <w:lang w:bidi="ar"/>
              </w:rPr>
              <w:t>%</w:t>
            </w:r>
          </w:p>
        </w:tc>
        <w:tc>
          <w:tcPr>
            <w:tcW w:w="110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产出数量</w:t>
            </w:r>
          </w:p>
        </w:tc>
        <w:tc>
          <w:tcPr>
            <w:tcW w:w="593"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asciiTheme="minorEastAsia" w:hAnsiTheme="minorEastAsia" w:eastAsiaTheme="minorEastAsia" w:cstheme="minorEastAsia"/>
                <w:color w:val="auto"/>
              </w:rPr>
              <w:t>10</w:t>
            </w:r>
          </w:p>
        </w:tc>
        <w:tc>
          <w:tcPr>
            <w:tcW w:w="612"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w:t>
            </w:r>
          </w:p>
        </w:tc>
        <w:tc>
          <w:tcPr>
            <w:tcW w:w="852"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100%</w:t>
            </w:r>
          </w:p>
        </w:tc>
        <w:tc>
          <w:tcPr>
            <w:tcW w:w="160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实际完成率</w:t>
            </w:r>
          </w:p>
        </w:tc>
        <w:tc>
          <w:tcPr>
            <w:tcW w:w="62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asciiTheme="minorEastAsia" w:hAnsiTheme="minorEastAsia" w:eastAsiaTheme="minorEastAsia" w:cstheme="minorEastAsia"/>
                <w:color w:val="auto"/>
              </w:rPr>
              <w:t>10</w:t>
            </w:r>
          </w:p>
        </w:tc>
        <w:tc>
          <w:tcPr>
            <w:tcW w:w="58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w:t>
            </w:r>
          </w:p>
        </w:tc>
        <w:tc>
          <w:tcPr>
            <w:tcW w:w="876"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0" w:hRule="atLeast"/>
          <w:jc w:val="center"/>
        </w:trPr>
        <w:tc>
          <w:tcPr>
            <w:tcW w:w="561"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36"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24"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60"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104" w:type="dxa"/>
            <w:vMerge w:val="restart"/>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产出质量</w:t>
            </w:r>
          </w:p>
        </w:tc>
        <w:tc>
          <w:tcPr>
            <w:tcW w:w="593" w:type="dxa"/>
            <w:vMerge w:val="restart"/>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asciiTheme="minorEastAsia" w:hAnsiTheme="minorEastAsia" w:eastAsiaTheme="minorEastAsia" w:cstheme="minorEastAsia"/>
                <w:color w:val="auto"/>
                <w:lang w:bidi="ar"/>
              </w:rPr>
              <w:t>1</w:t>
            </w:r>
            <w:r>
              <w:rPr>
                <w:rFonts w:hint="eastAsia" w:asciiTheme="minorEastAsia" w:hAnsiTheme="minorEastAsia" w:eastAsiaTheme="minorEastAsia" w:cstheme="minorEastAsia"/>
                <w:color w:val="auto"/>
                <w:lang w:bidi="ar"/>
              </w:rPr>
              <w:t>0</w:t>
            </w:r>
          </w:p>
        </w:tc>
        <w:tc>
          <w:tcPr>
            <w:tcW w:w="612" w:type="dxa"/>
            <w:vMerge w:val="restart"/>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10</w:t>
            </w:r>
          </w:p>
        </w:tc>
        <w:tc>
          <w:tcPr>
            <w:tcW w:w="852" w:type="dxa"/>
            <w:vMerge w:val="restart"/>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100%</w:t>
            </w:r>
          </w:p>
        </w:tc>
        <w:tc>
          <w:tcPr>
            <w:tcW w:w="160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 xml:space="preserve">项目建设完成的质量情况 </w:t>
            </w:r>
          </w:p>
        </w:tc>
        <w:tc>
          <w:tcPr>
            <w:tcW w:w="62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5</w:t>
            </w:r>
          </w:p>
        </w:tc>
        <w:tc>
          <w:tcPr>
            <w:tcW w:w="58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5</w:t>
            </w:r>
          </w:p>
        </w:tc>
        <w:tc>
          <w:tcPr>
            <w:tcW w:w="876"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561"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36"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24"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60"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104" w:type="dxa"/>
            <w:vMerge w:val="continue"/>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p>
        </w:tc>
        <w:tc>
          <w:tcPr>
            <w:tcW w:w="593" w:type="dxa"/>
            <w:vMerge w:val="continue"/>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p>
        </w:tc>
        <w:tc>
          <w:tcPr>
            <w:tcW w:w="612" w:type="dxa"/>
            <w:vMerge w:val="continue"/>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p>
        </w:tc>
        <w:tc>
          <w:tcPr>
            <w:tcW w:w="852" w:type="dxa"/>
            <w:vMerge w:val="continue"/>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p>
        </w:tc>
        <w:tc>
          <w:tcPr>
            <w:tcW w:w="160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验收程序规范性</w:t>
            </w:r>
          </w:p>
        </w:tc>
        <w:tc>
          <w:tcPr>
            <w:tcW w:w="62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asciiTheme="minorEastAsia" w:hAnsiTheme="minorEastAsia" w:eastAsiaTheme="minorEastAsia" w:cstheme="minorEastAsia"/>
                <w:color w:val="auto"/>
                <w:lang w:bidi="ar"/>
              </w:rPr>
              <w:t>5</w:t>
            </w:r>
          </w:p>
        </w:tc>
        <w:tc>
          <w:tcPr>
            <w:tcW w:w="58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asciiTheme="minorEastAsia" w:hAnsiTheme="minorEastAsia" w:eastAsiaTheme="minorEastAsia" w:cstheme="minorEastAsia"/>
                <w:color w:val="auto"/>
                <w:lang w:bidi="ar"/>
              </w:rPr>
              <w:t>5</w:t>
            </w:r>
          </w:p>
        </w:tc>
        <w:tc>
          <w:tcPr>
            <w:tcW w:w="876"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561"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36"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24"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60"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104" w:type="dxa"/>
            <w:vMerge w:val="restart"/>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产出时效</w:t>
            </w:r>
          </w:p>
        </w:tc>
        <w:tc>
          <w:tcPr>
            <w:tcW w:w="593" w:type="dxa"/>
            <w:vMerge w:val="restart"/>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6</w:t>
            </w:r>
          </w:p>
        </w:tc>
        <w:tc>
          <w:tcPr>
            <w:tcW w:w="612" w:type="dxa"/>
            <w:vMerge w:val="restart"/>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bidi="ar"/>
              </w:rPr>
              <w:t>6</w:t>
            </w:r>
          </w:p>
        </w:tc>
        <w:tc>
          <w:tcPr>
            <w:tcW w:w="852" w:type="dxa"/>
            <w:vMerge w:val="restart"/>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100%</w:t>
            </w:r>
          </w:p>
        </w:tc>
        <w:tc>
          <w:tcPr>
            <w:tcW w:w="160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按时开工率</w:t>
            </w:r>
          </w:p>
        </w:tc>
        <w:tc>
          <w:tcPr>
            <w:tcW w:w="624" w:type="dxa"/>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bidi="ar"/>
              </w:rPr>
            </w:pPr>
            <w:r>
              <w:rPr>
                <w:rFonts w:hint="eastAsia" w:asciiTheme="minorEastAsia" w:hAnsiTheme="minorEastAsia" w:eastAsiaTheme="minorEastAsia" w:cstheme="minorEastAsia"/>
                <w:color w:val="auto"/>
                <w:lang w:val="en-US" w:eastAsia="zh-CN" w:bidi="ar"/>
              </w:rPr>
              <w:t>3</w:t>
            </w:r>
          </w:p>
        </w:tc>
        <w:tc>
          <w:tcPr>
            <w:tcW w:w="588" w:type="dxa"/>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bidi="ar"/>
              </w:rPr>
            </w:pPr>
            <w:r>
              <w:rPr>
                <w:rFonts w:hint="eastAsia" w:asciiTheme="minorEastAsia" w:hAnsiTheme="minorEastAsia" w:eastAsiaTheme="minorEastAsia" w:cstheme="minorEastAsia"/>
                <w:color w:val="auto"/>
                <w:lang w:val="en-US" w:eastAsia="zh-CN" w:bidi="ar"/>
              </w:rPr>
              <w:t>3</w:t>
            </w:r>
          </w:p>
        </w:tc>
        <w:tc>
          <w:tcPr>
            <w:tcW w:w="876"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561"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36"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24"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60"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104" w:type="dxa"/>
            <w:vMerge w:val="continue"/>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p>
        </w:tc>
        <w:tc>
          <w:tcPr>
            <w:tcW w:w="593" w:type="dxa"/>
            <w:vMerge w:val="continue"/>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p>
        </w:tc>
        <w:tc>
          <w:tcPr>
            <w:tcW w:w="612" w:type="dxa"/>
            <w:vMerge w:val="continue"/>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p>
        </w:tc>
        <w:tc>
          <w:tcPr>
            <w:tcW w:w="852" w:type="dxa"/>
            <w:vMerge w:val="continue"/>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p>
        </w:tc>
        <w:tc>
          <w:tcPr>
            <w:tcW w:w="160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按时完工率</w:t>
            </w:r>
          </w:p>
        </w:tc>
        <w:tc>
          <w:tcPr>
            <w:tcW w:w="624" w:type="dxa"/>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bidi="ar"/>
              </w:rPr>
              <w:t>3</w:t>
            </w:r>
          </w:p>
        </w:tc>
        <w:tc>
          <w:tcPr>
            <w:tcW w:w="588" w:type="dxa"/>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bidi="ar"/>
              </w:rPr>
              <w:t>3</w:t>
            </w:r>
          </w:p>
        </w:tc>
        <w:tc>
          <w:tcPr>
            <w:tcW w:w="876"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lang w:bidi="ar"/>
              </w:rPr>
            </w:pPr>
            <w:r>
              <w:rPr>
                <w:rFonts w:hint="eastAsia" w:asciiTheme="minorEastAsia" w:hAnsiTheme="minorEastAsia" w:eastAsiaTheme="minorEastAsia" w:cstheme="minorEastAsia"/>
                <w:color w:val="auto"/>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0" w:hRule="atLeast"/>
          <w:jc w:val="center"/>
        </w:trPr>
        <w:tc>
          <w:tcPr>
            <w:tcW w:w="561"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36"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24"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60" w:type="dxa"/>
            <w:vMerge w:val="continue"/>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104"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产出成本</w:t>
            </w:r>
          </w:p>
        </w:tc>
        <w:tc>
          <w:tcPr>
            <w:tcW w:w="593" w:type="dxa"/>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4</w:t>
            </w:r>
          </w:p>
        </w:tc>
        <w:tc>
          <w:tcPr>
            <w:tcW w:w="612" w:type="dxa"/>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0</w:t>
            </w:r>
          </w:p>
        </w:tc>
        <w:tc>
          <w:tcPr>
            <w:tcW w:w="852"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bidi="ar"/>
              </w:rPr>
              <w:t>0</w:t>
            </w:r>
            <w:r>
              <w:rPr>
                <w:rFonts w:hint="eastAsia" w:asciiTheme="minorEastAsia" w:hAnsiTheme="minorEastAsia" w:eastAsiaTheme="minorEastAsia" w:cstheme="minorEastAsia"/>
                <w:color w:val="auto"/>
                <w:lang w:bidi="ar"/>
              </w:rPr>
              <w:t>%</w:t>
            </w:r>
          </w:p>
        </w:tc>
        <w:tc>
          <w:tcPr>
            <w:tcW w:w="1608"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成本节约率</w:t>
            </w:r>
          </w:p>
        </w:tc>
        <w:tc>
          <w:tcPr>
            <w:tcW w:w="624" w:type="dxa"/>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bidi="ar"/>
              </w:rPr>
              <w:t>4</w:t>
            </w:r>
          </w:p>
        </w:tc>
        <w:tc>
          <w:tcPr>
            <w:tcW w:w="588" w:type="dxa"/>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bidi="ar"/>
              </w:rPr>
              <w:t>0</w:t>
            </w:r>
          </w:p>
        </w:tc>
        <w:tc>
          <w:tcPr>
            <w:tcW w:w="876" w:type="dxa"/>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bidi="ar"/>
              </w:rPr>
              <w:t>0</w:t>
            </w:r>
            <w:r>
              <w:rPr>
                <w:rFonts w:hint="eastAsia" w:asciiTheme="minorEastAsia" w:hAnsiTheme="minorEastAsia" w:eastAsiaTheme="minorEastAsia" w:cstheme="minorEastAsia"/>
                <w:color w:val="auto"/>
                <w:lang w:bidi="ar"/>
              </w:rPr>
              <w:t>%</w:t>
            </w:r>
          </w:p>
        </w:tc>
      </w:tr>
    </w:tbl>
    <w:p>
      <w:pPr>
        <w:keepNext w:val="0"/>
        <w:keepLines w:val="0"/>
        <w:pageBreakBefore w:val="0"/>
        <w:widowControl/>
        <w:shd w:val="clear"/>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b w:val="0"/>
          <w:bCs w:val="0"/>
          <w:color w:val="auto"/>
          <w:sz w:val="32"/>
          <w:szCs w:val="32"/>
          <w:lang w:bidi="ar"/>
        </w:rPr>
      </w:pPr>
      <w:bookmarkStart w:id="158" w:name="_Toc266821147_WPSOffice_Level2"/>
      <w:bookmarkStart w:id="159" w:name="_Toc1142193489_WPSOffice_Level2"/>
      <w:bookmarkStart w:id="160" w:name="_Toc772608405_WPSOffice_Level2"/>
      <w:r>
        <w:rPr>
          <w:rFonts w:ascii="仿宋_GB2312" w:hAnsi="仿宋_GB2312" w:eastAsia="仿宋_GB2312" w:cs="仿宋_GB2312"/>
          <w:b w:val="0"/>
          <w:bCs w:val="0"/>
          <w:color w:val="auto"/>
          <w:sz w:val="32"/>
          <w:szCs w:val="32"/>
          <w:lang w:bidi="ar"/>
        </w:rPr>
        <w:t>（1）</w:t>
      </w:r>
      <w:r>
        <w:rPr>
          <w:rFonts w:hint="eastAsia" w:ascii="仿宋_GB2312" w:hAnsi="仿宋_GB2312" w:eastAsia="仿宋_GB2312" w:cs="仿宋_GB2312"/>
          <w:b w:val="0"/>
          <w:bCs w:val="0"/>
          <w:color w:val="auto"/>
          <w:sz w:val="32"/>
          <w:szCs w:val="32"/>
          <w:lang w:bidi="ar"/>
        </w:rPr>
        <w:t>产出数量</w:t>
      </w:r>
      <w:bookmarkEnd w:id="158"/>
      <w:bookmarkEnd w:id="159"/>
      <w:bookmarkEnd w:id="160"/>
      <w:r>
        <w:rPr>
          <w:rFonts w:hint="eastAsia" w:ascii="仿宋_GB2312" w:hAnsi="仿宋_GB2312" w:eastAsia="仿宋_GB2312" w:cs="仿宋_GB2312"/>
          <w:b w:val="0"/>
          <w:bCs w:val="0"/>
          <w:color w:val="auto"/>
          <w:sz w:val="32"/>
          <w:szCs w:val="32"/>
          <w:lang w:bidi="ar"/>
        </w:rPr>
        <w:t>和质量</w:t>
      </w:r>
    </w:p>
    <w:p>
      <w:pPr>
        <w:keepNext w:val="0"/>
        <w:keepLines w:val="0"/>
        <w:pageBreakBefore w:val="0"/>
        <w:widowControl/>
        <w:numPr>
          <w:ilvl w:val="255"/>
          <w:numId w:val="0"/>
        </w:numPr>
        <w:shd w:val="clear"/>
        <w:kinsoku/>
        <w:wordWrap/>
        <w:overflowPunct w:val="0"/>
        <w:topLinePunct w:val="0"/>
        <w:autoSpaceDE w:val="0"/>
        <w:autoSpaceDN w:val="0"/>
        <w:bidi w:val="0"/>
        <w:adjustRightInd w:val="0"/>
        <w:snapToGrid/>
        <w:spacing w:line="580" w:lineRule="exact"/>
        <w:ind w:firstLine="640" w:firstLineChars="200"/>
        <w:textAlignment w:val="baseline"/>
        <w:rPr>
          <w:b w:val="0"/>
          <w:bCs w:val="0"/>
          <w:color w:val="auto"/>
          <w:highlight w:val="yellow"/>
          <w:lang w:bidi="ar"/>
        </w:rPr>
      </w:pPr>
      <w:r>
        <w:rPr>
          <w:rFonts w:hint="eastAsia" w:ascii="仿宋_GB2312" w:hAnsi="仿宋_GB2312" w:eastAsia="仿宋_GB2312" w:cs="仿宋_GB2312"/>
          <w:b w:val="0"/>
          <w:bCs w:val="0"/>
          <w:color w:val="auto"/>
          <w:sz w:val="32"/>
          <w:szCs w:val="32"/>
          <w:lang w:bidi="ar"/>
        </w:rPr>
        <w:t>实际</w:t>
      </w:r>
      <w:r>
        <w:rPr>
          <w:rFonts w:ascii="仿宋_GB2312" w:hAnsi="仿宋_GB2312" w:eastAsia="仿宋_GB2312" w:cs="仿宋_GB2312"/>
          <w:b w:val="0"/>
          <w:bCs w:val="0"/>
          <w:color w:val="auto"/>
          <w:sz w:val="32"/>
          <w:szCs w:val="32"/>
          <w:lang w:bidi="ar"/>
        </w:rPr>
        <w:t>完成率100%。</w:t>
      </w:r>
      <w:r>
        <w:rPr>
          <w:rFonts w:hint="eastAsia" w:ascii="仿宋_GB2312" w:hAnsi="仿宋_GB2312" w:eastAsia="仿宋_GB2312" w:cs="仿宋_GB2312"/>
          <w:b w:val="0"/>
          <w:bCs w:val="0"/>
          <w:color w:val="auto"/>
          <w:sz w:val="32"/>
          <w:szCs w:val="32"/>
          <w:lang w:val="en-US" w:eastAsia="zh-CN" w:bidi="ar"/>
        </w:rPr>
        <w:t>山亭区行政审批局</w:t>
      </w:r>
      <w:r>
        <w:rPr>
          <w:rFonts w:ascii="仿宋_GB2312" w:hAnsi="仿宋_GB2312" w:eastAsia="仿宋_GB2312" w:cs="仿宋_GB2312"/>
          <w:b w:val="0"/>
          <w:bCs w:val="0"/>
          <w:color w:val="auto"/>
          <w:sz w:val="32"/>
          <w:szCs w:val="32"/>
          <w:lang w:bidi="ar"/>
        </w:rPr>
        <w:t>申报预算设定</w:t>
      </w:r>
      <w:r>
        <w:rPr>
          <w:rFonts w:hint="eastAsia" w:ascii="仿宋_GB2312" w:hAnsi="仿宋_GB2312" w:eastAsia="仿宋_GB2312" w:cs="仿宋_GB2312"/>
          <w:b w:val="0"/>
          <w:bCs w:val="0"/>
          <w:color w:val="auto"/>
          <w:sz w:val="32"/>
          <w:szCs w:val="32"/>
          <w:lang w:bidi="ar"/>
        </w:rPr>
        <w:t>年度建设任务</w:t>
      </w:r>
      <w:r>
        <w:rPr>
          <w:rFonts w:hint="eastAsia" w:ascii="仿宋" w:hAnsi="仿宋" w:eastAsia="仿宋" w:cs="仿宋"/>
          <w:b w:val="0"/>
          <w:bCs w:val="0"/>
          <w:color w:val="auto"/>
          <w:sz w:val="32"/>
          <w:szCs w:val="32"/>
        </w:rPr>
        <w:t>政务服务大厅D区空闲区域进行升级改造，装修项目总建筑面积1700平方米，使用面积1500平方米</w:t>
      </w:r>
      <w:r>
        <w:rPr>
          <w:rFonts w:ascii="仿宋_GB2312" w:hAnsi="仿宋_GB2312" w:eastAsia="仿宋_GB2312" w:cs="仿宋_GB2312"/>
          <w:b w:val="0"/>
          <w:bCs w:val="0"/>
          <w:color w:val="auto"/>
          <w:sz w:val="32"/>
          <w:szCs w:val="32"/>
          <w:lang w:bidi="ar"/>
        </w:rPr>
        <w:t>，</w:t>
      </w:r>
      <w:r>
        <w:rPr>
          <w:rFonts w:hint="eastAsia" w:ascii="仿宋_GB2312" w:hAnsi="仿宋_GB2312" w:eastAsia="仿宋_GB2312" w:cs="仿宋_GB2312"/>
          <w:b w:val="0"/>
          <w:bCs w:val="0"/>
          <w:color w:val="auto"/>
          <w:sz w:val="32"/>
          <w:szCs w:val="32"/>
          <w:lang w:bidi="ar"/>
        </w:rPr>
        <w:t>实际完成率</w:t>
      </w:r>
      <w:r>
        <w:rPr>
          <w:rFonts w:ascii="仿宋_GB2312" w:hAnsi="仿宋_GB2312" w:eastAsia="仿宋_GB2312" w:cs="仿宋_GB2312"/>
          <w:b w:val="0"/>
          <w:bCs w:val="0"/>
          <w:color w:val="auto"/>
          <w:sz w:val="32"/>
          <w:szCs w:val="32"/>
          <w:lang w:bidi="ar"/>
        </w:rPr>
        <w:t>100%。</w:t>
      </w:r>
      <w:r>
        <w:rPr>
          <w:rFonts w:hint="eastAsia" w:ascii="仿宋_GB2312" w:hAnsi="仿宋_GB2312" w:eastAsia="仿宋_GB2312" w:cs="仿宋_GB2312"/>
          <w:b w:val="0"/>
          <w:bCs w:val="0"/>
          <w:color w:val="auto"/>
          <w:sz w:val="32"/>
          <w:szCs w:val="32"/>
          <w:highlight w:val="none"/>
          <w:lang w:bidi="ar"/>
        </w:rPr>
        <w:t>并于</w:t>
      </w:r>
      <w:r>
        <w:rPr>
          <w:rFonts w:ascii="仿宋_GB2312" w:hAnsi="仿宋_GB2312" w:eastAsia="仿宋_GB2312" w:cs="仿宋_GB2312"/>
          <w:b w:val="0"/>
          <w:bCs w:val="0"/>
          <w:color w:val="auto"/>
          <w:sz w:val="32"/>
          <w:szCs w:val="32"/>
          <w:highlight w:val="none"/>
          <w:lang w:bidi="ar"/>
        </w:rPr>
        <w:t>2020年6月进行了分项验收，出具了验收报告</w:t>
      </w:r>
      <w:r>
        <w:rPr>
          <w:rFonts w:hint="eastAsia" w:ascii="仿宋_GB2312" w:hAnsi="仿宋_GB2312" w:eastAsia="仿宋_GB2312" w:cs="仿宋_GB2312"/>
          <w:b w:val="0"/>
          <w:bCs w:val="0"/>
          <w:color w:val="auto"/>
          <w:sz w:val="32"/>
          <w:szCs w:val="32"/>
          <w:highlight w:val="none"/>
          <w:lang w:bidi="ar"/>
        </w:rPr>
        <w:t>，验收合格率100%。</w:t>
      </w:r>
    </w:p>
    <w:p>
      <w:pPr>
        <w:keepNext w:val="0"/>
        <w:keepLines w:val="0"/>
        <w:pageBreakBefore w:val="0"/>
        <w:widowControl/>
        <w:shd w:val="clear"/>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b w:val="0"/>
          <w:bCs w:val="0"/>
          <w:color w:val="auto"/>
          <w:sz w:val="32"/>
          <w:szCs w:val="32"/>
          <w:lang w:bidi="ar"/>
        </w:rPr>
      </w:pPr>
      <w:bookmarkStart w:id="161" w:name="_Toc1697834331_WPSOffice_Level2"/>
      <w:bookmarkStart w:id="162" w:name="_Toc568898784_WPSOffice_Level2"/>
      <w:bookmarkStart w:id="163" w:name="_Toc1604993465_WPSOffice_Level2"/>
      <w:r>
        <w:rPr>
          <w:rFonts w:ascii="仿宋_GB2312" w:hAnsi="仿宋_GB2312" w:eastAsia="仿宋_GB2312" w:cs="仿宋_GB2312"/>
          <w:b w:val="0"/>
          <w:bCs w:val="0"/>
          <w:color w:val="auto"/>
          <w:sz w:val="32"/>
          <w:szCs w:val="32"/>
          <w:lang w:bidi="ar"/>
        </w:rPr>
        <w:t>（</w:t>
      </w:r>
      <w:r>
        <w:rPr>
          <w:rFonts w:hint="eastAsia" w:ascii="仿宋_GB2312" w:hAnsi="仿宋_GB2312" w:eastAsia="仿宋_GB2312" w:cs="仿宋_GB2312"/>
          <w:b w:val="0"/>
          <w:bCs w:val="0"/>
          <w:color w:val="auto"/>
          <w:sz w:val="32"/>
          <w:szCs w:val="32"/>
          <w:lang w:val="en-US" w:eastAsia="zh-CN" w:bidi="ar"/>
        </w:rPr>
        <w:t>2</w:t>
      </w:r>
      <w:r>
        <w:rPr>
          <w:rFonts w:ascii="仿宋_GB2312" w:hAnsi="仿宋_GB2312" w:eastAsia="仿宋_GB2312" w:cs="仿宋_GB2312"/>
          <w:b w:val="0"/>
          <w:bCs w:val="0"/>
          <w:color w:val="auto"/>
          <w:sz w:val="32"/>
          <w:szCs w:val="32"/>
          <w:lang w:bidi="ar"/>
        </w:rPr>
        <w:t>）</w:t>
      </w:r>
      <w:r>
        <w:rPr>
          <w:rFonts w:hint="eastAsia" w:ascii="仿宋_GB2312" w:hAnsi="仿宋_GB2312" w:eastAsia="仿宋_GB2312" w:cs="仿宋_GB2312"/>
          <w:b w:val="0"/>
          <w:bCs w:val="0"/>
          <w:color w:val="auto"/>
          <w:sz w:val="32"/>
          <w:szCs w:val="32"/>
          <w:lang w:bidi="ar"/>
        </w:rPr>
        <w:t>产出时效</w:t>
      </w:r>
      <w:bookmarkEnd w:id="161"/>
      <w:bookmarkEnd w:id="162"/>
      <w:bookmarkEnd w:id="163"/>
    </w:p>
    <w:p>
      <w:pPr>
        <w:keepNext w:val="0"/>
        <w:keepLines w:val="0"/>
        <w:pageBreakBefore w:val="0"/>
        <w:widowControl/>
        <w:shd w:val="clear"/>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b w:val="0"/>
          <w:bCs w:val="0"/>
          <w:color w:val="auto"/>
          <w:sz w:val="32"/>
          <w:szCs w:val="32"/>
          <w:lang w:bidi="ar"/>
        </w:rPr>
      </w:pPr>
      <w:r>
        <w:rPr>
          <w:rFonts w:ascii="仿宋_GB2312" w:hAnsi="仿宋_GB2312" w:eastAsia="仿宋_GB2312" w:cs="仿宋_GB2312"/>
          <w:b w:val="0"/>
          <w:bCs w:val="0"/>
          <w:color w:val="auto"/>
          <w:sz w:val="32"/>
          <w:szCs w:val="32"/>
          <w:lang w:bidi="ar"/>
        </w:rPr>
        <w:t>评价发现，</w:t>
      </w:r>
      <w:r>
        <w:rPr>
          <w:rFonts w:hint="eastAsia" w:ascii="仿宋_GB2312" w:hAnsi="仿宋_GB2312" w:eastAsia="仿宋_GB2312" w:cs="仿宋_GB2312"/>
          <w:b w:val="0"/>
          <w:bCs w:val="0"/>
          <w:color w:val="auto"/>
          <w:sz w:val="32"/>
          <w:szCs w:val="32"/>
          <w:lang w:val="en-US" w:eastAsia="zh-CN" w:bidi="ar"/>
        </w:rPr>
        <w:t>山亭区政务服务中心D区大厅装饰装修</w:t>
      </w:r>
      <w:r>
        <w:rPr>
          <w:rFonts w:hint="eastAsia" w:ascii="仿宋_GB2312" w:hAnsi="仿宋_GB2312" w:eastAsia="仿宋_GB2312" w:cs="仿宋_GB2312"/>
          <w:b w:val="0"/>
          <w:bCs w:val="0"/>
          <w:color w:val="auto"/>
          <w:sz w:val="32"/>
          <w:szCs w:val="32"/>
          <w:lang w:bidi="ar"/>
        </w:rPr>
        <w:t>项目建设单位按照时间要求及时完成</w:t>
      </w:r>
      <w:r>
        <w:rPr>
          <w:rFonts w:ascii="仿宋_GB2312" w:hAnsi="仿宋_GB2312" w:eastAsia="仿宋_GB2312" w:cs="仿宋_GB2312"/>
          <w:b w:val="0"/>
          <w:bCs w:val="0"/>
          <w:color w:val="auto"/>
          <w:sz w:val="32"/>
          <w:szCs w:val="32"/>
          <w:lang w:bidi="ar"/>
        </w:rPr>
        <w:t>年度设定</w:t>
      </w:r>
      <w:r>
        <w:rPr>
          <w:rFonts w:hint="eastAsia" w:ascii="仿宋_GB2312" w:hAnsi="仿宋_GB2312" w:eastAsia="仿宋_GB2312" w:cs="仿宋_GB2312"/>
          <w:b w:val="0"/>
          <w:bCs w:val="0"/>
          <w:color w:val="auto"/>
          <w:sz w:val="32"/>
          <w:szCs w:val="32"/>
          <w:lang w:bidi="ar"/>
        </w:rPr>
        <w:t>建设</w:t>
      </w:r>
      <w:r>
        <w:rPr>
          <w:rFonts w:ascii="仿宋_GB2312" w:hAnsi="仿宋_GB2312" w:eastAsia="仿宋_GB2312" w:cs="仿宋_GB2312"/>
          <w:b w:val="0"/>
          <w:bCs w:val="0"/>
          <w:color w:val="auto"/>
          <w:sz w:val="32"/>
          <w:szCs w:val="32"/>
          <w:lang w:bidi="ar"/>
        </w:rPr>
        <w:t>任务</w:t>
      </w:r>
      <w:r>
        <w:rPr>
          <w:rFonts w:hint="eastAsia" w:ascii="仿宋_GB2312" w:hAnsi="仿宋_GB2312" w:eastAsia="仿宋_GB2312" w:cs="仿宋_GB2312"/>
          <w:b w:val="0"/>
          <w:bCs w:val="0"/>
          <w:color w:val="auto"/>
          <w:sz w:val="32"/>
          <w:szCs w:val="32"/>
          <w:lang w:bidi="ar"/>
        </w:rPr>
        <w:t>。</w:t>
      </w:r>
    </w:p>
    <w:p>
      <w:pPr>
        <w:keepNext w:val="0"/>
        <w:keepLines w:val="0"/>
        <w:pageBreakBefore w:val="0"/>
        <w:widowControl/>
        <w:shd w:val="clear"/>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b w:val="0"/>
          <w:bCs w:val="0"/>
          <w:color w:val="auto"/>
          <w:sz w:val="32"/>
          <w:szCs w:val="32"/>
          <w:lang w:val="en-US" w:eastAsia="zh-CN" w:bidi="ar"/>
        </w:rPr>
      </w:pPr>
      <w:r>
        <w:rPr>
          <w:rFonts w:ascii="仿宋_GB2312" w:hAnsi="仿宋_GB2312" w:eastAsia="仿宋_GB2312" w:cs="仿宋_GB2312"/>
          <w:b w:val="0"/>
          <w:bCs w:val="0"/>
          <w:color w:val="auto"/>
          <w:sz w:val="32"/>
          <w:szCs w:val="32"/>
          <w:lang w:bidi="ar"/>
        </w:rPr>
        <w:t>（</w:t>
      </w:r>
      <w:r>
        <w:rPr>
          <w:rFonts w:hint="eastAsia" w:ascii="仿宋_GB2312" w:hAnsi="仿宋_GB2312" w:eastAsia="仿宋_GB2312" w:cs="仿宋_GB2312"/>
          <w:b w:val="0"/>
          <w:bCs w:val="0"/>
          <w:color w:val="auto"/>
          <w:sz w:val="32"/>
          <w:szCs w:val="32"/>
          <w:lang w:val="en-US" w:eastAsia="zh-CN" w:bidi="ar"/>
        </w:rPr>
        <w:t>3</w:t>
      </w:r>
      <w:r>
        <w:rPr>
          <w:rFonts w:ascii="仿宋_GB2312" w:hAnsi="仿宋_GB2312" w:eastAsia="仿宋_GB2312" w:cs="仿宋_GB2312"/>
          <w:b w:val="0"/>
          <w:bCs w:val="0"/>
          <w:color w:val="auto"/>
          <w:sz w:val="32"/>
          <w:szCs w:val="32"/>
          <w:lang w:bidi="ar"/>
        </w:rPr>
        <w:t>）</w:t>
      </w:r>
      <w:r>
        <w:rPr>
          <w:rFonts w:hint="eastAsia" w:ascii="仿宋_GB2312" w:hAnsi="仿宋_GB2312" w:eastAsia="仿宋_GB2312" w:cs="仿宋_GB2312"/>
          <w:b w:val="0"/>
          <w:bCs w:val="0"/>
          <w:color w:val="auto"/>
          <w:sz w:val="32"/>
          <w:szCs w:val="32"/>
          <w:lang w:bidi="ar"/>
        </w:rPr>
        <w:t>产出</w:t>
      </w:r>
      <w:r>
        <w:rPr>
          <w:rFonts w:hint="eastAsia" w:ascii="仿宋_GB2312" w:hAnsi="仿宋_GB2312" w:eastAsia="仿宋_GB2312" w:cs="仿宋_GB2312"/>
          <w:b w:val="0"/>
          <w:bCs w:val="0"/>
          <w:color w:val="auto"/>
          <w:sz w:val="32"/>
          <w:szCs w:val="32"/>
          <w:lang w:val="en-US" w:eastAsia="zh-CN" w:bidi="ar"/>
        </w:rPr>
        <w:t>成本</w:t>
      </w:r>
    </w:p>
    <w:p>
      <w:pPr>
        <w:keepNext w:val="0"/>
        <w:keepLines w:val="0"/>
        <w:pageBreakBefore w:val="0"/>
        <w:widowControl/>
        <w:numPr>
          <w:ilvl w:val="255"/>
          <w:numId w:val="0"/>
        </w:numPr>
        <w:shd w:val="clear"/>
        <w:kinsoku/>
        <w:wordWrap/>
        <w:overflowPunct w:val="0"/>
        <w:topLinePunct w:val="0"/>
        <w:autoSpaceDE w:val="0"/>
        <w:autoSpaceDN w:val="0"/>
        <w:bidi w:val="0"/>
        <w:adjustRightInd w:val="0"/>
        <w:snapToGrid/>
        <w:spacing w:line="580" w:lineRule="exact"/>
        <w:ind w:firstLine="640" w:firstLineChars="200"/>
        <w:textAlignment w:val="baseline"/>
        <w:rPr>
          <w:rFonts w:hint="default" w:ascii="仿宋_GB2312" w:hAnsi="仿宋_GB2312" w:eastAsia="仿宋_GB2312" w:cs="仿宋_GB2312"/>
          <w:b w:val="0"/>
          <w:bCs w:val="0"/>
          <w:color w:val="auto"/>
          <w:sz w:val="32"/>
          <w:szCs w:val="32"/>
          <w:lang w:val="en-US" w:eastAsia="zh-CN" w:bidi="ar"/>
        </w:rPr>
      </w:pPr>
      <w:bookmarkStart w:id="164" w:name="_Toc1247275017_WPSOffice_Level3"/>
      <w:bookmarkStart w:id="165" w:name="_Toc983716265_WPSOffice_Level3"/>
      <w:bookmarkStart w:id="166" w:name="_Toc815486040_WPSOffice_Level3"/>
      <w:bookmarkStart w:id="167" w:name="_Toc1300777895_WPSOffice_Level3"/>
      <w:r>
        <w:rPr>
          <w:rFonts w:ascii="仿宋_GB2312" w:hAnsi="仿宋_GB2312" w:eastAsia="仿宋_GB2312" w:cs="仿宋_GB2312"/>
          <w:b w:val="0"/>
          <w:bCs w:val="0"/>
          <w:color w:val="auto"/>
          <w:sz w:val="32"/>
          <w:szCs w:val="32"/>
          <w:lang w:bidi="ar"/>
        </w:rPr>
        <w:t>评价发现，</w:t>
      </w:r>
      <w:r>
        <w:rPr>
          <w:rFonts w:hint="eastAsia" w:ascii="仿宋_GB2312" w:hAnsi="仿宋_GB2312" w:eastAsia="仿宋_GB2312" w:cs="仿宋_GB2312"/>
          <w:b w:val="0"/>
          <w:bCs w:val="0"/>
          <w:color w:val="auto"/>
          <w:sz w:val="32"/>
          <w:szCs w:val="32"/>
          <w:lang w:val="en-US" w:eastAsia="zh-CN" w:bidi="ar"/>
        </w:rPr>
        <w:t>山亭区政务服务中心D区大厅装饰装修</w:t>
      </w:r>
      <w:r>
        <w:rPr>
          <w:rFonts w:hint="eastAsia" w:ascii="仿宋_GB2312" w:hAnsi="仿宋_GB2312" w:eastAsia="仿宋_GB2312" w:cs="仿宋_GB2312"/>
          <w:b w:val="0"/>
          <w:bCs w:val="0"/>
          <w:color w:val="auto"/>
          <w:sz w:val="32"/>
          <w:szCs w:val="32"/>
          <w:lang w:bidi="ar"/>
        </w:rPr>
        <w:t>项目</w:t>
      </w:r>
      <w:r>
        <w:rPr>
          <w:rFonts w:hint="eastAsia" w:ascii="仿宋_GB2312" w:hAnsi="仿宋_GB2312" w:eastAsia="仿宋_GB2312" w:cs="仿宋_GB2312"/>
          <w:b w:val="0"/>
          <w:bCs w:val="0"/>
          <w:color w:val="auto"/>
          <w:sz w:val="32"/>
          <w:szCs w:val="32"/>
          <w:lang w:val="en-US" w:eastAsia="zh-CN" w:bidi="ar"/>
        </w:rPr>
        <w:t>在建设过程中因前期现场勘查及预算编制问题，造成竣工结算金额达到390.3万元，超预算批复金额232.68万元67.74%。成本控制较差。</w:t>
      </w:r>
    </w:p>
    <w:p>
      <w:pPr>
        <w:keepNext w:val="0"/>
        <w:keepLines w:val="0"/>
        <w:pageBreakBefore w:val="0"/>
        <w:widowControl/>
        <w:numPr>
          <w:ilvl w:val="255"/>
          <w:numId w:val="0"/>
        </w:numPr>
        <w:shd w:val="clear"/>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b w:val="0"/>
          <w:bCs w:val="0"/>
          <w:color w:val="auto"/>
          <w:sz w:val="32"/>
          <w:szCs w:val="32"/>
          <w:lang w:val="zh-CN" w:bidi="ar"/>
        </w:rPr>
      </w:pPr>
      <w:r>
        <w:rPr>
          <w:rFonts w:ascii="仿宋_GB2312" w:hAnsi="仿宋_GB2312" w:eastAsia="仿宋_GB2312" w:cs="仿宋_GB2312"/>
          <w:b w:val="0"/>
          <w:bCs w:val="0"/>
          <w:color w:val="auto"/>
          <w:sz w:val="32"/>
          <w:szCs w:val="32"/>
          <w:lang w:val="zh-CN" w:bidi="ar"/>
        </w:rPr>
        <w:t>4.效果指标</w:t>
      </w:r>
      <w:bookmarkEnd w:id="164"/>
      <w:bookmarkEnd w:id="165"/>
      <w:bookmarkEnd w:id="166"/>
      <w:bookmarkEnd w:id="167"/>
    </w:p>
    <w:p>
      <w:pPr>
        <w:pStyle w:val="2"/>
        <w:ind w:firstLine="562"/>
        <w:jc w:val="center"/>
        <w:rPr>
          <w:color w:val="auto"/>
        </w:rPr>
      </w:pPr>
      <w:bookmarkStart w:id="168" w:name="_Toc1556274727_WPSOffice_Level2"/>
      <w:bookmarkStart w:id="169" w:name="_Toc795291155_WPSOffice_Level2"/>
      <w:bookmarkStart w:id="170" w:name="_Toc1145193735_WPSOffice_Level2"/>
      <w:r>
        <w:rPr>
          <w:rFonts w:hint="eastAsia" w:asciiTheme="minorEastAsia" w:hAnsiTheme="minorEastAsia" w:eastAsiaTheme="minorEastAsia" w:cstheme="minorEastAsia"/>
          <w:b/>
          <w:bCs/>
          <w:color w:val="auto"/>
          <w:sz w:val="28"/>
          <w:szCs w:val="28"/>
          <w:lang w:bidi="ar"/>
        </w:rPr>
        <w:t>表7</w:t>
      </w:r>
      <w:r>
        <w:rPr>
          <w:rFonts w:asciiTheme="minorEastAsia" w:hAnsiTheme="minorEastAsia" w:eastAsiaTheme="minorEastAsia" w:cstheme="minorEastAsia"/>
          <w:b/>
          <w:bCs/>
          <w:color w:val="auto"/>
          <w:sz w:val="28"/>
          <w:szCs w:val="28"/>
          <w:lang w:bidi="ar"/>
        </w:rPr>
        <w:t>：</w:t>
      </w:r>
      <w:r>
        <w:rPr>
          <w:rFonts w:hint="eastAsia" w:asciiTheme="minorEastAsia" w:hAnsiTheme="minorEastAsia" w:eastAsiaTheme="minorEastAsia" w:cstheme="minorEastAsia"/>
          <w:b/>
          <w:bCs/>
          <w:color w:val="auto"/>
          <w:sz w:val="28"/>
          <w:szCs w:val="28"/>
          <w:lang w:bidi="ar"/>
        </w:rPr>
        <w:t>效果指标得分情况表</w:t>
      </w:r>
      <w:bookmarkEnd w:id="168"/>
      <w:bookmarkEnd w:id="169"/>
      <w:bookmarkEnd w:id="170"/>
    </w:p>
    <w:tbl>
      <w:tblPr>
        <w:tblStyle w:val="16"/>
        <w:tblW w:w="9338" w:type="dxa"/>
        <w:tblInd w:w="0" w:type="dxa"/>
        <w:shd w:val="clear" w:color="auto" w:fill="auto"/>
        <w:tblLayout w:type="fixed"/>
        <w:tblCellMar>
          <w:top w:w="0" w:type="dxa"/>
          <w:left w:w="0" w:type="dxa"/>
          <w:bottom w:w="0" w:type="dxa"/>
          <w:right w:w="0" w:type="dxa"/>
        </w:tblCellMar>
      </w:tblPr>
      <w:tblGrid>
        <w:gridCol w:w="561"/>
        <w:gridCol w:w="636"/>
        <w:gridCol w:w="624"/>
        <w:gridCol w:w="660"/>
        <w:gridCol w:w="1104"/>
        <w:gridCol w:w="593"/>
        <w:gridCol w:w="612"/>
        <w:gridCol w:w="852"/>
        <w:gridCol w:w="1608"/>
        <w:gridCol w:w="624"/>
        <w:gridCol w:w="588"/>
        <w:gridCol w:w="876"/>
      </w:tblGrid>
      <w:tr>
        <w:tblPrEx>
          <w:shd w:val="clear" w:color="auto" w:fill="auto"/>
          <w:tblCellMar>
            <w:top w:w="0" w:type="dxa"/>
            <w:left w:w="0" w:type="dxa"/>
            <w:bottom w:w="0" w:type="dxa"/>
            <w:right w:w="0" w:type="dxa"/>
          </w:tblCellMar>
        </w:tblPrEx>
        <w:trPr>
          <w:trHeight w:val="7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一级指标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分值</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得分率</w:t>
            </w:r>
          </w:p>
        </w:tc>
        <w:tc>
          <w:tcPr>
            <w:tcW w:w="11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二级指标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分值</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得分率</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三级指标</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分值</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lang w:bidi="ar"/>
              </w:rPr>
              <w:t>得分率</w:t>
            </w:r>
          </w:p>
        </w:tc>
      </w:tr>
      <w:tr>
        <w:tblPrEx>
          <w:shd w:val="clear" w:color="auto" w:fill="auto"/>
          <w:tblCellMar>
            <w:top w:w="0" w:type="dxa"/>
            <w:left w:w="0" w:type="dxa"/>
            <w:bottom w:w="0" w:type="dxa"/>
            <w:right w:w="0" w:type="dxa"/>
          </w:tblCellMar>
        </w:tblPrEx>
        <w:trPr>
          <w:trHeight w:val="500" w:hRule="atLeast"/>
        </w:trPr>
        <w:tc>
          <w:tcPr>
            <w:tcW w:w="561" w:type="dxa"/>
            <w:vMerge w:val="restart"/>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效果</w:t>
            </w:r>
          </w:p>
        </w:tc>
        <w:tc>
          <w:tcPr>
            <w:tcW w:w="636" w:type="dxa"/>
            <w:vMerge w:val="restart"/>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30</w:t>
            </w:r>
          </w:p>
        </w:tc>
        <w:tc>
          <w:tcPr>
            <w:tcW w:w="624" w:type="dxa"/>
            <w:vMerge w:val="restart"/>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30</w:t>
            </w:r>
          </w:p>
        </w:tc>
        <w:tc>
          <w:tcPr>
            <w:tcW w:w="660" w:type="dxa"/>
            <w:vMerge w:val="restart"/>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30%</w:t>
            </w:r>
          </w:p>
        </w:tc>
        <w:tc>
          <w:tcPr>
            <w:tcW w:w="1104" w:type="dxa"/>
            <w:vMerge w:val="restart"/>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项目效益</w:t>
            </w:r>
          </w:p>
        </w:tc>
        <w:tc>
          <w:tcPr>
            <w:tcW w:w="593" w:type="dxa"/>
            <w:vMerge w:val="restart"/>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lang w:val="en-US" w:eastAsia="zh-CN"/>
              </w:rPr>
              <w:t>30</w:t>
            </w:r>
          </w:p>
        </w:tc>
        <w:tc>
          <w:tcPr>
            <w:tcW w:w="612" w:type="dxa"/>
            <w:vMerge w:val="restart"/>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lang w:val="en-US" w:eastAsia="zh-CN"/>
              </w:rPr>
              <w:t>30</w:t>
            </w:r>
          </w:p>
        </w:tc>
        <w:tc>
          <w:tcPr>
            <w:tcW w:w="852" w:type="dxa"/>
            <w:vMerge w:val="restart"/>
            <w:tcBorders>
              <w:left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lang w:val="en-US" w:eastAsia="zh-CN"/>
              </w:rPr>
              <w:t>100%</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社会效益</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bidi="ar"/>
              </w:rPr>
              <w:t>1</w:t>
            </w:r>
            <w:r>
              <w:rPr>
                <w:rFonts w:hint="eastAsia" w:asciiTheme="minorEastAsia" w:hAnsiTheme="minorEastAsia" w:eastAsiaTheme="minorEastAsia" w:cstheme="minorEastAsia"/>
                <w:color w:val="auto"/>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bidi="ar"/>
              </w:rPr>
              <w:t>12</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bidi="ar"/>
              </w:rPr>
              <w:t>100</w:t>
            </w:r>
            <w:r>
              <w:rPr>
                <w:rFonts w:hint="eastAsia" w:asciiTheme="minorEastAsia" w:hAnsiTheme="minorEastAsia" w:eastAsiaTheme="minorEastAsia" w:cstheme="minorEastAsia"/>
                <w:color w:val="auto"/>
                <w:lang w:bidi="ar"/>
              </w:rPr>
              <w:t>%</w:t>
            </w:r>
          </w:p>
        </w:tc>
      </w:tr>
      <w:tr>
        <w:tblPrEx>
          <w:shd w:val="clear" w:color="auto" w:fill="auto"/>
          <w:tblCellMar>
            <w:top w:w="0" w:type="dxa"/>
            <w:left w:w="0" w:type="dxa"/>
            <w:bottom w:w="0" w:type="dxa"/>
            <w:right w:w="0" w:type="dxa"/>
          </w:tblCellMar>
        </w:tblPrEx>
        <w:trPr>
          <w:trHeight w:val="576" w:hRule="atLeast"/>
        </w:trPr>
        <w:tc>
          <w:tcPr>
            <w:tcW w:w="56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3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2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10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593"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1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85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可持续性影响</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100%</w:t>
            </w:r>
          </w:p>
        </w:tc>
      </w:tr>
      <w:tr>
        <w:tblPrEx>
          <w:shd w:val="clear" w:color="auto" w:fill="auto"/>
          <w:tblCellMar>
            <w:top w:w="0" w:type="dxa"/>
            <w:left w:w="0" w:type="dxa"/>
            <w:bottom w:w="0" w:type="dxa"/>
            <w:right w:w="0" w:type="dxa"/>
          </w:tblCellMar>
        </w:tblPrEx>
        <w:trPr>
          <w:trHeight w:val="380" w:hRule="atLeast"/>
        </w:trPr>
        <w:tc>
          <w:tcPr>
            <w:tcW w:w="561"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36"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2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10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593"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61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85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heme="minorEastAsia" w:hAnsiTheme="minorEastAsia" w:eastAsiaTheme="minorEastAsia" w:cstheme="minorEastAsia"/>
                <w:color w:val="auto"/>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bidi="ar"/>
              </w:rPr>
              <w:t>服务对象满意度</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bidi="ar"/>
              </w:rPr>
              <w:t>8</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8</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100</w:t>
            </w:r>
            <w:r>
              <w:rPr>
                <w:rFonts w:asciiTheme="minorEastAsia" w:hAnsiTheme="minorEastAsia" w:eastAsiaTheme="minorEastAsia" w:cstheme="minorEastAsia"/>
                <w:color w:val="auto"/>
              </w:rPr>
              <w:t>%</w:t>
            </w:r>
          </w:p>
        </w:tc>
      </w:tr>
    </w:tbl>
    <w:p>
      <w:pPr>
        <w:keepNext w:val="0"/>
        <w:keepLines w:val="0"/>
        <w:pageBreakBefore w:val="0"/>
        <w:numPr>
          <w:ilvl w:val="0"/>
          <w:numId w:val="1"/>
        </w:numPr>
        <w:kinsoku/>
        <w:wordWrap/>
        <w:topLinePunct w:val="0"/>
        <w:bidi w:val="0"/>
        <w:snapToGrid/>
        <w:spacing w:line="580" w:lineRule="exact"/>
        <w:ind w:firstLine="640" w:firstLineChars="200"/>
        <w:jc w:val="both"/>
        <w:rPr>
          <w:rFonts w:hint="eastAsia" w:ascii="仿宋_GB2312" w:hAnsi="仿宋_GB2312" w:eastAsia="仿宋_GB2312" w:cs="仿宋_GB2312"/>
          <w:color w:val="auto"/>
          <w:sz w:val="32"/>
          <w:szCs w:val="32"/>
          <w:lang w:bidi="ar"/>
        </w:rPr>
      </w:pPr>
      <w:bookmarkStart w:id="171" w:name="_Toc1522659731_WPSOffice_Level2"/>
      <w:bookmarkStart w:id="172" w:name="_Toc520223157_WPSOffice_Level2"/>
      <w:bookmarkStart w:id="173" w:name="_Toc2105999876_WPSOffice_Level2"/>
      <w:r>
        <w:rPr>
          <w:rFonts w:hint="eastAsia" w:ascii="仿宋_GB2312" w:hAnsi="仿宋_GB2312" w:eastAsia="仿宋_GB2312" w:cs="仿宋_GB2312"/>
          <w:color w:val="auto"/>
          <w:sz w:val="32"/>
          <w:szCs w:val="32"/>
          <w:lang w:bidi="ar"/>
        </w:rPr>
        <w:t>项目效益</w:t>
      </w:r>
      <w:bookmarkEnd w:id="171"/>
      <w:bookmarkEnd w:id="172"/>
      <w:bookmarkEnd w:id="17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①</w:t>
      </w:r>
      <w:r>
        <w:rPr>
          <w:rFonts w:hint="eastAsia" w:ascii="仿宋_GB2312" w:hAnsi="仿宋_GB2312" w:eastAsia="仿宋_GB2312" w:cs="仿宋_GB2312"/>
          <w:color w:val="auto"/>
          <w:sz w:val="32"/>
          <w:szCs w:val="32"/>
        </w:rPr>
        <w:t>为落实“三集中、三到位”工作要求，按照打造一流政务服务大厅的目标，</w:t>
      </w:r>
      <w:r>
        <w:rPr>
          <w:rFonts w:hint="eastAsia" w:ascii="仿宋_GB2312" w:hAnsi="仿宋_GB2312" w:eastAsia="仿宋_GB2312" w:cs="仿宋_GB2312"/>
          <w:color w:val="auto"/>
          <w:sz w:val="32"/>
          <w:szCs w:val="32"/>
          <w:lang w:val="en-US" w:eastAsia="zh-CN"/>
        </w:rPr>
        <w:t>并进一步落实《关于印发＜山亭区政务服务中心窗口部门进驻工作方案&gt;的通知》，税务、公积金、医保、社保、公安出入境等分中心整体迁入区政务服务中心，区发改局等11个单位，以综合窗口模式实现进驻。有效促进了便民服务水平及促进营商环境优化程度。</w:t>
      </w:r>
    </w:p>
    <w:p>
      <w:pPr>
        <w:pStyle w:val="11"/>
        <w:keepNext w:val="0"/>
        <w:keepLines w:val="0"/>
        <w:pageBreakBefore w:val="0"/>
        <w:numPr>
          <w:ilvl w:val="0"/>
          <w:numId w:val="0"/>
        </w:numPr>
        <w:kinsoku/>
        <w:wordWrap/>
        <w:topLinePunct w:val="0"/>
        <w:bidi w:val="0"/>
        <w:snapToGrid/>
        <w:spacing w:line="580" w:lineRule="exact"/>
        <w:ind w:firstLine="640" w:firstLineChars="200"/>
        <w:jc w:val="both"/>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②山亭区行政审批局严格执行《区委办公室区政府办公室关于印发&lt;山亭区推进相对集中行政许可权改革组建区行政审批服务局方案&gt;的通知》、《关于转发＜关于印发&lt;枣庄市深化部门“三定”规定开展定岗定责定流程建立履职清单制度工作方案&gt;的通知＞的通知》（室字﹝2019﹞71号）等相关文件的要求，制定了《政务服务中心管理制度汇编》及《行政审批服务局工作制度及档案管理制度》并严格执行，政务服务中心运行及管理情况良好。</w:t>
      </w:r>
    </w:p>
    <w:p>
      <w:pPr>
        <w:keepNext w:val="0"/>
        <w:keepLines w:val="0"/>
        <w:pageBreakBefore w:val="0"/>
        <w:kinsoku/>
        <w:wordWrap/>
        <w:topLinePunct w:val="0"/>
        <w:bidi w:val="0"/>
        <w:snapToGrid/>
        <w:spacing w:line="580" w:lineRule="exact"/>
        <w:ind w:firstLine="640" w:firstLineChars="200"/>
        <w:jc w:val="both"/>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③服务对象满意度</w:t>
      </w:r>
    </w:p>
    <w:p>
      <w:pPr>
        <w:pStyle w:val="11"/>
        <w:keepNext w:val="0"/>
        <w:keepLines w:val="0"/>
        <w:pageBreakBefore w:val="0"/>
        <w:numPr>
          <w:ilvl w:val="0"/>
          <w:numId w:val="0"/>
        </w:numPr>
        <w:kinsoku/>
        <w:wordWrap/>
        <w:topLinePunct w:val="0"/>
        <w:bidi w:val="0"/>
        <w:snapToGrid/>
        <w:spacing w:line="580" w:lineRule="exact"/>
        <w:ind w:firstLine="640" w:firstLineChars="200"/>
        <w:jc w:val="both"/>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受益群众满意度98.49%。此次评价对枣庄市山亭区政务服务中心D区大厅装饰装修项目共发放调查问卷共65份，其中受益单位发放问卷32份，受益群众发放问卷33份。从您对行政服务中心的办事流程及内容是否了解、办理业务前，您期望的行政服务中心提供的服务质量是、您认为行政服务中心提供的服务是否便捷、行政服务中心的工作人员对您的服务态度如何、您认为行政审批局的相关规章制度是否健全、您认为行政服务中心是否有效提高了工作效率、您认为行政服务中心提供的服务是否便捷、您认为山亭区行政审批局行政服务中心D区大厅装饰装修项目的实施效果如何等方面收集了相关满意度。调查问卷统计结果显示，受益群众平均满意度为98.49%。</w:t>
      </w:r>
    </w:p>
    <w:p>
      <w:pPr>
        <w:numPr>
          <w:ilvl w:val="0"/>
          <w:numId w:val="2"/>
        </w:numPr>
        <w:spacing w:line="580" w:lineRule="exact"/>
        <w:ind w:firstLine="640" w:firstLineChars="200"/>
        <w:outlineLvl w:val="0"/>
        <w:rPr>
          <w:rFonts w:ascii="黑体" w:hAnsi="黑体" w:eastAsia="黑体" w:cs="黑体"/>
          <w:color w:val="auto"/>
          <w:sz w:val="32"/>
          <w:szCs w:val="32"/>
          <w:lang w:bidi="ar"/>
        </w:rPr>
      </w:pPr>
      <w:bookmarkStart w:id="174" w:name="_Toc15886"/>
      <w:bookmarkStart w:id="175" w:name="_Toc750165375_WPSOffice_Level1"/>
      <w:bookmarkStart w:id="176" w:name="_Toc496774064_WPSOffice_Level1"/>
      <w:bookmarkStart w:id="177" w:name="_Toc878545437"/>
      <w:r>
        <w:rPr>
          <w:rFonts w:hint="eastAsia" w:ascii="黑体" w:hAnsi="黑体" w:eastAsia="黑体" w:cs="黑体"/>
          <w:color w:val="auto"/>
          <w:sz w:val="32"/>
          <w:szCs w:val="32"/>
          <w:lang w:bidi="ar"/>
        </w:rPr>
        <w:t>存在的问题和</w:t>
      </w:r>
      <w:r>
        <w:rPr>
          <w:rFonts w:ascii="黑体" w:hAnsi="黑体" w:eastAsia="黑体" w:cs="黑体"/>
          <w:color w:val="auto"/>
          <w:sz w:val="32"/>
          <w:szCs w:val="32"/>
          <w:lang w:bidi="ar"/>
        </w:rPr>
        <w:t>建议</w:t>
      </w:r>
      <w:bookmarkEnd w:id="174"/>
      <w:bookmarkEnd w:id="175"/>
      <w:bookmarkEnd w:id="176"/>
      <w:bookmarkEnd w:id="177"/>
    </w:p>
    <w:p>
      <w:pPr>
        <w:spacing w:line="580" w:lineRule="exact"/>
        <w:ind w:firstLine="640" w:firstLineChars="200"/>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bidi="ar"/>
        </w:rPr>
        <w:t>本次现场评价也发现</w:t>
      </w:r>
      <w:r>
        <w:rPr>
          <w:rFonts w:hint="eastAsia" w:ascii="仿宋_GB2312" w:hAnsi="仿宋_GB2312" w:eastAsia="仿宋_GB2312" w:cs="仿宋_GB2312"/>
          <w:color w:val="auto"/>
          <w:sz w:val="32"/>
          <w:szCs w:val="32"/>
          <w:lang w:eastAsia="zh-CN" w:bidi="ar"/>
        </w:rPr>
        <w:t>：</w:t>
      </w:r>
    </w:p>
    <w:p>
      <w:pPr>
        <w:spacing w:line="580" w:lineRule="exact"/>
        <w:ind w:firstLine="640" w:firstLineChars="200"/>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第一行政审批局未对项目的立项、过程管理、验收等相关文件资料进行统一收集保管，造成部分文件资料丢失；</w:t>
      </w:r>
    </w:p>
    <w:p>
      <w:pPr>
        <w:spacing w:line="580" w:lineRule="exact"/>
        <w:ind w:firstLine="640" w:firstLineChars="200"/>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第二行财政资金于2020年8月31日到位，但行政审批局并未按照合同要求对工程款进行支付，造成预算执行率未0%；</w:t>
      </w:r>
    </w:p>
    <w:p>
      <w:pPr>
        <w:spacing w:line="580" w:lineRule="exact"/>
        <w:ind w:firstLine="640" w:firstLineChars="200"/>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第三项目前期调研勘察疏漏较多，造成建设过程中增项补项增多，造成竣工结算金额达到390.3万元，超预算批复金额232.68万元67.74%。</w:t>
      </w:r>
    </w:p>
    <w:p>
      <w:pPr>
        <w:spacing w:line="580" w:lineRule="exact"/>
        <w:ind w:firstLine="640" w:firstLineChars="200"/>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意见及建议：</w:t>
      </w:r>
    </w:p>
    <w:p>
      <w:pPr>
        <w:spacing w:line="580" w:lineRule="exact"/>
        <w:ind w:firstLine="640" w:firstLineChars="200"/>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第一建议强化项目管理，主管部门在项目实施过程中加强对过程文件资料的整理收集，完善项目资料并专人管理，资料管理人员出现变动时，移交手续要齐全，移交资料要完整；</w:t>
      </w:r>
    </w:p>
    <w:p>
      <w:pPr>
        <w:spacing w:line="580" w:lineRule="exact"/>
        <w:ind w:firstLine="640" w:firstLineChars="200"/>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第二建议加大对项目单位财务检查的力度。主管部门在资金审计的基础上，加强中期财务管理情况抽查，及时发现问题并改进；加强对项目单位使用财政资金的指导，特别是加强会计核算的基础规范的培训和检查，发挥财务的监督职能，以客观反映项目资金支出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s="仿宋_GB2312"/>
          <w:sz w:val="32"/>
          <w:szCs w:val="32"/>
        </w:rPr>
      </w:pPr>
      <w:r>
        <w:rPr>
          <w:rFonts w:hint="eastAsia" w:ascii="仿宋_GB2312" w:hAnsi="仿宋_GB2312" w:eastAsia="仿宋_GB2312" w:cs="仿宋_GB2312"/>
          <w:sz w:val="32"/>
          <w:szCs w:val="32"/>
          <w:highlight w:val="none"/>
          <w:lang w:val="en-US" w:eastAsia="zh-CN"/>
        </w:rPr>
        <w:t>第三建议主管部门</w:t>
      </w:r>
      <w:r>
        <w:rPr>
          <w:rFonts w:hint="eastAsia" w:ascii="仿宋_GB2312" w:eastAsia="仿宋_GB2312" w:cs="仿宋_GB2312"/>
          <w:sz w:val="32"/>
          <w:szCs w:val="32"/>
          <w:lang w:val="en-US" w:eastAsia="zh-CN"/>
        </w:rPr>
        <w:t>加强</w:t>
      </w:r>
      <w:r>
        <w:rPr>
          <w:rFonts w:hint="eastAsia" w:ascii="仿宋_GB2312" w:eastAsia="仿宋_GB2312" w:cs="仿宋_GB2312"/>
          <w:sz w:val="32"/>
          <w:szCs w:val="32"/>
        </w:rPr>
        <w:t>实施方案</w:t>
      </w:r>
      <w:r>
        <w:rPr>
          <w:rFonts w:hint="eastAsia" w:ascii="仿宋_GB2312" w:eastAsia="仿宋_GB2312" w:cs="仿宋_GB2312"/>
          <w:sz w:val="32"/>
          <w:szCs w:val="32"/>
          <w:lang w:val="en-US" w:eastAsia="zh-CN"/>
        </w:rPr>
        <w:t>编制预算管理</w:t>
      </w:r>
      <w:r>
        <w:rPr>
          <w:rFonts w:hint="eastAsia" w:ascii="仿宋_GB2312" w:eastAsia="仿宋_GB2312" w:cs="仿宋_GB2312"/>
          <w:sz w:val="32"/>
          <w:szCs w:val="32"/>
        </w:rPr>
        <w:t>，在编制过程中列明具体测算依据和标准，充分考虑测算依据和标准的合理性</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前期现场勘查及预算编制要详尽准确，并</w:t>
      </w:r>
      <w:r>
        <w:rPr>
          <w:rFonts w:hint="eastAsia" w:ascii="仿宋_GB2312" w:hAnsi="仿宋_GB2312" w:eastAsia="仿宋_GB2312" w:cs="仿宋_GB2312"/>
          <w:sz w:val="32"/>
          <w:szCs w:val="32"/>
          <w:highlight w:val="none"/>
          <w:lang w:val="en-US" w:eastAsia="zh-CN"/>
        </w:rPr>
        <w:t>严格按照相关要求，对项目预算进行论证</w:t>
      </w:r>
      <w:r>
        <w:rPr>
          <w:rFonts w:hint="eastAsia" w:ascii="仿宋_GB2312" w:eastAsia="仿宋_GB2312" w:cs="仿宋_GB2312"/>
          <w:sz w:val="32"/>
          <w:szCs w:val="32"/>
        </w:rPr>
        <w:t>。</w:t>
      </w:r>
    </w:p>
    <w:p>
      <w:pPr>
        <w:rPr>
          <w:rFonts w:hint="eastAsia"/>
          <w:lang w:val="en-US" w:eastAsia="zh-CN"/>
        </w:rPr>
      </w:pPr>
    </w:p>
    <w:p>
      <w:pPr>
        <w:spacing w:line="580" w:lineRule="exact"/>
        <w:ind w:firstLine="640" w:firstLineChars="200"/>
        <w:outlineLvl w:val="0"/>
        <w:rPr>
          <w:rFonts w:ascii="黑体" w:hAnsi="黑体" w:eastAsia="黑体" w:cs="黑体"/>
          <w:color w:val="auto"/>
          <w:sz w:val="32"/>
          <w:szCs w:val="32"/>
          <w:lang w:bidi="ar"/>
        </w:rPr>
      </w:pPr>
      <w:bookmarkStart w:id="178" w:name="_Toc1763086534"/>
      <w:bookmarkStart w:id="179" w:name="_Toc2012757759_WPSOffice_Level1"/>
      <w:bookmarkStart w:id="180" w:name="_Toc10306"/>
      <w:bookmarkStart w:id="181" w:name="_Toc152966088_WPSOffice_Level1"/>
      <w:r>
        <w:rPr>
          <w:rFonts w:hint="eastAsia" w:ascii="黑体" w:hAnsi="黑体" w:eastAsia="黑体" w:cs="黑体"/>
          <w:color w:val="auto"/>
          <w:sz w:val="32"/>
          <w:szCs w:val="32"/>
          <w:lang w:val="en-US" w:eastAsia="zh-CN" w:bidi="ar"/>
        </w:rPr>
        <w:t>六、</w:t>
      </w:r>
      <w:r>
        <w:rPr>
          <w:rFonts w:hint="eastAsia" w:ascii="黑体" w:hAnsi="黑体" w:eastAsia="黑体" w:cs="黑体"/>
          <w:color w:val="auto"/>
          <w:sz w:val="32"/>
          <w:szCs w:val="32"/>
          <w:lang w:bidi="ar"/>
        </w:rPr>
        <w:t>本报告的局限性</w:t>
      </w:r>
      <w:bookmarkEnd w:id="178"/>
      <w:bookmarkEnd w:id="179"/>
      <w:bookmarkEnd w:id="180"/>
      <w:bookmarkEnd w:id="181"/>
    </w:p>
    <w:p>
      <w:pPr>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本报告所基于的数据具有一定的局限性，主要体现在以下两个方面：</w:t>
      </w:r>
    </w:p>
    <w:p>
      <w:pPr>
        <w:spacing w:line="580" w:lineRule="exact"/>
        <w:ind w:firstLine="640" w:firstLineChars="200"/>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一是本次评价所收集数据的真实性是基于各项目单位提供的资料具有真实性和可靠性，数据统计和分析工作是在假设所有信息都是在项目实施过程中实际发生的基础上进行的。</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二是本报告在对评价结果分析时所陈述的没有提供资料是指，项目单位在评价期间未能及时向评价组提供所需资料，不代表项目单位在项目实施过程中没有收集或整理相关信息。</w:t>
      </w:r>
    </w:p>
    <w:p>
      <w:pPr>
        <w:keepNext w:val="0"/>
        <w:keepLines w:val="0"/>
        <w:pageBreakBefore w:val="0"/>
        <w:widowControl/>
        <w:numPr>
          <w:ilvl w:val="255"/>
          <w:numId w:val="0"/>
        </w:numPr>
        <w:kinsoku/>
        <w:wordWrap/>
        <w:overflowPunct w:val="0"/>
        <w:topLinePunct w:val="0"/>
        <w:autoSpaceDE w:val="0"/>
        <w:autoSpaceDN w:val="0"/>
        <w:bidi w:val="0"/>
        <w:adjustRightInd w:val="0"/>
        <w:snapToGrid/>
        <w:spacing w:line="580" w:lineRule="exact"/>
        <w:ind w:firstLine="640" w:firstLineChars="200"/>
        <w:textAlignment w:val="baseline"/>
        <w:outlineLvl w:val="0"/>
        <w:rPr>
          <w:rFonts w:ascii="黑体" w:hAnsi="黑体" w:eastAsia="黑体" w:cs="黑体"/>
          <w:color w:val="auto"/>
          <w:sz w:val="32"/>
          <w:szCs w:val="32"/>
          <w:lang w:bidi="ar"/>
        </w:rPr>
      </w:pPr>
      <w:bookmarkStart w:id="182" w:name="_Toc363115557_WPSOffice_Level1"/>
      <w:bookmarkStart w:id="183" w:name="_Toc16635"/>
      <w:bookmarkStart w:id="184" w:name="_Toc1257247969_WPSOffice_Level1"/>
      <w:bookmarkStart w:id="185" w:name="_Toc1216015632"/>
      <w:r>
        <w:rPr>
          <w:rFonts w:hint="eastAsia" w:ascii="黑体" w:hAnsi="黑体" w:eastAsia="黑体" w:cs="黑体"/>
          <w:color w:val="auto"/>
          <w:sz w:val="32"/>
          <w:szCs w:val="32"/>
          <w:lang w:val="en-US" w:eastAsia="zh-CN" w:bidi="ar"/>
        </w:rPr>
        <w:t>七</w:t>
      </w:r>
      <w:r>
        <w:rPr>
          <w:rFonts w:hint="eastAsia" w:ascii="黑体" w:hAnsi="黑体" w:eastAsia="黑体" w:cs="黑体"/>
          <w:color w:val="auto"/>
          <w:sz w:val="32"/>
          <w:szCs w:val="32"/>
          <w:lang w:bidi="ar"/>
        </w:rPr>
        <w:t>、附件</w:t>
      </w:r>
      <w:bookmarkEnd w:id="182"/>
      <w:bookmarkEnd w:id="183"/>
      <w:bookmarkEnd w:id="184"/>
      <w:bookmarkEnd w:id="185"/>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color w:val="auto"/>
          <w:sz w:val="32"/>
          <w:szCs w:val="32"/>
          <w:lang w:val="en-US" w:eastAsia="zh-CN" w:bidi="ar"/>
        </w:rPr>
      </w:pPr>
      <w:bookmarkStart w:id="186" w:name="_Toc986019086_WPSOffice_Level2"/>
      <w:bookmarkStart w:id="187" w:name="_Toc1935886438_WPSOffice_Level2"/>
      <w:bookmarkStart w:id="188" w:name="_Toc1246491259_WPSOffice_Level2"/>
      <w:bookmarkStart w:id="189" w:name="_Toc1681642071_WPSOffice_Level2"/>
      <w:bookmarkStart w:id="190" w:name="_Toc1948441656_WPSOffice_Level2"/>
      <w:bookmarkStart w:id="191" w:name="_Toc1729154765_WPSOffice_Level1"/>
      <w:r>
        <w:rPr>
          <w:rFonts w:ascii="仿宋_GB2312" w:hAnsi="仿宋_GB2312" w:eastAsia="仿宋_GB2312" w:cs="仿宋_GB2312"/>
          <w:color w:val="auto"/>
          <w:sz w:val="32"/>
          <w:szCs w:val="32"/>
          <w:lang w:bidi="ar"/>
        </w:rPr>
        <w:t>1.</w:t>
      </w:r>
      <w:bookmarkEnd w:id="186"/>
      <w:bookmarkEnd w:id="187"/>
      <w:bookmarkEnd w:id="188"/>
      <w:bookmarkEnd w:id="189"/>
      <w:bookmarkEnd w:id="190"/>
      <w:bookmarkEnd w:id="191"/>
      <w:r>
        <w:rPr>
          <w:rFonts w:hint="eastAsia" w:ascii="仿宋_GB2312" w:hAnsi="仿宋_GB2312" w:eastAsia="仿宋_GB2312" w:cs="仿宋_GB2312"/>
          <w:color w:val="auto"/>
          <w:sz w:val="32"/>
          <w:szCs w:val="32"/>
          <w:lang w:val="en-US" w:eastAsia="zh-CN" w:bidi="ar"/>
        </w:rPr>
        <w:t>枣庄市山亭区政务服务中心D区大厅装饰装修项目绩效评价指标体系</w:t>
      </w:r>
    </w:p>
    <w:p>
      <w:pPr>
        <w:pStyle w:val="11"/>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hint="default"/>
          <w:lang w:val="en-US"/>
        </w:rPr>
      </w:pPr>
      <w:r>
        <w:rPr>
          <w:rFonts w:hint="eastAsia" w:ascii="仿宋_GB2312" w:hAnsi="仿宋_GB2312" w:eastAsia="仿宋_GB2312" w:cs="仿宋_GB2312"/>
          <w:color w:val="auto"/>
          <w:sz w:val="32"/>
          <w:szCs w:val="32"/>
          <w:lang w:val="en-US" w:eastAsia="zh-CN" w:bidi="ar"/>
        </w:rPr>
        <w:t>2.枣庄市山亭区政务服务中心D区大厅装饰装修项目绩效评价评分意见表</w:t>
      </w:r>
    </w:p>
    <w:sectPr>
      <w:footerReference r:id="rId5" w:type="first"/>
      <w:footerReference r:id="rId4" w:type="default"/>
      <w:pgSz w:w="11907" w:h="16840"/>
      <w:pgMar w:top="2098" w:right="1418" w:bottom="1871" w:left="1531" w:header="851" w:footer="680" w:gutter="0"/>
      <w:pgNumType w:start="1"/>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452FA3-6809-449C-8849-B89893612A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0" w:usb1="00000000" w:usb2="00000000" w:usb3="00000000" w:csb0="00000000" w:csb1="00000000"/>
    <w:embedRegular r:id="rId2" w:fontKey="{B459CAD5-FB5A-410A-87AE-D964CC098F8A}"/>
  </w:font>
  <w:font w:name="文星简黑体">
    <w:altName w:val="黑体"/>
    <w:panose1 w:val="00000000000000000000"/>
    <w:charset w:val="86"/>
    <w:family w:val="auto"/>
    <w:pitch w:val="default"/>
    <w:sig w:usb0="00000000" w:usb1="00000000" w:usb2="00000000" w:usb3="00000000" w:csb0="00000000" w:csb1="00000000"/>
    <w:embedRegular r:id="rId3" w:fontKey="{97087CD0-6C50-4FE2-BB8C-DDC70619C580}"/>
  </w:font>
  <w:font w:name="方正小标宋简体">
    <w:panose1 w:val="02000000000000000000"/>
    <w:charset w:val="86"/>
    <w:family w:val="script"/>
    <w:pitch w:val="default"/>
    <w:sig w:usb0="00000001" w:usb1="08000000" w:usb2="00000000" w:usb3="00000000" w:csb0="00040000" w:csb1="00000000"/>
    <w:embedRegular r:id="rId4" w:fontKey="{3F2B33EA-49A9-417F-A086-C6AA15D4AF6D}"/>
  </w:font>
  <w:font w:name="楷体_GB2312">
    <w:panose1 w:val="02010609030101010101"/>
    <w:charset w:val="86"/>
    <w:family w:val="auto"/>
    <w:pitch w:val="default"/>
    <w:sig w:usb0="00000000" w:usb1="00000000" w:usb2="00000000" w:usb3="00000000" w:csb0="00000000" w:csb1="00000000"/>
    <w:embedRegular r:id="rId5" w:fontKey="{AB436D14-25CB-437E-876D-A22E0B00DFB8}"/>
  </w:font>
  <w:font w:name="仿宋">
    <w:panose1 w:val="02010609060101010101"/>
    <w:charset w:val="86"/>
    <w:family w:val="modern"/>
    <w:pitch w:val="default"/>
    <w:sig w:usb0="800002BF" w:usb1="38CF7CFA" w:usb2="00000016" w:usb3="00000000" w:csb0="00040001" w:csb1="00000000"/>
    <w:embedRegular r:id="rId6" w:fontKey="{92054D31-BC7D-45BC-A119-5E13F9C3EE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9"/>
                      <w:jc w:val="center"/>
                    </w:pPr>
                  </w:p>
                  <w:p/>
                </w:txbxContent>
              </v:textbox>
            </v:shape>
          </w:pict>
        </mc:Fallback>
      </mc:AlternateContent>
    </w: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10421702"/>
                          </w:sdtPr>
                          <w:sdtContent>
                            <w:p>
                              <w:pPr>
                                <w:pStyle w:val="9"/>
                                <w:jc w:val="center"/>
                              </w:pP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910421702"/>
                    </w:sdtPr>
                    <w:sdtContent>
                      <w:p>
                        <w:pPr>
                          <w:pStyle w:val="9"/>
                          <w:jc w:val="center"/>
                        </w:pPr>
                      </w:p>
                    </w:sdtContent>
                  </w:sdt>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26</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26</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jc w:val="center"/>
                    </w:pPr>
                  </w:p>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12843204"/>
                          </w:sdtPr>
                          <w:sdtContent>
                            <w:p>
                              <w:pPr>
                                <w:pStyle w:val="9"/>
                                <w:jc w:val="center"/>
                              </w:pP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212843204"/>
                    </w:sdtPr>
                    <w:sdtContent>
                      <w:p>
                        <w:pPr>
                          <w:pStyle w:val="9"/>
                          <w:jc w:val="center"/>
                        </w:pPr>
                      </w:p>
                    </w:sdtContent>
                  </w:sdt>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3F0EA"/>
    <w:multiLevelType w:val="singleLevel"/>
    <w:tmpl w:val="6DB3F0EA"/>
    <w:lvl w:ilvl="0" w:tentative="0">
      <w:start w:val="1"/>
      <w:numFmt w:val="decimal"/>
      <w:suff w:val="nothing"/>
      <w:lvlText w:val="（%1）"/>
      <w:lvlJc w:val="left"/>
    </w:lvl>
  </w:abstractNum>
  <w:abstractNum w:abstractNumId="1">
    <w:nsid w:val="7493ECC6"/>
    <w:multiLevelType w:val="singleLevel"/>
    <w:tmpl w:val="7493ECC6"/>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A8"/>
    <w:rsid w:val="00003A81"/>
    <w:rsid w:val="00006C80"/>
    <w:rsid w:val="00010B9F"/>
    <w:rsid w:val="00016160"/>
    <w:rsid w:val="00017238"/>
    <w:rsid w:val="00017335"/>
    <w:rsid w:val="000178FE"/>
    <w:rsid w:val="00020891"/>
    <w:rsid w:val="00020B04"/>
    <w:rsid w:val="00021F4D"/>
    <w:rsid w:val="00022DE9"/>
    <w:rsid w:val="00025FB7"/>
    <w:rsid w:val="000265B7"/>
    <w:rsid w:val="00027070"/>
    <w:rsid w:val="00032740"/>
    <w:rsid w:val="000357FF"/>
    <w:rsid w:val="00036AC1"/>
    <w:rsid w:val="00037366"/>
    <w:rsid w:val="0003786F"/>
    <w:rsid w:val="0004093C"/>
    <w:rsid w:val="000428A1"/>
    <w:rsid w:val="00042995"/>
    <w:rsid w:val="00042C08"/>
    <w:rsid w:val="0004428D"/>
    <w:rsid w:val="000468BD"/>
    <w:rsid w:val="0004794C"/>
    <w:rsid w:val="000538FA"/>
    <w:rsid w:val="000565DB"/>
    <w:rsid w:val="00057627"/>
    <w:rsid w:val="00057E80"/>
    <w:rsid w:val="00060C50"/>
    <w:rsid w:val="00062660"/>
    <w:rsid w:val="00062DF7"/>
    <w:rsid w:val="00063D53"/>
    <w:rsid w:val="00063DF6"/>
    <w:rsid w:val="00071B6A"/>
    <w:rsid w:val="000720AC"/>
    <w:rsid w:val="000740E7"/>
    <w:rsid w:val="00074610"/>
    <w:rsid w:val="000758BC"/>
    <w:rsid w:val="00076701"/>
    <w:rsid w:val="00077761"/>
    <w:rsid w:val="00077CBF"/>
    <w:rsid w:val="0008015F"/>
    <w:rsid w:val="00080F5A"/>
    <w:rsid w:val="00083E60"/>
    <w:rsid w:val="00085A33"/>
    <w:rsid w:val="00085A9D"/>
    <w:rsid w:val="000924A3"/>
    <w:rsid w:val="00092C14"/>
    <w:rsid w:val="00092F7A"/>
    <w:rsid w:val="00094FAB"/>
    <w:rsid w:val="00095547"/>
    <w:rsid w:val="000A032E"/>
    <w:rsid w:val="000A1578"/>
    <w:rsid w:val="000A1DAC"/>
    <w:rsid w:val="000A1F74"/>
    <w:rsid w:val="000A27DF"/>
    <w:rsid w:val="000A2932"/>
    <w:rsid w:val="000A4196"/>
    <w:rsid w:val="000A4B61"/>
    <w:rsid w:val="000A5862"/>
    <w:rsid w:val="000A71C9"/>
    <w:rsid w:val="000B0C99"/>
    <w:rsid w:val="000B0FF1"/>
    <w:rsid w:val="000B12F8"/>
    <w:rsid w:val="000B2E1F"/>
    <w:rsid w:val="000B671A"/>
    <w:rsid w:val="000B69ED"/>
    <w:rsid w:val="000B7829"/>
    <w:rsid w:val="000C05A8"/>
    <w:rsid w:val="000C3A7F"/>
    <w:rsid w:val="000C48F6"/>
    <w:rsid w:val="000C622D"/>
    <w:rsid w:val="000C7093"/>
    <w:rsid w:val="000C71A0"/>
    <w:rsid w:val="000C7CB5"/>
    <w:rsid w:val="000D0D07"/>
    <w:rsid w:val="000D47AD"/>
    <w:rsid w:val="000D7640"/>
    <w:rsid w:val="000D7C21"/>
    <w:rsid w:val="000E2AC9"/>
    <w:rsid w:val="000E2C0A"/>
    <w:rsid w:val="000E3DF4"/>
    <w:rsid w:val="000E49C8"/>
    <w:rsid w:val="000F4349"/>
    <w:rsid w:val="000F4814"/>
    <w:rsid w:val="000F5343"/>
    <w:rsid w:val="00103D14"/>
    <w:rsid w:val="00105B50"/>
    <w:rsid w:val="0011116A"/>
    <w:rsid w:val="0012101B"/>
    <w:rsid w:val="00123101"/>
    <w:rsid w:val="00123616"/>
    <w:rsid w:val="0012483E"/>
    <w:rsid w:val="0012708C"/>
    <w:rsid w:val="00130049"/>
    <w:rsid w:val="001302F7"/>
    <w:rsid w:val="0013091C"/>
    <w:rsid w:val="00132FD1"/>
    <w:rsid w:val="001376AE"/>
    <w:rsid w:val="00137747"/>
    <w:rsid w:val="00140C87"/>
    <w:rsid w:val="00140E41"/>
    <w:rsid w:val="00141415"/>
    <w:rsid w:val="00141C1B"/>
    <w:rsid w:val="001426D9"/>
    <w:rsid w:val="00142AAB"/>
    <w:rsid w:val="001439C9"/>
    <w:rsid w:val="001443C3"/>
    <w:rsid w:val="00150328"/>
    <w:rsid w:val="0015713C"/>
    <w:rsid w:val="0016124D"/>
    <w:rsid w:val="00164832"/>
    <w:rsid w:val="00165064"/>
    <w:rsid w:val="00166E7D"/>
    <w:rsid w:val="00167E13"/>
    <w:rsid w:val="0017043E"/>
    <w:rsid w:val="00172A27"/>
    <w:rsid w:val="001733DE"/>
    <w:rsid w:val="00176922"/>
    <w:rsid w:val="0017751B"/>
    <w:rsid w:val="001776F0"/>
    <w:rsid w:val="00177C6F"/>
    <w:rsid w:val="00181FD4"/>
    <w:rsid w:val="00182EF0"/>
    <w:rsid w:val="0018479E"/>
    <w:rsid w:val="00185451"/>
    <w:rsid w:val="00191001"/>
    <w:rsid w:val="00193D81"/>
    <w:rsid w:val="0019429F"/>
    <w:rsid w:val="00194841"/>
    <w:rsid w:val="00195D07"/>
    <w:rsid w:val="00196241"/>
    <w:rsid w:val="001970A5"/>
    <w:rsid w:val="001A0C94"/>
    <w:rsid w:val="001A15B3"/>
    <w:rsid w:val="001A2958"/>
    <w:rsid w:val="001A2B31"/>
    <w:rsid w:val="001A3E94"/>
    <w:rsid w:val="001A3FEB"/>
    <w:rsid w:val="001A6DCB"/>
    <w:rsid w:val="001B0160"/>
    <w:rsid w:val="001B23A1"/>
    <w:rsid w:val="001B2985"/>
    <w:rsid w:val="001B5A0E"/>
    <w:rsid w:val="001C1897"/>
    <w:rsid w:val="001C1C5E"/>
    <w:rsid w:val="001C22FE"/>
    <w:rsid w:val="001C2433"/>
    <w:rsid w:val="001C3994"/>
    <w:rsid w:val="001C45FA"/>
    <w:rsid w:val="001C524C"/>
    <w:rsid w:val="001C7CE2"/>
    <w:rsid w:val="001D3AD7"/>
    <w:rsid w:val="001D432F"/>
    <w:rsid w:val="001D5B26"/>
    <w:rsid w:val="001E1A16"/>
    <w:rsid w:val="001E355B"/>
    <w:rsid w:val="001F04AC"/>
    <w:rsid w:val="001F2CA3"/>
    <w:rsid w:val="001F3AA1"/>
    <w:rsid w:val="001F442B"/>
    <w:rsid w:val="001F7E49"/>
    <w:rsid w:val="00200896"/>
    <w:rsid w:val="002009A3"/>
    <w:rsid w:val="00205097"/>
    <w:rsid w:val="0020789A"/>
    <w:rsid w:val="00207F79"/>
    <w:rsid w:val="00210CD0"/>
    <w:rsid w:val="002117FD"/>
    <w:rsid w:val="00212C0F"/>
    <w:rsid w:val="00213469"/>
    <w:rsid w:val="00213AE2"/>
    <w:rsid w:val="002165E8"/>
    <w:rsid w:val="0022029E"/>
    <w:rsid w:val="00222512"/>
    <w:rsid w:val="0022626C"/>
    <w:rsid w:val="002330EB"/>
    <w:rsid w:val="00234806"/>
    <w:rsid w:val="00234DFD"/>
    <w:rsid w:val="00235B10"/>
    <w:rsid w:val="00236646"/>
    <w:rsid w:val="00241D76"/>
    <w:rsid w:val="00244119"/>
    <w:rsid w:val="00244CEE"/>
    <w:rsid w:val="0024568A"/>
    <w:rsid w:val="00245E70"/>
    <w:rsid w:val="00250BF2"/>
    <w:rsid w:val="0025332D"/>
    <w:rsid w:val="002565EA"/>
    <w:rsid w:val="002627B2"/>
    <w:rsid w:val="002658EB"/>
    <w:rsid w:val="00265C13"/>
    <w:rsid w:val="002713F9"/>
    <w:rsid w:val="00271F83"/>
    <w:rsid w:val="002831EF"/>
    <w:rsid w:val="002840E1"/>
    <w:rsid w:val="00284482"/>
    <w:rsid w:val="00284C1D"/>
    <w:rsid w:val="00287724"/>
    <w:rsid w:val="00292302"/>
    <w:rsid w:val="002939B8"/>
    <w:rsid w:val="00296033"/>
    <w:rsid w:val="002A022C"/>
    <w:rsid w:val="002A23AB"/>
    <w:rsid w:val="002A650B"/>
    <w:rsid w:val="002B0770"/>
    <w:rsid w:val="002B1371"/>
    <w:rsid w:val="002B166B"/>
    <w:rsid w:val="002B2673"/>
    <w:rsid w:val="002B7E2C"/>
    <w:rsid w:val="002C0448"/>
    <w:rsid w:val="002C16BE"/>
    <w:rsid w:val="002C56FC"/>
    <w:rsid w:val="002C7A15"/>
    <w:rsid w:val="002C7C19"/>
    <w:rsid w:val="002D5826"/>
    <w:rsid w:val="002D61BF"/>
    <w:rsid w:val="002E1CC8"/>
    <w:rsid w:val="002E45CE"/>
    <w:rsid w:val="002E5152"/>
    <w:rsid w:val="002E5EEA"/>
    <w:rsid w:val="002E64AA"/>
    <w:rsid w:val="002F26B6"/>
    <w:rsid w:val="002F3CE4"/>
    <w:rsid w:val="002F467D"/>
    <w:rsid w:val="002F6C38"/>
    <w:rsid w:val="002F76EF"/>
    <w:rsid w:val="00301E70"/>
    <w:rsid w:val="00302ED4"/>
    <w:rsid w:val="00304112"/>
    <w:rsid w:val="00313053"/>
    <w:rsid w:val="0031444E"/>
    <w:rsid w:val="003153B0"/>
    <w:rsid w:val="00322409"/>
    <w:rsid w:val="00322BFC"/>
    <w:rsid w:val="0032307F"/>
    <w:rsid w:val="00323801"/>
    <w:rsid w:val="0032396D"/>
    <w:rsid w:val="003242D6"/>
    <w:rsid w:val="00325618"/>
    <w:rsid w:val="0032603B"/>
    <w:rsid w:val="00326298"/>
    <w:rsid w:val="00326A32"/>
    <w:rsid w:val="00327C0A"/>
    <w:rsid w:val="00330D9C"/>
    <w:rsid w:val="003339B1"/>
    <w:rsid w:val="00335154"/>
    <w:rsid w:val="0033515F"/>
    <w:rsid w:val="0033621B"/>
    <w:rsid w:val="00340FDF"/>
    <w:rsid w:val="00342251"/>
    <w:rsid w:val="00342416"/>
    <w:rsid w:val="00343611"/>
    <w:rsid w:val="003454B2"/>
    <w:rsid w:val="00345C1D"/>
    <w:rsid w:val="00347666"/>
    <w:rsid w:val="00347EE8"/>
    <w:rsid w:val="00350793"/>
    <w:rsid w:val="00352FCF"/>
    <w:rsid w:val="0035359C"/>
    <w:rsid w:val="0036089C"/>
    <w:rsid w:val="0036524E"/>
    <w:rsid w:val="00366FA2"/>
    <w:rsid w:val="00370318"/>
    <w:rsid w:val="003703ED"/>
    <w:rsid w:val="003718BD"/>
    <w:rsid w:val="00372852"/>
    <w:rsid w:val="003729B9"/>
    <w:rsid w:val="00374729"/>
    <w:rsid w:val="003811C5"/>
    <w:rsid w:val="00385965"/>
    <w:rsid w:val="00387DEB"/>
    <w:rsid w:val="00387E88"/>
    <w:rsid w:val="0039000B"/>
    <w:rsid w:val="00397ABE"/>
    <w:rsid w:val="003A0ACF"/>
    <w:rsid w:val="003A35A5"/>
    <w:rsid w:val="003A3B24"/>
    <w:rsid w:val="003A4E41"/>
    <w:rsid w:val="003A584C"/>
    <w:rsid w:val="003A608F"/>
    <w:rsid w:val="003A6C27"/>
    <w:rsid w:val="003B2608"/>
    <w:rsid w:val="003B5AEE"/>
    <w:rsid w:val="003B5F6F"/>
    <w:rsid w:val="003B7ED0"/>
    <w:rsid w:val="003C4647"/>
    <w:rsid w:val="003C7A6B"/>
    <w:rsid w:val="003D2B75"/>
    <w:rsid w:val="003D4453"/>
    <w:rsid w:val="003D5E12"/>
    <w:rsid w:val="003D7A09"/>
    <w:rsid w:val="003E201A"/>
    <w:rsid w:val="003E2791"/>
    <w:rsid w:val="003E2B69"/>
    <w:rsid w:val="003E3E40"/>
    <w:rsid w:val="003E3FFE"/>
    <w:rsid w:val="003E5C3D"/>
    <w:rsid w:val="003E685D"/>
    <w:rsid w:val="003E6B70"/>
    <w:rsid w:val="003F2C23"/>
    <w:rsid w:val="003F5F64"/>
    <w:rsid w:val="003F6DBE"/>
    <w:rsid w:val="003F7525"/>
    <w:rsid w:val="003F7A7F"/>
    <w:rsid w:val="004026F6"/>
    <w:rsid w:val="004040EF"/>
    <w:rsid w:val="00406BF7"/>
    <w:rsid w:val="004129FA"/>
    <w:rsid w:val="004136F6"/>
    <w:rsid w:val="00414F34"/>
    <w:rsid w:val="004163EB"/>
    <w:rsid w:val="00417926"/>
    <w:rsid w:val="004229B4"/>
    <w:rsid w:val="004245EF"/>
    <w:rsid w:val="00425036"/>
    <w:rsid w:val="00425521"/>
    <w:rsid w:val="00426682"/>
    <w:rsid w:val="00430AF9"/>
    <w:rsid w:val="004311D0"/>
    <w:rsid w:val="0043237C"/>
    <w:rsid w:val="0043351B"/>
    <w:rsid w:val="00433679"/>
    <w:rsid w:val="004348F4"/>
    <w:rsid w:val="00436D0F"/>
    <w:rsid w:val="00441ACC"/>
    <w:rsid w:val="0044531B"/>
    <w:rsid w:val="00446A20"/>
    <w:rsid w:val="004479C4"/>
    <w:rsid w:val="00447DEA"/>
    <w:rsid w:val="00451A96"/>
    <w:rsid w:val="004553B8"/>
    <w:rsid w:val="0045624D"/>
    <w:rsid w:val="00457E1D"/>
    <w:rsid w:val="0046063A"/>
    <w:rsid w:val="00467515"/>
    <w:rsid w:val="0047479D"/>
    <w:rsid w:val="00477E81"/>
    <w:rsid w:val="00477FC8"/>
    <w:rsid w:val="00482C99"/>
    <w:rsid w:val="004840F4"/>
    <w:rsid w:val="004848E7"/>
    <w:rsid w:val="004857E6"/>
    <w:rsid w:val="004861A7"/>
    <w:rsid w:val="00486B44"/>
    <w:rsid w:val="00486E6F"/>
    <w:rsid w:val="0049076C"/>
    <w:rsid w:val="00491102"/>
    <w:rsid w:val="00493812"/>
    <w:rsid w:val="00495A12"/>
    <w:rsid w:val="00496234"/>
    <w:rsid w:val="0049702C"/>
    <w:rsid w:val="00497FBA"/>
    <w:rsid w:val="004A59B2"/>
    <w:rsid w:val="004A7120"/>
    <w:rsid w:val="004A7DFB"/>
    <w:rsid w:val="004B0E82"/>
    <w:rsid w:val="004B1063"/>
    <w:rsid w:val="004B372C"/>
    <w:rsid w:val="004B5DCA"/>
    <w:rsid w:val="004B63B2"/>
    <w:rsid w:val="004B69A8"/>
    <w:rsid w:val="004B7955"/>
    <w:rsid w:val="004C1946"/>
    <w:rsid w:val="004C2A62"/>
    <w:rsid w:val="004C3ED0"/>
    <w:rsid w:val="004C41AC"/>
    <w:rsid w:val="004C52F5"/>
    <w:rsid w:val="004C6CE0"/>
    <w:rsid w:val="004C770B"/>
    <w:rsid w:val="004D275D"/>
    <w:rsid w:val="004E0647"/>
    <w:rsid w:val="004E148C"/>
    <w:rsid w:val="004E44A9"/>
    <w:rsid w:val="004E472D"/>
    <w:rsid w:val="004E65A4"/>
    <w:rsid w:val="004F05AE"/>
    <w:rsid w:val="004F1920"/>
    <w:rsid w:val="004F1E58"/>
    <w:rsid w:val="004F450F"/>
    <w:rsid w:val="004F4EA5"/>
    <w:rsid w:val="004F5F59"/>
    <w:rsid w:val="004F6BC3"/>
    <w:rsid w:val="00500E58"/>
    <w:rsid w:val="00501461"/>
    <w:rsid w:val="00502E88"/>
    <w:rsid w:val="0050391A"/>
    <w:rsid w:val="00506514"/>
    <w:rsid w:val="00512737"/>
    <w:rsid w:val="00512845"/>
    <w:rsid w:val="00513620"/>
    <w:rsid w:val="005140E7"/>
    <w:rsid w:val="00514D00"/>
    <w:rsid w:val="005160EA"/>
    <w:rsid w:val="00520B24"/>
    <w:rsid w:val="00522135"/>
    <w:rsid w:val="00522218"/>
    <w:rsid w:val="00523EF3"/>
    <w:rsid w:val="00526A59"/>
    <w:rsid w:val="00527250"/>
    <w:rsid w:val="005328CA"/>
    <w:rsid w:val="005331CC"/>
    <w:rsid w:val="00535DFF"/>
    <w:rsid w:val="005364B9"/>
    <w:rsid w:val="00537406"/>
    <w:rsid w:val="00537ADA"/>
    <w:rsid w:val="00540D63"/>
    <w:rsid w:val="00542BA7"/>
    <w:rsid w:val="00544A06"/>
    <w:rsid w:val="005472E7"/>
    <w:rsid w:val="005506B4"/>
    <w:rsid w:val="00550F45"/>
    <w:rsid w:val="00552727"/>
    <w:rsid w:val="00554249"/>
    <w:rsid w:val="005545DC"/>
    <w:rsid w:val="00557A56"/>
    <w:rsid w:val="0056062E"/>
    <w:rsid w:val="00563D48"/>
    <w:rsid w:val="0056439C"/>
    <w:rsid w:val="0056749B"/>
    <w:rsid w:val="00570114"/>
    <w:rsid w:val="005710B1"/>
    <w:rsid w:val="00572C01"/>
    <w:rsid w:val="00572F7E"/>
    <w:rsid w:val="0057306D"/>
    <w:rsid w:val="00575858"/>
    <w:rsid w:val="005763F4"/>
    <w:rsid w:val="00576BD7"/>
    <w:rsid w:val="0058234F"/>
    <w:rsid w:val="00582505"/>
    <w:rsid w:val="00584CB9"/>
    <w:rsid w:val="00591280"/>
    <w:rsid w:val="00591C6D"/>
    <w:rsid w:val="00593007"/>
    <w:rsid w:val="00595EC5"/>
    <w:rsid w:val="005977D3"/>
    <w:rsid w:val="005A013B"/>
    <w:rsid w:val="005A0396"/>
    <w:rsid w:val="005A1986"/>
    <w:rsid w:val="005A3B77"/>
    <w:rsid w:val="005A71F1"/>
    <w:rsid w:val="005A7921"/>
    <w:rsid w:val="005B060A"/>
    <w:rsid w:val="005B0EA3"/>
    <w:rsid w:val="005B1179"/>
    <w:rsid w:val="005B17BF"/>
    <w:rsid w:val="005B1824"/>
    <w:rsid w:val="005B1A28"/>
    <w:rsid w:val="005B2784"/>
    <w:rsid w:val="005B7938"/>
    <w:rsid w:val="005C0E59"/>
    <w:rsid w:val="005C2E4B"/>
    <w:rsid w:val="005C32EC"/>
    <w:rsid w:val="005C491D"/>
    <w:rsid w:val="005C67BC"/>
    <w:rsid w:val="005C6C96"/>
    <w:rsid w:val="005D0720"/>
    <w:rsid w:val="005D3169"/>
    <w:rsid w:val="005E1A9F"/>
    <w:rsid w:val="005E2270"/>
    <w:rsid w:val="005E24FB"/>
    <w:rsid w:val="005E2BD4"/>
    <w:rsid w:val="005E4FBD"/>
    <w:rsid w:val="005E502C"/>
    <w:rsid w:val="005E51D7"/>
    <w:rsid w:val="005E7E73"/>
    <w:rsid w:val="005F154D"/>
    <w:rsid w:val="005F16D4"/>
    <w:rsid w:val="005F31D5"/>
    <w:rsid w:val="005F47E0"/>
    <w:rsid w:val="005F4829"/>
    <w:rsid w:val="005F5CBB"/>
    <w:rsid w:val="00600C1C"/>
    <w:rsid w:val="006073E2"/>
    <w:rsid w:val="00607627"/>
    <w:rsid w:val="00607A79"/>
    <w:rsid w:val="00612651"/>
    <w:rsid w:val="00612A02"/>
    <w:rsid w:val="0061687F"/>
    <w:rsid w:val="006174D1"/>
    <w:rsid w:val="00617B99"/>
    <w:rsid w:val="0062052F"/>
    <w:rsid w:val="00622A44"/>
    <w:rsid w:val="00622DD2"/>
    <w:rsid w:val="00623B1E"/>
    <w:rsid w:val="00625D15"/>
    <w:rsid w:val="00626613"/>
    <w:rsid w:val="00631D77"/>
    <w:rsid w:val="00632D04"/>
    <w:rsid w:val="00633D6D"/>
    <w:rsid w:val="006362E4"/>
    <w:rsid w:val="006366BE"/>
    <w:rsid w:val="00636768"/>
    <w:rsid w:val="006402CA"/>
    <w:rsid w:val="006426DE"/>
    <w:rsid w:val="006460D1"/>
    <w:rsid w:val="00646900"/>
    <w:rsid w:val="00651A96"/>
    <w:rsid w:val="00651ECF"/>
    <w:rsid w:val="0065327A"/>
    <w:rsid w:val="006539A6"/>
    <w:rsid w:val="00653DB5"/>
    <w:rsid w:val="00654E6B"/>
    <w:rsid w:val="0065576E"/>
    <w:rsid w:val="00657CB3"/>
    <w:rsid w:val="00661251"/>
    <w:rsid w:val="0066183C"/>
    <w:rsid w:val="006649F4"/>
    <w:rsid w:val="00665B70"/>
    <w:rsid w:val="006675A6"/>
    <w:rsid w:val="00667794"/>
    <w:rsid w:val="00671704"/>
    <w:rsid w:val="006717DC"/>
    <w:rsid w:val="00673482"/>
    <w:rsid w:val="006759D2"/>
    <w:rsid w:val="00681FB3"/>
    <w:rsid w:val="006833AA"/>
    <w:rsid w:val="00687C6A"/>
    <w:rsid w:val="00690148"/>
    <w:rsid w:val="0069064C"/>
    <w:rsid w:val="00691CEB"/>
    <w:rsid w:val="0069291E"/>
    <w:rsid w:val="00693C03"/>
    <w:rsid w:val="006949F7"/>
    <w:rsid w:val="0069712F"/>
    <w:rsid w:val="006A0320"/>
    <w:rsid w:val="006A0ECE"/>
    <w:rsid w:val="006A2A8F"/>
    <w:rsid w:val="006A5F2A"/>
    <w:rsid w:val="006B1BAA"/>
    <w:rsid w:val="006B5319"/>
    <w:rsid w:val="006B6FB7"/>
    <w:rsid w:val="006C06E4"/>
    <w:rsid w:val="006C4FEE"/>
    <w:rsid w:val="006C5508"/>
    <w:rsid w:val="006C6300"/>
    <w:rsid w:val="006D1028"/>
    <w:rsid w:val="006D1D03"/>
    <w:rsid w:val="006E05B6"/>
    <w:rsid w:val="006E07B1"/>
    <w:rsid w:val="006E3139"/>
    <w:rsid w:val="006E49AE"/>
    <w:rsid w:val="006E59C7"/>
    <w:rsid w:val="006F08A3"/>
    <w:rsid w:val="006F4769"/>
    <w:rsid w:val="006F4CC4"/>
    <w:rsid w:val="006F61AE"/>
    <w:rsid w:val="006F6BC5"/>
    <w:rsid w:val="0070030B"/>
    <w:rsid w:val="00704EC8"/>
    <w:rsid w:val="0070602B"/>
    <w:rsid w:val="0070613B"/>
    <w:rsid w:val="007065E6"/>
    <w:rsid w:val="007070DA"/>
    <w:rsid w:val="007116A9"/>
    <w:rsid w:val="00712021"/>
    <w:rsid w:val="00713883"/>
    <w:rsid w:val="00713DAA"/>
    <w:rsid w:val="00715762"/>
    <w:rsid w:val="00720E6F"/>
    <w:rsid w:val="007226AA"/>
    <w:rsid w:val="007231F4"/>
    <w:rsid w:val="00724406"/>
    <w:rsid w:val="00724C82"/>
    <w:rsid w:val="00724CAB"/>
    <w:rsid w:val="00726ABB"/>
    <w:rsid w:val="00726C56"/>
    <w:rsid w:val="00727A2E"/>
    <w:rsid w:val="00730717"/>
    <w:rsid w:val="00730918"/>
    <w:rsid w:val="00731617"/>
    <w:rsid w:val="00732CAE"/>
    <w:rsid w:val="00733772"/>
    <w:rsid w:val="00733E28"/>
    <w:rsid w:val="007341E0"/>
    <w:rsid w:val="00734CB5"/>
    <w:rsid w:val="00742B2D"/>
    <w:rsid w:val="00743302"/>
    <w:rsid w:val="00743BDB"/>
    <w:rsid w:val="00745E56"/>
    <w:rsid w:val="00747567"/>
    <w:rsid w:val="00751480"/>
    <w:rsid w:val="00751811"/>
    <w:rsid w:val="0075226B"/>
    <w:rsid w:val="0075303F"/>
    <w:rsid w:val="0075376F"/>
    <w:rsid w:val="00754730"/>
    <w:rsid w:val="00756CFE"/>
    <w:rsid w:val="007606E1"/>
    <w:rsid w:val="007607C1"/>
    <w:rsid w:val="0076322B"/>
    <w:rsid w:val="00764397"/>
    <w:rsid w:val="007666A9"/>
    <w:rsid w:val="00770551"/>
    <w:rsid w:val="00770A89"/>
    <w:rsid w:val="00773CED"/>
    <w:rsid w:val="007803A8"/>
    <w:rsid w:val="007826D0"/>
    <w:rsid w:val="00783B6E"/>
    <w:rsid w:val="007843D2"/>
    <w:rsid w:val="007868C3"/>
    <w:rsid w:val="00786A27"/>
    <w:rsid w:val="007873A0"/>
    <w:rsid w:val="00787770"/>
    <w:rsid w:val="00790620"/>
    <w:rsid w:val="00791640"/>
    <w:rsid w:val="00792B8C"/>
    <w:rsid w:val="007955D5"/>
    <w:rsid w:val="007A039A"/>
    <w:rsid w:val="007A0CFB"/>
    <w:rsid w:val="007A40AF"/>
    <w:rsid w:val="007A6FE0"/>
    <w:rsid w:val="007A7C80"/>
    <w:rsid w:val="007B122E"/>
    <w:rsid w:val="007B3DF5"/>
    <w:rsid w:val="007B43F5"/>
    <w:rsid w:val="007B4F94"/>
    <w:rsid w:val="007B6606"/>
    <w:rsid w:val="007B6694"/>
    <w:rsid w:val="007B6FA4"/>
    <w:rsid w:val="007C0AB3"/>
    <w:rsid w:val="007C5711"/>
    <w:rsid w:val="007C5D57"/>
    <w:rsid w:val="007C7C04"/>
    <w:rsid w:val="007C7E83"/>
    <w:rsid w:val="007D2DB7"/>
    <w:rsid w:val="007D5817"/>
    <w:rsid w:val="007D622C"/>
    <w:rsid w:val="007D696F"/>
    <w:rsid w:val="007E0CAB"/>
    <w:rsid w:val="007E2ABD"/>
    <w:rsid w:val="007E49EA"/>
    <w:rsid w:val="007E50AA"/>
    <w:rsid w:val="007E6023"/>
    <w:rsid w:val="007F0BBD"/>
    <w:rsid w:val="007F210E"/>
    <w:rsid w:val="007F378C"/>
    <w:rsid w:val="007F411D"/>
    <w:rsid w:val="007F420C"/>
    <w:rsid w:val="007F4F08"/>
    <w:rsid w:val="00805400"/>
    <w:rsid w:val="00806428"/>
    <w:rsid w:val="00807206"/>
    <w:rsid w:val="00812F4B"/>
    <w:rsid w:val="008140B1"/>
    <w:rsid w:val="0081578F"/>
    <w:rsid w:val="00815A18"/>
    <w:rsid w:val="008165F8"/>
    <w:rsid w:val="0081772B"/>
    <w:rsid w:val="00817E6F"/>
    <w:rsid w:val="008206D5"/>
    <w:rsid w:val="00821F83"/>
    <w:rsid w:val="00821FFD"/>
    <w:rsid w:val="008224AC"/>
    <w:rsid w:val="00823C32"/>
    <w:rsid w:val="00825EB5"/>
    <w:rsid w:val="0082752B"/>
    <w:rsid w:val="00831ABC"/>
    <w:rsid w:val="008351D9"/>
    <w:rsid w:val="008378AC"/>
    <w:rsid w:val="00837D20"/>
    <w:rsid w:val="0084034B"/>
    <w:rsid w:val="00840EBF"/>
    <w:rsid w:val="008457C3"/>
    <w:rsid w:val="00845BB7"/>
    <w:rsid w:val="00846253"/>
    <w:rsid w:val="008465E6"/>
    <w:rsid w:val="00846FB4"/>
    <w:rsid w:val="0084793A"/>
    <w:rsid w:val="008548CE"/>
    <w:rsid w:val="0085544C"/>
    <w:rsid w:val="00855D96"/>
    <w:rsid w:val="00855EF3"/>
    <w:rsid w:val="00856CBA"/>
    <w:rsid w:val="0086239D"/>
    <w:rsid w:val="00864945"/>
    <w:rsid w:val="008744CE"/>
    <w:rsid w:val="0087635C"/>
    <w:rsid w:val="00880942"/>
    <w:rsid w:val="00880D2F"/>
    <w:rsid w:val="008826D4"/>
    <w:rsid w:val="00883CAB"/>
    <w:rsid w:val="0088416B"/>
    <w:rsid w:val="0088489E"/>
    <w:rsid w:val="00890291"/>
    <w:rsid w:val="008937EC"/>
    <w:rsid w:val="0089573B"/>
    <w:rsid w:val="00897A71"/>
    <w:rsid w:val="008A7CB6"/>
    <w:rsid w:val="008B3324"/>
    <w:rsid w:val="008B3BCE"/>
    <w:rsid w:val="008B42EF"/>
    <w:rsid w:val="008B7069"/>
    <w:rsid w:val="008B7983"/>
    <w:rsid w:val="008C1698"/>
    <w:rsid w:val="008C186F"/>
    <w:rsid w:val="008C2274"/>
    <w:rsid w:val="008C2E34"/>
    <w:rsid w:val="008C4C28"/>
    <w:rsid w:val="008C4CF8"/>
    <w:rsid w:val="008C6C22"/>
    <w:rsid w:val="008D0166"/>
    <w:rsid w:val="008D20BD"/>
    <w:rsid w:val="008D3A10"/>
    <w:rsid w:val="008D48FB"/>
    <w:rsid w:val="008D4D9F"/>
    <w:rsid w:val="008D5A38"/>
    <w:rsid w:val="008D720C"/>
    <w:rsid w:val="008D7DE6"/>
    <w:rsid w:val="008E182C"/>
    <w:rsid w:val="008E245B"/>
    <w:rsid w:val="008E2AD1"/>
    <w:rsid w:val="008E4677"/>
    <w:rsid w:val="008E4EAE"/>
    <w:rsid w:val="008E5D18"/>
    <w:rsid w:val="008F1A87"/>
    <w:rsid w:val="008F21C7"/>
    <w:rsid w:val="009001C0"/>
    <w:rsid w:val="00902E1A"/>
    <w:rsid w:val="00903382"/>
    <w:rsid w:val="009076EA"/>
    <w:rsid w:val="009111EA"/>
    <w:rsid w:val="00913D4E"/>
    <w:rsid w:val="0091463B"/>
    <w:rsid w:val="00916724"/>
    <w:rsid w:val="00917D68"/>
    <w:rsid w:val="00917F8D"/>
    <w:rsid w:val="009210A9"/>
    <w:rsid w:val="00921473"/>
    <w:rsid w:val="00925A4D"/>
    <w:rsid w:val="009263D0"/>
    <w:rsid w:val="00926818"/>
    <w:rsid w:val="00927ECA"/>
    <w:rsid w:val="009307FB"/>
    <w:rsid w:val="009309AC"/>
    <w:rsid w:val="00931FD4"/>
    <w:rsid w:val="00936C66"/>
    <w:rsid w:val="0094450A"/>
    <w:rsid w:val="00945110"/>
    <w:rsid w:val="00945B9E"/>
    <w:rsid w:val="00950B04"/>
    <w:rsid w:val="00951B8A"/>
    <w:rsid w:val="00953699"/>
    <w:rsid w:val="0095403B"/>
    <w:rsid w:val="009547E1"/>
    <w:rsid w:val="009550A6"/>
    <w:rsid w:val="0095609F"/>
    <w:rsid w:val="00957ACE"/>
    <w:rsid w:val="00960727"/>
    <w:rsid w:val="00960811"/>
    <w:rsid w:val="009610C4"/>
    <w:rsid w:val="00964CE5"/>
    <w:rsid w:val="00967E2F"/>
    <w:rsid w:val="00970BC1"/>
    <w:rsid w:val="0097233F"/>
    <w:rsid w:val="00973593"/>
    <w:rsid w:val="00975440"/>
    <w:rsid w:val="009766A8"/>
    <w:rsid w:val="00977D79"/>
    <w:rsid w:val="009825BC"/>
    <w:rsid w:val="009841E3"/>
    <w:rsid w:val="009849BD"/>
    <w:rsid w:val="0098636B"/>
    <w:rsid w:val="00990A65"/>
    <w:rsid w:val="0099212D"/>
    <w:rsid w:val="00992389"/>
    <w:rsid w:val="00992CF4"/>
    <w:rsid w:val="0099497C"/>
    <w:rsid w:val="00994C75"/>
    <w:rsid w:val="0099546E"/>
    <w:rsid w:val="00995546"/>
    <w:rsid w:val="009961FE"/>
    <w:rsid w:val="0099685D"/>
    <w:rsid w:val="009A3482"/>
    <w:rsid w:val="009A3CD3"/>
    <w:rsid w:val="009A4952"/>
    <w:rsid w:val="009A6628"/>
    <w:rsid w:val="009A66D9"/>
    <w:rsid w:val="009B1446"/>
    <w:rsid w:val="009B206C"/>
    <w:rsid w:val="009B7F07"/>
    <w:rsid w:val="009C24CE"/>
    <w:rsid w:val="009C2A06"/>
    <w:rsid w:val="009C44C3"/>
    <w:rsid w:val="009C515A"/>
    <w:rsid w:val="009D08F2"/>
    <w:rsid w:val="009D1415"/>
    <w:rsid w:val="009D2235"/>
    <w:rsid w:val="009D26EE"/>
    <w:rsid w:val="009D2A19"/>
    <w:rsid w:val="009D3285"/>
    <w:rsid w:val="009D3D40"/>
    <w:rsid w:val="009D5A53"/>
    <w:rsid w:val="009D613C"/>
    <w:rsid w:val="009D6DE2"/>
    <w:rsid w:val="009D6F74"/>
    <w:rsid w:val="009D76D1"/>
    <w:rsid w:val="009E0CDA"/>
    <w:rsid w:val="009E2AEA"/>
    <w:rsid w:val="009E3A5D"/>
    <w:rsid w:val="009E605F"/>
    <w:rsid w:val="009E724D"/>
    <w:rsid w:val="009F1BDA"/>
    <w:rsid w:val="009F1F69"/>
    <w:rsid w:val="009F324F"/>
    <w:rsid w:val="009F5E24"/>
    <w:rsid w:val="009F69C6"/>
    <w:rsid w:val="009F7B6C"/>
    <w:rsid w:val="00A0076F"/>
    <w:rsid w:val="00A01BF2"/>
    <w:rsid w:val="00A0220D"/>
    <w:rsid w:val="00A0400E"/>
    <w:rsid w:val="00A04B2E"/>
    <w:rsid w:val="00A05679"/>
    <w:rsid w:val="00A05999"/>
    <w:rsid w:val="00A12049"/>
    <w:rsid w:val="00A128C0"/>
    <w:rsid w:val="00A13888"/>
    <w:rsid w:val="00A159ED"/>
    <w:rsid w:val="00A16905"/>
    <w:rsid w:val="00A169CF"/>
    <w:rsid w:val="00A17F2B"/>
    <w:rsid w:val="00A20855"/>
    <w:rsid w:val="00A21545"/>
    <w:rsid w:val="00A22A56"/>
    <w:rsid w:val="00A23710"/>
    <w:rsid w:val="00A24064"/>
    <w:rsid w:val="00A266E2"/>
    <w:rsid w:val="00A26744"/>
    <w:rsid w:val="00A30FF7"/>
    <w:rsid w:val="00A32B01"/>
    <w:rsid w:val="00A3332E"/>
    <w:rsid w:val="00A34981"/>
    <w:rsid w:val="00A3782D"/>
    <w:rsid w:val="00A447DC"/>
    <w:rsid w:val="00A44997"/>
    <w:rsid w:val="00A450B0"/>
    <w:rsid w:val="00A45298"/>
    <w:rsid w:val="00A454C6"/>
    <w:rsid w:val="00A4550B"/>
    <w:rsid w:val="00A46279"/>
    <w:rsid w:val="00A46AAD"/>
    <w:rsid w:val="00A46B0B"/>
    <w:rsid w:val="00A51D70"/>
    <w:rsid w:val="00A52057"/>
    <w:rsid w:val="00A524EC"/>
    <w:rsid w:val="00A528CB"/>
    <w:rsid w:val="00A55D00"/>
    <w:rsid w:val="00A5720A"/>
    <w:rsid w:val="00A57368"/>
    <w:rsid w:val="00A64F2B"/>
    <w:rsid w:val="00A67F92"/>
    <w:rsid w:val="00A70FE8"/>
    <w:rsid w:val="00A7277E"/>
    <w:rsid w:val="00A72852"/>
    <w:rsid w:val="00A778F1"/>
    <w:rsid w:val="00A822A9"/>
    <w:rsid w:val="00A83ACA"/>
    <w:rsid w:val="00A83D1F"/>
    <w:rsid w:val="00A8579D"/>
    <w:rsid w:val="00A90A97"/>
    <w:rsid w:val="00A91262"/>
    <w:rsid w:val="00A9195F"/>
    <w:rsid w:val="00A9212A"/>
    <w:rsid w:val="00A9645B"/>
    <w:rsid w:val="00AA1014"/>
    <w:rsid w:val="00AA1545"/>
    <w:rsid w:val="00AA32BC"/>
    <w:rsid w:val="00AA36A0"/>
    <w:rsid w:val="00AA64BF"/>
    <w:rsid w:val="00AA6B27"/>
    <w:rsid w:val="00AA74B8"/>
    <w:rsid w:val="00AB018E"/>
    <w:rsid w:val="00AB1642"/>
    <w:rsid w:val="00AB3A42"/>
    <w:rsid w:val="00AB3EAC"/>
    <w:rsid w:val="00AB57A0"/>
    <w:rsid w:val="00AC096C"/>
    <w:rsid w:val="00AC1A30"/>
    <w:rsid w:val="00AC3121"/>
    <w:rsid w:val="00AC3571"/>
    <w:rsid w:val="00AC3CBE"/>
    <w:rsid w:val="00AC46B0"/>
    <w:rsid w:val="00AC647C"/>
    <w:rsid w:val="00AD0692"/>
    <w:rsid w:val="00AD4942"/>
    <w:rsid w:val="00AD66B5"/>
    <w:rsid w:val="00AD67F4"/>
    <w:rsid w:val="00AD7FCE"/>
    <w:rsid w:val="00AE6560"/>
    <w:rsid w:val="00AE6D13"/>
    <w:rsid w:val="00AE6FDC"/>
    <w:rsid w:val="00AF1B25"/>
    <w:rsid w:val="00AF25B2"/>
    <w:rsid w:val="00B01C35"/>
    <w:rsid w:val="00B01EDA"/>
    <w:rsid w:val="00B07403"/>
    <w:rsid w:val="00B105A1"/>
    <w:rsid w:val="00B112B0"/>
    <w:rsid w:val="00B1169F"/>
    <w:rsid w:val="00B121A8"/>
    <w:rsid w:val="00B13C73"/>
    <w:rsid w:val="00B1408D"/>
    <w:rsid w:val="00B150F9"/>
    <w:rsid w:val="00B151A7"/>
    <w:rsid w:val="00B155F2"/>
    <w:rsid w:val="00B16991"/>
    <w:rsid w:val="00B1734E"/>
    <w:rsid w:val="00B1784E"/>
    <w:rsid w:val="00B2001E"/>
    <w:rsid w:val="00B229D4"/>
    <w:rsid w:val="00B2635C"/>
    <w:rsid w:val="00B265D5"/>
    <w:rsid w:val="00B272E3"/>
    <w:rsid w:val="00B27350"/>
    <w:rsid w:val="00B27794"/>
    <w:rsid w:val="00B3342F"/>
    <w:rsid w:val="00B33779"/>
    <w:rsid w:val="00B33784"/>
    <w:rsid w:val="00B33959"/>
    <w:rsid w:val="00B341C5"/>
    <w:rsid w:val="00B3466B"/>
    <w:rsid w:val="00B379FE"/>
    <w:rsid w:val="00B43F8A"/>
    <w:rsid w:val="00B44254"/>
    <w:rsid w:val="00B44F93"/>
    <w:rsid w:val="00B45337"/>
    <w:rsid w:val="00B45A50"/>
    <w:rsid w:val="00B47CCC"/>
    <w:rsid w:val="00B50722"/>
    <w:rsid w:val="00B54BA6"/>
    <w:rsid w:val="00B54F5C"/>
    <w:rsid w:val="00B5513C"/>
    <w:rsid w:val="00B55683"/>
    <w:rsid w:val="00B62E85"/>
    <w:rsid w:val="00B63019"/>
    <w:rsid w:val="00B6502C"/>
    <w:rsid w:val="00B65F69"/>
    <w:rsid w:val="00B6674D"/>
    <w:rsid w:val="00B71637"/>
    <w:rsid w:val="00B7288F"/>
    <w:rsid w:val="00B74203"/>
    <w:rsid w:val="00B77DE0"/>
    <w:rsid w:val="00B826B9"/>
    <w:rsid w:val="00B857EA"/>
    <w:rsid w:val="00B85EF1"/>
    <w:rsid w:val="00B86923"/>
    <w:rsid w:val="00B90988"/>
    <w:rsid w:val="00B91228"/>
    <w:rsid w:val="00B91ED1"/>
    <w:rsid w:val="00B92E98"/>
    <w:rsid w:val="00B94619"/>
    <w:rsid w:val="00B96962"/>
    <w:rsid w:val="00B96991"/>
    <w:rsid w:val="00BA120D"/>
    <w:rsid w:val="00BA2AA4"/>
    <w:rsid w:val="00BA427F"/>
    <w:rsid w:val="00BA4C3D"/>
    <w:rsid w:val="00BA7CF1"/>
    <w:rsid w:val="00BB03C2"/>
    <w:rsid w:val="00BB223D"/>
    <w:rsid w:val="00BB258A"/>
    <w:rsid w:val="00BB3689"/>
    <w:rsid w:val="00BB3C2F"/>
    <w:rsid w:val="00BB43D3"/>
    <w:rsid w:val="00BB5437"/>
    <w:rsid w:val="00BC448D"/>
    <w:rsid w:val="00BC5AAB"/>
    <w:rsid w:val="00BC7112"/>
    <w:rsid w:val="00BC7A7F"/>
    <w:rsid w:val="00BD2050"/>
    <w:rsid w:val="00BD2D18"/>
    <w:rsid w:val="00BD384E"/>
    <w:rsid w:val="00BD474E"/>
    <w:rsid w:val="00BE3D90"/>
    <w:rsid w:val="00BE530B"/>
    <w:rsid w:val="00BE6076"/>
    <w:rsid w:val="00BE793E"/>
    <w:rsid w:val="00BF0763"/>
    <w:rsid w:val="00BF27F6"/>
    <w:rsid w:val="00BF3B9D"/>
    <w:rsid w:val="00BF75C5"/>
    <w:rsid w:val="00BF775B"/>
    <w:rsid w:val="00C00669"/>
    <w:rsid w:val="00C02C98"/>
    <w:rsid w:val="00C061C8"/>
    <w:rsid w:val="00C07E1E"/>
    <w:rsid w:val="00C162E6"/>
    <w:rsid w:val="00C21216"/>
    <w:rsid w:val="00C2134F"/>
    <w:rsid w:val="00C22FF5"/>
    <w:rsid w:val="00C2360E"/>
    <w:rsid w:val="00C250FB"/>
    <w:rsid w:val="00C26519"/>
    <w:rsid w:val="00C26C5D"/>
    <w:rsid w:val="00C271FF"/>
    <w:rsid w:val="00C30B0B"/>
    <w:rsid w:val="00C311CE"/>
    <w:rsid w:val="00C33387"/>
    <w:rsid w:val="00C34B13"/>
    <w:rsid w:val="00C350EB"/>
    <w:rsid w:val="00C35329"/>
    <w:rsid w:val="00C374B0"/>
    <w:rsid w:val="00C43757"/>
    <w:rsid w:val="00C468DD"/>
    <w:rsid w:val="00C50932"/>
    <w:rsid w:val="00C50A26"/>
    <w:rsid w:val="00C51F65"/>
    <w:rsid w:val="00C56CC8"/>
    <w:rsid w:val="00C57D00"/>
    <w:rsid w:val="00C57F05"/>
    <w:rsid w:val="00C63034"/>
    <w:rsid w:val="00C64502"/>
    <w:rsid w:val="00C645A6"/>
    <w:rsid w:val="00C65374"/>
    <w:rsid w:val="00C656A8"/>
    <w:rsid w:val="00C65999"/>
    <w:rsid w:val="00C671AA"/>
    <w:rsid w:val="00C67390"/>
    <w:rsid w:val="00C674DC"/>
    <w:rsid w:val="00C738F2"/>
    <w:rsid w:val="00C74F83"/>
    <w:rsid w:val="00C75D49"/>
    <w:rsid w:val="00C80866"/>
    <w:rsid w:val="00C80FDA"/>
    <w:rsid w:val="00C81018"/>
    <w:rsid w:val="00C81A2F"/>
    <w:rsid w:val="00C82C34"/>
    <w:rsid w:val="00C84ECC"/>
    <w:rsid w:val="00C86C0F"/>
    <w:rsid w:val="00C86CF9"/>
    <w:rsid w:val="00C9468D"/>
    <w:rsid w:val="00C9601D"/>
    <w:rsid w:val="00C96769"/>
    <w:rsid w:val="00C97BA8"/>
    <w:rsid w:val="00CA085D"/>
    <w:rsid w:val="00CA33C0"/>
    <w:rsid w:val="00CA41E8"/>
    <w:rsid w:val="00CA75B7"/>
    <w:rsid w:val="00CB3A3A"/>
    <w:rsid w:val="00CB4E93"/>
    <w:rsid w:val="00CB4F97"/>
    <w:rsid w:val="00CB51AF"/>
    <w:rsid w:val="00CB6884"/>
    <w:rsid w:val="00CB6A58"/>
    <w:rsid w:val="00CB7D07"/>
    <w:rsid w:val="00CC06CC"/>
    <w:rsid w:val="00CC0A50"/>
    <w:rsid w:val="00CC1C32"/>
    <w:rsid w:val="00CC3670"/>
    <w:rsid w:val="00CC43BA"/>
    <w:rsid w:val="00CC598C"/>
    <w:rsid w:val="00CC72A8"/>
    <w:rsid w:val="00CD2E52"/>
    <w:rsid w:val="00CD6B63"/>
    <w:rsid w:val="00CE1D76"/>
    <w:rsid w:val="00CE1DC5"/>
    <w:rsid w:val="00CE1E62"/>
    <w:rsid w:val="00CE2AA6"/>
    <w:rsid w:val="00CE412B"/>
    <w:rsid w:val="00CE500B"/>
    <w:rsid w:val="00CE54F0"/>
    <w:rsid w:val="00CE637F"/>
    <w:rsid w:val="00CE78B8"/>
    <w:rsid w:val="00CE7905"/>
    <w:rsid w:val="00CE7D4C"/>
    <w:rsid w:val="00CF0859"/>
    <w:rsid w:val="00CF0D70"/>
    <w:rsid w:val="00CF1F7F"/>
    <w:rsid w:val="00CF2EF1"/>
    <w:rsid w:val="00CF355C"/>
    <w:rsid w:val="00CF3C9A"/>
    <w:rsid w:val="00CF7A82"/>
    <w:rsid w:val="00CF7F30"/>
    <w:rsid w:val="00D01293"/>
    <w:rsid w:val="00D02573"/>
    <w:rsid w:val="00D02E17"/>
    <w:rsid w:val="00D04368"/>
    <w:rsid w:val="00D04473"/>
    <w:rsid w:val="00D0530F"/>
    <w:rsid w:val="00D0599B"/>
    <w:rsid w:val="00D12BA3"/>
    <w:rsid w:val="00D1344F"/>
    <w:rsid w:val="00D16B94"/>
    <w:rsid w:val="00D20443"/>
    <w:rsid w:val="00D2050F"/>
    <w:rsid w:val="00D22554"/>
    <w:rsid w:val="00D22AC0"/>
    <w:rsid w:val="00D23F42"/>
    <w:rsid w:val="00D241B1"/>
    <w:rsid w:val="00D25342"/>
    <w:rsid w:val="00D31348"/>
    <w:rsid w:val="00D33DE4"/>
    <w:rsid w:val="00D34D10"/>
    <w:rsid w:val="00D35F0F"/>
    <w:rsid w:val="00D36E95"/>
    <w:rsid w:val="00D40BB6"/>
    <w:rsid w:val="00D4255B"/>
    <w:rsid w:val="00D4295C"/>
    <w:rsid w:val="00D44401"/>
    <w:rsid w:val="00D44DAE"/>
    <w:rsid w:val="00D44EE7"/>
    <w:rsid w:val="00D45895"/>
    <w:rsid w:val="00D47B0A"/>
    <w:rsid w:val="00D509E8"/>
    <w:rsid w:val="00D53375"/>
    <w:rsid w:val="00D54815"/>
    <w:rsid w:val="00D55467"/>
    <w:rsid w:val="00D55F3D"/>
    <w:rsid w:val="00D57A6E"/>
    <w:rsid w:val="00D64182"/>
    <w:rsid w:val="00D64632"/>
    <w:rsid w:val="00D649EC"/>
    <w:rsid w:val="00D656A8"/>
    <w:rsid w:val="00D66943"/>
    <w:rsid w:val="00D669C1"/>
    <w:rsid w:val="00D672A6"/>
    <w:rsid w:val="00D74BD0"/>
    <w:rsid w:val="00D75ECE"/>
    <w:rsid w:val="00D76B6F"/>
    <w:rsid w:val="00D818F2"/>
    <w:rsid w:val="00D82665"/>
    <w:rsid w:val="00D84349"/>
    <w:rsid w:val="00D901A2"/>
    <w:rsid w:val="00D91244"/>
    <w:rsid w:val="00D92FBC"/>
    <w:rsid w:val="00D93682"/>
    <w:rsid w:val="00DA08F2"/>
    <w:rsid w:val="00DA26F5"/>
    <w:rsid w:val="00DA4A02"/>
    <w:rsid w:val="00DA51ED"/>
    <w:rsid w:val="00DA6057"/>
    <w:rsid w:val="00DA7361"/>
    <w:rsid w:val="00DA7AA7"/>
    <w:rsid w:val="00DB18F9"/>
    <w:rsid w:val="00DB2DD9"/>
    <w:rsid w:val="00DB337F"/>
    <w:rsid w:val="00DB3484"/>
    <w:rsid w:val="00DB5388"/>
    <w:rsid w:val="00DB6393"/>
    <w:rsid w:val="00DB6BEB"/>
    <w:rsid w:val="00DC22C1"/>
    <w:rsid w:val="00DC344C"/>
    <w:rsid w:val="00DC350B"/>
    <w:rsid w:val="00DC6E5C"/>
    <w:rsid w:val="00DD045D"/>
    <w:rsid w:val="00DD13E0"/>
    <w:rsid w:val="00DD2E51"/>
    <w:rsid w:val="00DD3AFF"/>
    <w:rsid w:val="00DD69A1"/>
    <w:rsid w:val="00DE22D4"/>
    <w:rsid w:val="00DE6439"/>
    <w:rsid w:val="00DE645D"/>
    <w:rsid w:val="00DE7402"/>
    <w:rsid w:val="00DF19F1"/>
    <w:rsid w:val="00DF2A0A"/>
    <w:rsid w:val="00DF3E7B"/>
    <w:rsid w:val="00DF483E"/>
    <w:rsid w:val="00DF4E12"/>
    <w:rsid w:val="00DF7B0F"/>
    <w:rsid w:val="00E029CB"/>
    <w:rsid w:val="00E030B7"/>
    <w:rsid w:val="00E048E5"/>
    <w:rsid w:val="00E101B9"/>
    <w:rsid w:val="00E16387"/>
    <w:rsid w:val="00E16C9A"/>
    <w:rsid w:val="00E21D08"/>
    <w:rsid w:val="00E2262F"/>
    <w:rsid w:val="00E23AC5"/>
    <w:rsid w:val="00E24100"/>
    <w:rsid w:val="00E25E24"/>
    <w:rsid w:val="00E26698"/>
    <w:rsid w:val="00E3146E"/>
    <w:rsid w:val="00E328B9"/>
    <w:rsid w:val="00E3530B"/>
    <w:rsid w:val="00E35A0F"/>
    <w:rsid w:val="00E44DFF"/>
    <w:rsid w:val="00E50310"/>
    <w:rsid w:val="00E50387"/>
    <w:rsid w:val="00E5418E"/>
    <w:rsid w:val="00E54E88"/>
    <w:rsid w:val="00E554DB"/>
    <w:rsid w:val="00E55752"/>
    <w:rsid w:val="00E5717C"/>
    <w:rsid w:val="00E63481"/>
    <w:rsid w:val="00E72814"/>
    <w:rsid w:val="00E72BAF"/>
    <w:rsid w:val="00E736FA"/>
    <w:rsid w:val="00E7389F"/>
    <w:rsid w:val="00E7778A"/>
    <w:rsid w:val="00E77CAA"/>
    <w:rsid w:val="00E810B3"/>
    <w:rsid w:val="00E822C9"/>
    <w:rsid w:val="00E82EB4"/>
    <w:rsid w:val="00E84B34"/>
    <w:rsid w:val="00E861A5"/>
    <w:rsid w:val="00E86C0C"/>
    <w:rsid w:val="00E87ECC"/>
    <w:rsid w:val="00E908F6"/>
    <w:rsid w:val="00E919B0"/>
    <w:rsid w:val="00E92173"/>
    <w:rsid w:val="00E94235"/>
    <w:rsid w:val="00E9538E"/>
    <w:rsid w:val="00E97AC1"/>
    <w:rsid w:val="00E97F73"/>
    <w:rsid w:val="00EA02DF"/>
    <w:rsid w:val="00EA1656"/>
    <w:rsid w:val="00EA3149"/>
    <w:rsid w:val="00EA4931"/>
    <w:rsid w:val="00EA602C"/>
    <w:rsid w:val="00EA6FF2"/>
    <w:rsid w:val="00EA7BAF"/>
    <w:rsid w:val="00EA7BD1"/>
    <w:rsid w:val="00EB0047"/>
    <w:rsid w:val="00EB06E2"/>
    <w:rsid w:val="00EB22C8"/>
    <w:rsid w:val="00EB2C34"/>
    <w:rsid w:val="00EB6232"/>
    <w:rsid w:val="00EB77D9"/>
    <w:rsid w:val="00EC1A60"/>
    <w:rsid w:val="00EC4E4C"/>
    <w:rsid w:val="00EC74CA"/>
    <w:rsid w:val="00ED49D1"/>
    <w:rsid w:val="00ED4FC6"/>
    <w:rsid w:val="00ED6196"/>
    <w:rsid w:val="00ED643A"/>
    <w:rsid w:val="00ED76CA"/>
    <w:rsid w:val="00EE1AFE"/>
    <w:rsid w:val="00EE1DCA"/>
    <w:rsid w:val="00EE289A"/>
    <w:rsid w:val="00EE323E"/>
    <w:rsid w:val="00EE6207"/>
    <w:rsid w:val="00EF16DC"/>
    <w:rsid w:val="00EF19CE"/>
    <w:rsid w:val="00EF2F6B"/>
    <w:rsid w:val="00F00379"/>
    <w:rsid w:val="00F028F9"/>
    <w:rsid w:val="00F035A8"/>
    <w:rsid w:val="00F04D68"/>
    <w:rsid w:val="00F12270"/>
    <w:rsid w:val="00F12BE1"/>
    <w:rsid w:val="00F140B0"/>
    <w:rsid w:val="00F163A0"/>
    <w:rsid w:val="00F16E85"/>
    <w:rsid w:val="00F201B2"/>
    <w:rsid w:val="00F21106"/>
    <w:rsid w:val="00F22BAE"/>
    <w:rsid w:val="00F23E66"/>
    <w:rsid w:val="00F24D76"/>
    <w:rsid w:val="00F30FD4"/>
    <w:rsid w:val="00F31396"/>
    <w:rsid w:val="00F3178A"/>
    <w:rsid w:val="00F32231"/>
    <w:rsid w:val="00F32D8E"/>
    <w:rsid w:val="00F337CE"/>
    <w:rsid w:val="00F35F33"/>
    <w:rsid w:val="00F3603B"/>
    <w:rsid w:val="00F4447B"/>
    <w:rsid w:val="00F455A9"/>
    <w:rsid w:val="00F46F73"/>
    <w:rsid w:val="00F47CD7"/>
    <w:rsid w:val="00F551A8"/>
    <w:rsid w:val="00F57732"/>
    <w:rsid w:val="00F6081C"/>
    <w:rsid w:val="00F60B29"/>
    <w:rsid w:val="00F6151E"/>
    <w:rsid w:val="00F617DD"/>
    <w:rsid w:val="00F634E7"/>
    <w:rsid w:val="00F64C2B"/>
    <w:rsid w:val="00F70535"/>
    <w:rsid w:val="00F709DA"/>
    <w:rsid w:val="00F70DA3"/>
    <w:rsid w:val="00F71A90"/>
    <w:rsid w:val="00F72793"/>
    <w:rsid w:val="00F73064"/>
    <w:rsid w:val="00F74A5B"/>
    <w:rsid w:val="00F75381"/>
    <w:rsid w:val="00F753A2"/>
    <w:rsid w:val="00F76A35"/>
    <w:rsid w:val="00F8055F"/>
    <w:rsid w:val="00F80588"/>
    <w:rsid w:val="00F81929"/>
    <w:rsid w:val="00F81AE4"/>
    <w:rsid w:val="00F8295E"/>
    <w:rsid w:val="00F85865"/>
    <w:rsid w:val="00F85B51"/>
    <w:rsid w:val="00F87DAD"/>
    <w:rsid w:val="00F90B65"/>
    <w:rsid w:val="00F90E48"/>
    <w:rsid w:val="00F9112F"/>
    <w:rsid w:val="00F9273D"/>
    <w:rsid w:val="00F92E3A"/>
    <w:rsid w:val="00FA28BF"/>
    <w:rsid w:val="00FA2FCE"/>
    <w:rsid w:val="00FA4BFA"/>
    <w:rsid w:val="00FA72B8"/>
    <w:rsid w:val="00FB09F6"/>
    <w:rsid w:val="00FB11EF"/>
    <w:rsid w:val="00FB12E3"/>
    <w:rsid w:val="00FB5001"/>
    <w:rsid w:val="00FB5BF3"/>
    <w:rsid w:val="00FB6D61"/>
    <w:rsid w:val="00FC1D3F"/>
    <w:rsid w:val="00FC2054"/>
    <w:rsid w:val="00FC2D95"/>
    <w:rsid w:val="00FC5211"/>
    <w:rsid w:val="00FC6010"/>
    <w:rsid w:val="00FC6119"/>
    <w:rsid w:val="00FC7E63"/>
    <w:rsid w:val="00FD118A"/>
    <w:rsid w:val="00FD11E6"/>
    <w:rsid w:val="00FD328E"/>
    <w:rsid w:val="00FD3447"/>
    <w:rsid w:val="00FD3650"/>
    <w:rsid w:val="00FD3EA7"/>
    <w:rsid w:val="00FD530D"/>
    <w:rsid w:val="00FD54AA"/>
    <w:rsid w:val="00FD5E35"/>
    <w:rsid w:val="00FD6903"/>
    <w:rsid w:val="00FE4997"/>
    <w:rsid w:val="00FE5CC2"/>
    <w:rsid w:val="00FE6057"/>
    <w:rsid w:val="00FE6736"/>
    <w:rsid w:val="00FE6BF9"/>
    <w:rsid w:val="00FF02AE"/>
    <w:rsid w:val="00FF0A66"/>
    <w:rsid w:val="00FF27F5"/>
    <w:rsid w:val="00FF2FD2"/>
    <w:rsid w:val="00FF34C0"/>
    <w:rsid w:val="018A573E"/>
    <w:rsid w:val="01972634"/>
    <w:rsid w:val="01E47930"/>
    <w:rsid w:val="02210CF9"/>
    <w:rsid w:val="0224013B"/>
    <w:rsid w:val="026E2FE6"/>
    <w:rsid w:val="028A7052"/>
    <w:rsid w:val="03032056"/>
    <w:rsid w:val="030636CC"/>
    <w:rsid w:val="039A31A4"/>
    <w:rsid w:val="04D36966"/>
    <w:rsid w:val="051656B9"/>
    <w:rsid w:val="05660069"/>
    <w:rsid w:val="05DA3548"/>
    <w:rsid w:val="05E22B10"/>
    <w:rsid w:val="066FF6EC"/>
    <w:rsid w:val="06B213D6"/>
    <w:rsid w:val="06BDD1D9"/>
    <w:rsid w:val="06DF06A8"/>
    <w:rsid w:val="07411D6A"/>
    <w:rsid w:val="07985C4D"/>
    <w:rsid w:val="07CD6C7F"/>
    <w:rsid w:val="07DE0EAF"/>
    <w:rsid w:val="08520477"/>
    <w:rsid w:val="0A3E059B"/>
    <w:rsid w:val="0A4E119F"/>
    <w:rsid w:val="0A952D70"/>
    <w:rsid w:val="0AD2451C"/>
    <w:rsid w:val="0B0C611D"/>
    <w:rsid w:val="0B371AD8"/>
    <w:rsid w:val="0BC78D4E"/>
    <w:rsid w:val="0BFC03F4"/>
    <w:rsid w:val="0BFE5642"/>
    <w:rsid w:val="0CF01A84"/>
    <w:rsid w:val="0D017FAC"/>
    <w:rsid w:val="0D2F2869"/>
    <w:rsid w:val="0D3D299D"/>
    <w:rsid w:val="0D641F64"/>
    <w:rsid w:val="0D7638A0"/>
    <w:rsid w:val="0D7FC743"/>
    <w:rsid w:val="0D8D60A7"/>
    <w:rsid w:val="0D9A030A"/>
    <w:rsid w:val="0DBF3DB8"/>
    <w:rsid w:val="0DDF5289"/>
    <w:rsid w:val="0EDA6D1E"/>
    <w:rsid w:val="0EE72297"/>
    <w:rsid w:val="0EF01A9D"/>
    <w:rsid w:val="0F656F29"/>
    <w:rsid w:val="0FAE7822"/>
    <w:rsid w:val="0FE5B9D0"/>
    <w:rsid w:val="0FED4112"/>
    <w:rsid w:val="0FEE1DFA"/>
    <w:rsid w:val="0FEEDF58"/>
    <w:rsid w:val="0FF7A40C"/>
    <w:rsid w:val="109D4D3F"/>
    <w:rsid w:val="10D62613"/>
    <w:rsid w:val="11AF33D1"/>
    <w:rsid w:val="12350F80"/>
    <w:rsid w:val="12684D2F"/>
    <w:rsid w:val="12A14D7F"/>
    <w:rsid w:val="12E2638D"/>
    <w:rsid w:val="136A4321"/>
    <w:rsid w:val="13E769CA"/>
    <w:rsid w:val="13EFB04F"/>
    <w:rsid w:val="13FC5BCC"/>
    <w:rsid w:val="146E0751"/>
    <w:rsid w:val="15FF9E00"/>
    <w:rsid w:val="16447BFD"/>
    <w:rsid w:val="16852C50"/>
    <w:rsid w:val="17075BAD"/>
    <w:rsid w:val="17FB76A8"/>
    <w:rsid w:val="183A733C"/>
    <w:rsid w:val="19581CE9"/>
    <w:rsid w:val="195C29B8"/>
    <w:rsid w:val="197B2A56"/>
    <w:rsid w:val="199218E1"/>
    <w:rsid w:val="199E7EA7"/>
    <w:rsid w:val="19DFFD08"/>
    <w:rsid w:val="19F241B8"/>
    <w:rsid w:val="19F56058"/>
    <w:rsid w:val="19F7A840"/>
    <w:rsid w:val="19FEAB44"/>
    <w:rsid w:val="1AED5743"/>
    <w:rsid w:val="1B2799EF"/>
    <w:rsid w:val="1B693F20"/>
    <w:rsid w:val="1B794860"/>
    <w:rsid w:val="1BC75FA8"/>
    <w:rsid w:val="1C3F8DFA"/>
    <w:rsid w:val="1CCE01C2"/>
    <w:rsid w:val="1CE43E16"/>
    <w:rsid w:val="1DB35E3E"/>
    <w:rsid w:val="1DCB3078"/>
    <w:rsid w:val="1DDE374B"/>
    <w:rsid w:val="1DFB3D28"/>
    <w:rsid w:val="1DFDCB50"/>
    <w:rsid w:val="1E595F0F"/>
    <w:rsid w:val="1EDC9CEB"/>
    <w:rsid w:val="1EEB42BF"/>
    <w:rsid w:val="1EF73839"/>
    <w:rsid w:val="1EF74C02"/>
    <w:rsid w:val="1F5FDCF0"/>
    <w:rsid w:val="1FA5AAB4"/>
    <w:rsid w:val="1FBD6640"/>
    <w:rsid w:val="1FC20B57"/>
    <w:rsid w:val="1FDA1C12"/>
    <w:rsid w:val="1FE90144"/>
    <w:rsid w:val="1FEAD7E5"/>
    <w:rsid w:val="1FF5B2DE"/>
    <w:rsid w:val="1FFB201C"/>
    <w:rsid w:val="1FFB5405"/>
    <w:rsid w:val="1FFFBDE5"/>
    <w:rsid w:val="20765BC3"/>
    <w:rsid w:val="20E82682"/>
    <w:rsid w:val="21BE8AEE"/>
    <w:rsid w:val="21FE88D0"/>
    <w:rsid w:val="22604DB4"/>
    <w:rsid w:val="2262768D"/>
    <w:rsid w:val="23176417"/>
    <w:rsid w:val="23865154"/>
    <w:rsid w:val="23AB053A"/>
    <w:rsid w:val="23F542FD"/>
    <w:rsid w:val="242049BB"/>
    <w:rsid w:val="24591873"/>
    <w:rsid w:val="247A647E"/>
    <w:rsid w:val="24DE5D48"/>
    <w:rsid w:val="255E18C3"/>
    <w:rsid w:val="25AFEC6A"/>
    <w:rsid w:val="25B241DD"/>
    <w:rsid w:val="25C33A1E"/>
    <w:rsid w:val="261F2A82"/>
    <w:rsid w:val="26FF5185"/>
    <w:rsid w:val="27562E90"/>
    <w:rsid w:val="27B65108"/>
    <w:rsid w:val="27CF419B"/>
    <w:rsid w:val="280D4C86"/>
    <w:rsid w:val="287F6E35"/>
    <w:rsid w:val="288B7F9D"/>
    <w:rsid w:val="28DB0320"/>
    <w:rsid w:val="28FB1A79"/>
    <w:rsid w:val="2955C9F5"/>
    <w:rsid w:val="29B521C6"/>
    <w:rsid w:val="2A2130A4"/>
    <w:rsid w:val="2A4D7661"/>
    <w:rsid w:val="2A6C79FE"/>
    <w:rsid w:val="2A6F67E4"/>
    <w:rsid w:val="2A7B25E2"/>
    <w:rsid w:val="2AE20017"/>
    <w:rsid w:val="2B76A668"/>
    <w:rsid w:val="2BCB9AE8"/>
    <w:rsid w:val="2BEACFCB"/>
    <w:rsid w:val="2BFF3860"/>
    <w:rsid w:val="2C201CB5"/>
    <w:rsid w:val="2C2E499A"/>
    <w:rsid w:val="2C9E681C"/>
    <w:rsid w:val="2D0A13E6"/>
    <w:rsid w:val="2E37A926"/>
    <w:rsid w:val="2E391E57"/>
    <w:rsid w:val="2E7D67E5"/>
    <w:rsid w:val="2EC7407F"/>
    <w:rsid w:val="2F0B74F4"/>
    <w:rsid w:val="2F5F4B91"/>
    <w:rsid w:val="2F7C33A7"/>
    <w:rsid w:val="2FAF79D4"/>
    <w:rsid w:val="2FB3610F"/>
    <w:rsid w:val="2FBF8054"/>
    <w:rsid w:val="2FC740FB"/>
    <w:rsid w:val="2FCA5114"/>
    <w:rsid w:val="2FDE7DD5"/>
    <w:rsid w:val="2FDF260D"/>
    <w:rsid w:val="2FE2BDF5"/>
    <w:rsid w:val="2FE47C81"/>
    <w:rsid w:val="2FE79681"/>
    <w:rsid w:val="2FE925DE"/>
    <w:rsid w:val="2FFF508C"/>
    <w:rsid w:val="2FFFB77B"/>
    <w:rsid w:val="3062230F"/>
    <w:rsid w:val="30D713E5"/>
    <w:rsid w:val="31022F4D"/>
    <w:rsid w:val="31ABD092"/>
    <w:rsid w:val="31BC622D"/>
    <w:rsid w:val="31D71110"/>
    <w:rsid w:val="31F772F8"/>
    <w:rsid w:val="326672A9"/>
    <w:rsid w:val="335EC2C9"/>
    <w:rsid w:val="335F9605"/>
    <w:rsid w:val="336E7A77"/>
    <w:rsid w:val="336F864D"/>
    <w:rsid w:val="337FC0AF"/>
    <w:rsid w:val="338B7D2F"/>
    <w:rsid w:val="33BE1BD8"/>
    <w:rsid w:val="33EDE0AB"/>
    <w:rsid w:val="33FF0B55"/>
    <w:rsid w:val="3413BAED"/>
    <w:rsid w:val="34944F96"/>
    <w:rsid w:val="34CBF0FF"/>
    <w:rsid w:val="34EBA5E8"/>
    <w:rsid w:val="34FFC868"/>
    <w:rsid w:val="354C6553"/>
    <w:rsid w:val="355527C5"/>
    <w:rsid w:val="355F1FAF"/>
    <w:rsid w:val="35681483"/>
    <w:rsid w:val="357D7842"/>
    <w:rsid w:val="35FA414E"/>
    <w:rsid w:val="35FF2072"/>
    <w:rsid w:val="36104355"/>
    <w:rsid w:val="36522820"/>
    <w:rsid w:val="365E79E7"/>
    <w:rsid w:val="36605533"/>
    <w:rsid w:val="36FF1322"/>
    <w:rsid w:val="3703556B"/>
    <w:rsid w:val="373DF6F0"/>
    <w:rsid w:val="375C679C"/>
    <w:rsid w:val="376D771E"/>
    <w:rsid w:val="3773AC8C"/>
    <w:rsid w:val="377DF5C8"/>
    <w:rsid w:val="377EBBDF"/>
    <w:rsid w:val="37801940"/>
    <w:rsid w:val="37C35378"/>
    <w:rsid w:val="37D3776F"/>
    <w:rsid w:val="37D717BC"/>
    <w:rsid w:val="37EFD344"/>
    <w:rsid w:val="37F5FBD4"/>
    <w:rsid w:val="37FF2901"/>
    <w:rsid w:val="3800122A"/>
    <w:rsid w:val="381B4C6E"/>
    <w:rsid w:val="391762DE"/>
    <w:rsid w:val="393921D3"/>
    <w:rsid w:val="39DDAD53"/>
    <w:rsid w:val="39EA6F9C"/>
    <w:rsid w:val="39FB3FE5"/>
    <w:rsid w:val="3A0A5C12"/>
    <w:rsid w:val="3A3FAD34"/>
    <w:rsid w:val="3A6D3443"/>
    <w:rsid w:val="3A8A75E7"/>
    <w:rsid w:val="3ABD4C06"/>
    <w:rsid w:val="3ACFE937"/>
    <w:rsid w:val="3AF73C71"/>
    <w:rsid w:val="3B10410F"/>
    <w:rsid w:val="3B146D5D"/>
    <w:rsid w:val="3B1505A6"/>
    <w:rsid w:val="3B295E75"/>
    <w:rsid w:val="3B9D42D3"/>
    <w:rsid w:val="3BBF615D"/>
    <w:rsid w:val="3BBFB9B9"/>
    <w:rsid w:val="3BCBE004"/>
    <w:rsid w:val="3BD27A1D"/>
    <w:rsid w:val="3BDF35E8"/>
    <w:rsid w:val="3BEC4E8D"/>
    <w:rsid w:val="3BED88B5"/>
    <w:rsid w:val="3BF2BACE"/>
    <w:rsid w:val="3BF35235"/>
    <w:rsid w:val="3BFF4357"/>
    <w:rsid w:val="3BFFF285"/>
    <w:rsid w:val="3C1C35DD"/>
    <w:rsid w:val="3C4A40F2"/>
    <w:rsid w:val="3C4D7940"/>
    <w:rsid w:val="3C8B5180"/>
    <w:rsid w:val="3CDF836B"/>
    <w:rsid w:val="3D0E7959"/>
    <w:rsid w:val="3D2C1D85"/>
    <w:rsid w:val="3D5B20A5"/>
    <w:rsid w:val="3D7F58E5"/>
    <w:rsid w:val="3D835AC8"/>
    <w:rsid w:val="3D9F948A"/>
    <w:rsid w:val="3DB364B7"/>
    <w:rsid w:val="3DBFF948"/>
    <w:rsid w:val="3DDF00C3"/>
    <w:rsid w:val="3DEFD439"/>
    <w:rsid w:val="3DEFE93B"/>
    <w:rsid w:val="3DF70B80"/>
    <w:rsid w:val="3DFD02DA"/>
    <w:rsid w:val="3E012316"/>
    <w:rsid w:val="3E241B62"/>
    <w:rsid w:val="3E455615"/>
    <w:rsid w:val="3E754120"/>
    <w:rsid w:val="3E7EBDE1"/>
    <w:rsid w:val="3E7F8228"/>
    <w:rsid w:val="3E9D6E28"/>
    <w:rsid w:val="3EC4710B"/>
    <w:rsid w:val="3EDFD9CD"/>
    <w:rsid w:val="3EFC989C"/>
    <w:rsid w:val="3EFE3E83"/>
    <w:rsid w:val="3EFF7B26"/>
    <w:rsid w:val="3F1D3868"/>
    <w:rsid w:val="3F3B8423"/>
    <w:rsid w:val="3F3F77E8"/>
    <w:rsid w:val="3F5BD4E9"/>
    <w:rsid w:val="3F679856"/>
    <w:rsid w:val="3F6A0CC5"/>
    <w:rsid w:val="3F6F229C"/>
    <w:rsid w:val="3F7C789B"/>
    <w:rsid w:val="3F7D8EEC"/>
    <w:rsid w:val="3F8CC94E"/>
    <w:rsid w:val="3F8E621F"/>
    <w:rsid w:val="3F9F30D6"/>
    <w:rsid w:val="3FA5EB0F"/>
    <w:rsid w:val="3FA7359E"/>
    <w:rsid w:val="3FB30008"/>
    <w:rsid w:val="3FBD5583"/>
    <w:rsid w:val="3FBE84A8"/>
    <w:rsid w:val="3FBFD4F5"/>
    <w:rsid w:val="3FD3A5AD"/>
    <w:rsid w:val="3FD63FDE"/>
    <w:rsid w:val="3FD713BA"/>
    <w:rsid w:val="3FDB1D57"/>
    <w:rsid w:val="3FDE491D"/>
    <w:rsid w:val="3FDE7C2F"/>
    <w:rsid w:val="3FED3179"/>
    <w:rsid w:val="3FF73F84"/>
    <w:rsid w:val="3FF799F3"/>
    <w:rsid w:val="3FF80A90"/>
    <w:rsid w:val="3FF91D40"/>
    <w:rsid w:val="3FFAAB25"/>
    <w:rsid w:val="3FFBE394"/>
    <w:rsid w:val="3FFE0633"/>
    <w:rsid w:val="3FFE0B27"/>
    <w:rsid w:val="3FFE1171"/>
    <w:rsid w:val="3FFEDADA"/>
    <w:rsid w:val="3FFEED11"/>
    <w:rsid w:val="3FFF03F2"/>
    <w:rsid w:val="3FFF8761"/>
    <w:rsid w:val="3FFFE26C"/>
    <w:rsid w:val="3FFFFE57"/>
    <w:rsid w:val="40484EF8"/>
    <w:rsid w:val="40AE0A31"/>
    <w:rsid w:val="41553EE6"/>
    <w:rsid w:val="4158518A"/>
    <w:rsid w:val="41670B1F"/>
    <w:rsid w:val="416C363E"/>
    <w:rsid w:val="42193328"/>
    <w:rsid w:val="429B0BB1"/>
    <w:rsid w:val="429F9652"/>
    <w:rsid w:val="42EC579E"/>
    <w:rsid w:val="437F56A0"/>
    <w:rsid w:val="43B053A9"/>
    <w:rsid w:val="43DE5020"/>
    <w:rsid w:val="43E637A7"/>
    <w:rsid w:val="43EF7555"/>
    <w:rsid w:val="43F1624D"/>
    <w:rsid w:val="43FF7CBF"/>
    <w:rsid w:val="442979A4"/>
    <w:rsid w:val="44500D4B"/>
    <w:rsid w:val="4555726A"/>
    <w:rsid w:val="45C517DF"/>
    <w:rsid w:val="45D86137"/>
    <w:rsid w:val="45E04CFC"/>
    <w:rsid w:val="45E438CF"/>
    <w:rsid w:val="462A1A03"/>
    <w:rsid w:val="467C5DA6"/>
    <w:rsid w:val="469D743A"/>
    <w:rsid w:val="477702F5"/>
    <w:rsid w:val="477C7995"/>
    <w:rsid w:val="47BABEDB"/>
    <w:rsid w:val="47BE4C45"/>
    <w:rsid w:val="47BF4F1E"/>
    <w:rsid w:val="487137F0"/>
    <w:rsid w:val="48901302"/>
    <w:rsid w:val="48911169"/>
    <w:rsid w:val="49A850F1"/>
    <w:rsid w:val="4A8F70D8"/>
    <w:rsid w:val="4ABEF567"/>
    <w:rsid w:val="4B6661FF"/>
    <w:rsid w:val="4BB6064D"/>
    <w:rsid w:val="4BF6E6AB"/>
    <w:rsid w:val="4C0E68C3"/>
    <w:rsid w:val="4D1ACB49"/>
    <w:rsid w:val="4D4C6A50"/>
    <w:rsid w:val="4D752A30"/>
    <w:rsid w:val="4D9D2FA6"/>
    <w:rsid w:val="4DA615D8"/>
    <w:rsid w:val="4DAE322C"/>
    <w:rsid w:val="4DDE2027"/>
    <w:rsid w:val="4E2E6693"/>
    <w:rsid w:val="4E3F928F"/>
    <w:rsid w:val="4EE7402D"/>
    <w:rsid w:val="4EEFD673"/>
    <w:rsid w:val="4EF5DB99"/>
    <w:rsid w:val="4F301B9A"/>
    <w:rsid w:val="4F536BFD"/>
    <w:rsid w:val="4F5D1BC8"/>
    <w:rsid w:val="4F6EFC51"/>
    <w:rsid w:val="4F7F32E7"/>
    <w:rsid w:val="4F8D9504"/>
    <w:rsid w:val="4FB2A240"/>
    <w:rsid w:val="4FC5AD04"/>
    <w:rsid w:val="4FC7B06B"/>
    <w:rsid w:val="4FCD4D90"/>
    <w:rsid w:val="4FD63094"/>
    <w:rsid w:val="4FF7ECA1"/>
    <w:rsid w:val="4FFA267D"/>
    <w:rsid w:val="4FFB595E"/>
    <w:rsid w:val="4FFB6383"/>
    <w:rsid w:val="50A658C3"/>
    <w:rsid w:val="50B149BE"/>
    <w:rsid w:val="514B0C21"/>
    <w:rsid w:val="51732D73"/>
    <w:rsid w:val="51F75791"/>
    <w:rsid w:val="522F55C9"/>
    <w:rsid w:val="5258754C"/>
    <w:rsid w:val="525B50F2"/>
    <w:rsid w:val="525E30C3"/>
    <w:rsid w:val="52721F36"/>
    <w:rsid w:val="52EFA202"/>
    <w:rsid w:val="53233720"/>
    <w:rsid w:val="539FB367"/>
    <w:rsid w:val="53DE9905"/>
    <w:rsid w:val="53FB7846"/>
    <w:rsid w:val="53FEDC51"/>
    <w:rsid w:val="53FFBD42"/>
    <w:rsid w:val="541750F9"/>
    <w:rsid w:val="545A55BD"/>
    <w:rsid w:val="5476637E"/>
    <w:rsid w:val="549D5799"/>
    <w:rsid w:val="54FF8EB6"/>
    <w:rsid w:val="557FB53A"/>
    <w:rsid w:val="55A00C1B"/>
    <w:rsid w:val="55B3B784"/>
    <w:rsid w:val="55D07A33"/>
    <w:rsid w:val="55EB8D37"/>
    <w:rsid w:val="55F83747"/>
    <w:rsid w:val="55FF35EC"/>
    <w:rsid w:val="55FF5636"/>
    <w:rsid w:val="564B40C4"/>
    <w:rsid w:val="565F016A"/>
    <w:rsid w:val="56AEBB1C"/>
    <w:rsid w:val="56CA23C9"/>
    <w:rsid w:val="56DE563B"/>
    <w:rsid w:val="56FD0A3D"/>
    <w:rsid w:val="577B89BB"/>
    <w:rsid w:val="577C4AAF"/>
    <w:rsid w:val="57BB578E"/>
    <w:rsid w:val="57BFAD11"/>
    <w:rsid w:val="57C70D7B"/>
    <w:rsid w:val="57CF1CCB"/>
    <w:rsid w:val="57D24542"/>
    <w:rsid w:val="57EF6C9B"/>
    <w:rsid w:val="581F795C"/>
    <w:rsid w:val="58455174"/>
    <w:rsid w:val="586C0A57"/>
    <w:rsid w:val="58FF5C85"/>
    <w:rsid w:val="59BF346D"/>
    <w:rsid w:val="59CF7EA3"/>
    <w:rsid w:val="59FF3B8B"/>
    <w:rsid w:val="59FF4BC3"/>
    <w:rsid w:val="5A3F5D48"/>
    <w:rsid w:val="5A596397"/>
    <w:rsid w:val="5AA5CBE8"/>
    <w:rsid w:val="5ABE2002"/>
    <w:rsid w:val="5ABF6CAE"/>
    <w:rsid w:val="5AF7E5F9"/>
    <w:rsid w:val="5AFEF9E1"/>
    <w:rsid w:val="5B1751FF"/>
    <w:rsid w:val="5B552000"/>
    <w:rsid w:val="5B6B7A72"/>
    <w:rsid w:val="5BAD57C5"/>
    <w:rsid w:val="5BBFB05F"/>
    <w:rsid w:val="5BCE2761"/>
    <w:rsid w:val="5BEF3700"/>
    <w:rsid w:val="5BF7B4E5"/>
    <w:rsid w:val="5C8F4755"/>
    <w:rsid w:val="5CFD049E"/>
    <w:rsid w:val="5D1BDE15"/>
    <w:rsid w:val="5D34347A"/>
    <w:rsid w:val="5D7F8D8D"/>
    <w:rsid w:val="5D7F9E85"/>
    <w:rsid w:val="5D876DAB"/>
    <w:rsid w:val="5D8B695D"/>
    <w:rsid w:val="5DB51D8A"/>
    <w:rsid w:val="5DB597F9"/>
    <w:rsid w:val="5DD7F538"/>
    <w:rsid w:val="5DDD7D68"/>
    <w:rsid w:val="5DDF9F25"/>
    <w:rsid w:val="5DEEDDED"/>
    <w:rsid w:val="5DEF8F90"/>
    <w:rsid w:val="5DF9BFB6"/>
    <w:rsid w:val="5DFD65F3"/>
    <w:rsid w:val="5E5BA771"/>
    <w:rsid w:val="5E7F515F"/>
    <w:rsid w:val="5E958EC9"/>
    <w:rsid w:val="5EDF0862"/>
    <w:rsid w:val="5EE32197"/>
    <w:rsid w:val="5EEF3B38"/>
    <w:rsid w:val="5EF318EC"/>
    <w:rsid w:val="5EFB68F6"/>
    <w:rsid w:val="5EFBB237"/>
    <w:rsid w:val="5EFF0242"/>
    <w:rsid w:val="5EFF7930"/>
    <w:rsid w:val="5F25672D"/>
    <w:rsid w:val="5F3B4947"/>
    <w:rsid w:val="5F3DB73A"/>
    <w:rsid w:val="5F5930D2"/>
    <w:rsid w:val="5F5C852D"/>
    <w:rsid w:val="5F6EB58D"/>
    <w:rsid w:val="5F73CFDB"/>
    <w:rsid w:val="5F788219"/>
    <w:rsid w:val="5F7B0FC9"/>
    <w:rsid w:val="5F97991D"/>
    <w:rsid w:val="5FB7B08A"/>
    <w:rsid w:val="5FBB246C"/>
    <w:rsid w:val="5FBFB30A"/>
    <w:rsid w:val="5FCA359C"/>
    <w:rsid w:val="5FCBFC1D"/>
    <w:rsid w:val="5FD0EC82"/>
    <w:rsid w:val="5FD3D504"/>
    <w:rsid w:val="5FD64158"/>
    <w:rsid w:val="5FDA2C0E"/>
    <w:rsid w:val="5FDD0594"/>
    <w:rsid w:val="5FDD1306"/>
    <w:rsid w:val="5FDD67DB"/>
    <w:rsid w:val="5FDF19B2"/>
    <w:rsid w:val="5FE746CC"/>
    <w:rsid w:val="5FE76E31"/>
    <w:rsid w:val="5FEE47F8"/>
    <w:rsid w:val="5FF5995F"/>
    <w:rsid w:val="5FF7D0A2"/>
    <w:rsid w:val="5FF7F925"/>
    <w:rsid w:val="5FF99F02"/>
    <w:rsid w:val="5FFA8CAA"/>
    <w:rsid w:val="5FFB198F"/>
    <w:rsid w:val="5FFB2F73"/>
    <w:rsid w:val="5FFD4364"/>
    <w:rsid w:val="5FFE5A50"/>
    <w:rsid w:val="5FFF2FB9"/>
    <w:rsid w:val="5FFF6594"/>
    <w:rsid w:val="5FFFF03D"/>
    <w:rsid w:val="602307A1"/>
    <w:rsid w:val="602B4ADB"/>
    <w:rsid w:val="608736F8"/>
    <w:rsid w:val="608904C1"/>
    <w:rsid w:val="616651CE"/>
    <w:rsid w:val="61B153EB"/>
    <w:rsid w:val="61F536CC"/>
    <w:rsid w:val="61FFD944"/>
    <w:rsid w:val="621362B8"/>
    <w:rsid w:val="622222F6"/>
    <w:rsid w:val="622E0F30"/>
    <w:rsid w:val="624D42B6"/>
    <w:rsid w:val="626D558D"/>
    <w:rsid w:val="62867D21"/>
    <w:rsid w:val="6287DEE8"/>
    <w:rsid w:val="62B7A228"/>
    <w:rsid w:val="63584240"/>
    <w:rsid w:val="63980725"/>
    <w:rsid w:val="63F91E48"/>
    <w:rsid w:val="648C39B9"/>
    <w:rsid w:val="64995CF1"/>
    <w:rsid w:val="658B0900"/>
    <w:rsid w:val="659FC1C8"/>
    <w:rsid w:val="65A85DF9"/>
    <w:rsid w:val="65AFFEF3"/>
    <w:rsid w:val="65EBF361"/>
    <w:rsid w:val="65FB4D78"/>
    <w:rsid w:val="661041E5"/>
    <w:rsid w:val="66780ED6"/>
    <w:rsid w:val="66E055A7"/>
    <w:rsid w:val="66F3FB35"/>
    <w:rsid w:val="66FC2D64"/>
    <w:rsid w:val="66FE48A7"/>
    <w:rsid w:val="6747A8BD"/>
    <w:rsid w:val="676873A1"/>
    <w:rsid w:val="677956FB"/>
    <w:rsid w:val="677D3283"/>
    <w:rsid w:val="677D608A"/>
    <w:rsid w:val="677F10C2"/>
    <w:rsid w:val="677F9245"/>
    <w:rsid w:val="67BF7565"/>
    <w:rsid w:val="67BF984B"/>
    <w:rsid w:val="67DB63E7"/>
    <w:rsid w:val="67DECAC0"/>
    <w:rsid w:val="67F97716"/>
    <w:rsid w:val="67FBA434"/>
    <w:rsid w:val="67FDBBBB"/>
    <w:rsid w:val="67FF11A7"/>
    <w:rsid w:val="689606BC"/>
    <w:rsid w:val="691B09A4"/>
    <w:rsid w:val="69876C29"/>
    <w:rsid w:val="69927EE8"/>
    <w:rsid w:val="69940EE5"/>
    <w:rsid w:val="69EEECC3"/>
    <w:rsid w:val="69FD1DCC"/>
    <w:rsid w:val="6A44657E"/>
    <w:rsid w:val="6A582708"/>
    <w:rsid w:val="6A5EC3A8"/>
    <w:rsid w:val="6AD34055"/>
    <w:rsid w:val="6AF97A73"/>
    <w:rsid w:val="6B7A8789"/>
    <w:rsid w:val="6B7D119A"/>
    <w:rsid w:val="6B97512E"/>
    <w:rsid w:val="6BADF9D9"/>
    <w:rsid w:val="6BAF9768"/>
    <w:rsid w:val="6BCF18C8"/>
    <w:rsid w:val="6BD84885"/>
    <w:rsid w:val="6BDD6A2B"/>
    <w:rsid w:val="6BDF97AB"/>
    <w:rsid w:val="6BFAEA8B"/>
    <w:rsid w:val="6C477D58"/>
    <w:rsid w:val="6C7970F7"/>
    <w:rsid w:val="6C7FBCDF"/>
    <w:rsid w:val="6C96242F"/>
    <w:rsid w:val="6CE15C08"/>
    <w:rsid w:val="6CFF021E"/>
    <w:rsid w:val="6D39691B"/>
    <w:rsid w:val="6D513A06"/>
    <w:rsid w:val="6D6B4471"/>
    <w:rsid w:val="6D7FBBB1"/>
    <w:rsid w:val="6D9B5F81"/>
    <w:rsid w:val="6D9F1564"/>
    <w:rsid w:val="6DBDD91A"/>
    <w:rsid w:val="6DBF5C69"/>
    <w:rsid w:val="6DC72085"/>
    <w:rsid w:val="6DDF1577"/>
    <w:rsid w:val="6DF72B05"/>
    <w:rsid w:val="6DFF2478"/>
    <w:rsid w:val="6E0FA424"/>
    <w:rsid w:val="6E3FEA8B"/>
    <w:rsid w:val="6E6E0A7F"/>
    <w:rsid w:val="6EBF4067"/>
    <w:rsid w:val="6EBF7C50"/>
    <w:rsid w:val="6ECC0124"/>
    <w:rsid w:val="6ECD3C20"/>
    <w:rsid w:val="6ED033B6"/>
    <w:rsid w:val="6EE7C796"/>
    <w:rsid w:val="6EEA5DC9"/>
    <w:rsid w:val="6EEBF174"/>
    <w:rsid w:val="6EEEEBF0"/>
    <w:rsid w:val="6EF212D8"/>
    <w:rsid w:val="6EFA01D8"/>
    <w:rsid w:val="6EFA2AAB"/>
    <w:rsid w:val="6EFED5BB"/>
    <w:rsid w:val="6EFF5CC8"/>
    <w:rsid w:val="6EFF7CCF"/>
    <w:rsid w:val="6EFFC307"/>
    <w:rsid w:val="6F1EB98E"/>
    <w:rsid w:val="6F3FCC78"/>
    <w:rsid w:val="6F3FD5F7"/>
    <w:rsid w:val="6F3FE748"/>
    <w:rsid w:val="6F5D9935"/>
    <w:rsid w:val="6F7B037D"/>
    <w:rsid w:val="6F7B5091"/>
    <w:rsid w:val="6F7E9120"/>
    <w:rsid w:val="6F7FB780"/>
    <w:rsid w:val="6F7FFA28"/>
    <w:rsid w:val="6F9FCAFC"/>
    <w:rsid w:val="6FAD7D44"/>
    <w:rsid w:val="6FB5890F"/>
    <w:rsid w:val="6FBE5F5B"/>
    <w:rsid w:val="6FBF36BE"/>
    <w:rsid w:val="6FBFE454"/>
    <w:rsid w:val="6FCB6175"/>
    <w:rsid w:val="6FD7813D"/>
    <w:rsid w:val="6FDF8286"/>
    <w:rsid w:val="6FE98BEB"/>
    <w:rsid w:val="6FF00518"/>
    <w:rsid w:val="6FF3710D"/>
    <w:rsid w:val="6FF96132"/>
    <w:rsid w:val="6FFBE532"/>
    <w:rsid w:val="6FFD5454"/>
    <w:rsid w:val="6FFE5DE9"/>
    <w:rsid w:val="6FFF1F8D"/>
    <w:rsid w:val="6FFFD53C"/>
    <w:rsid w:val="706FA642"/>
    <w:rsid w:val="70BA689C"/>
    <w:rsid w:val="71213017"/>
    <w:rsid w:val="71240272"/>
    <w:rsid w:val="717F273D"/>
    <w:rsid w:val="719ECCB0"/>
    <w:rsid w:val="71AFC975"/>
    <w:rsid w:val="71CAE206"/>
    <w:rsid w:val="71E958AD"/>
    <w:rsid w:val="71F36214"/>
    <w:rsid w:val="72598A37"/>
    <w:rsid w:val="72761191"/>
    <w:rsid w:val="72A79796"/>
    <w:rsid w:val="72DF3AA2"/>
    <w:rsid w:val="72EE128E"/>
    <w:rsid w:val="72EF9C39"/>
    <w:rsid w:val="73570CE3"/>
    <w:rsid w:val="737850A4"/>
    <w:rsid w:val="73C81545"/>
    <w:rsid w:val="73D06BD1"/>
    <w:rsid w:val="73DB1D15"/>
    <w:rsid w:val="73DF0B47"/>
    <w:rsid w:val="73E98495"/>
    <w:rsid w:val="73ED2B94"/>
    <w:rsid w:val="73EF033C"/>
    <w:rsid w:val="73F3802D"/>
    <w:rsid w:val="73F393C4"/>
    <w:rsid w:val="73FE534E"/>
    <w:rsid w:val="73FE6EE3"/>
    <w:rsid w:val="73FF2D65"/>
    <w:rsid w:val="73FF415D"/>
    <w:rsid w:val="740D7C4C"/>
    <w:rsid w:val="74257408"/>
    <w:rsid w:val="74296B63"/>
    <w:rsid w:val="742E5BED"/>
    <w:rsid w:val="746EE2AE"/>
    <w:rsid w:val="7477E4E4"/>
    <w:rsid w:val="74937416"/>
    <w:rsid w:val="74CF4EC6"/>
    <w:rsid w:val="74DF138F"/>
    <w:rsid w:val="74FF4742"/>
    <w:rsid w:val="752DB31D"/>
    <w:rsid w:val="75370843"/>
    <w:rsid w:val="757FD9D1"/>
    <w:rsid w:val="75BFC8D6"/>
    <w:rsid w:val="75C6640A"/>
    <w:rsid w:val="75CA53F6"/>
    <w:rsid w:val="75EFA3C3"/>
    <w:rsid w:val="75FA3DA6"/>
    <w:rsid w:val="75FF4DFD"/>
    <w:rsid w:val="7618378C"/>
    <w:rsid w:val="762E0CBD"/>
    <w:rsid w:val="767DF2DB"/>
    <w:rsid w:val="767FB6B9"/>
    <w:rsid w:val="76B704E5"/>
    <w:rsid w:val="76C92B88"/>
    <w:rsid w:val="76EF36FA"/>
    <w:rsid w:val="76EF48A0"/>
    <w:rsid w:val="76EFE0E7"/>
    <w:rsid w:val="76FCA2A8"/>
    <w:rsid w:val="76FF9880"/>
    <w:rsid w:val="77205F28"/>
    <w:rsid w:val="773B4AD5"/>
    <w:rsid w:val="774E3998"/>
    <w:rsid w:val="775FF6A5"/>
    <w:rsid w:val="7767891A"/>
    <w:rsid w:val="77742CF0"/>
    <w:rsid w:val="77763F59"/>
    <w:rsid w:val="777970B3"/>
    <w:rsid w:val="777BB53F"/>
    <w:rsid w:val="777DCA6F"/>
    <w:rsid w:val="777FFF44"/>
    <w:rsid w:val="778F1117"/>
    <w:rsid w:val="779813C2"/>
    <w:rsid w:val="779F61EA"/>
    <w:rsid w:val="77A65C44"/>
    <w:rsid w:val="77AB9C5B"/>
    <w:rsid w:val="77BE049A"/>
    <w:rsid w:val="77BE12FE"/>
    <w:rsid w:val="77BF6D65"/>
    <w:rsid w:val="77BFC53A"/>
    <w:rsid w:val="77BFEBF1"/>
    <w:rsid w:val="77D56CD6"/>
    <w:rsid w:val="77E74B09"/>
    <w:rsid w:val="77EF51F0"/>
    <w:rsid w:val="77F39DD5"/>
    <w:rsid w:val="77F77F9A"/>
    <w:rsid w:val="77F78B54"/>
    <w:rsid w:val="77FADEA2"/>
    <w:rsid w:val="77FB23C0"/>
    <w:rsid w:val="77FBB49F"/>
    <w:rsid w:val="77FF8502"/>
    <w:rsid w:val="78186988"/>
    <w:rsid w:val="78BEC999"/>
    <w:rsid w:val="78EFC3CF"/>
    <w:rsid w:val="78F65B2B"/>
    <w:rsid w:val="792EC457"/>
    <w:rsid w:val="79593E4D"/>
    <w:rsid w:val="79786488"/>
    <w:rsid w:val="797FD8D0"/>
    <w:rsid w:val="79833FFC"/>
    <w:rsid w:val="79A6B48C"/>
    <w:rsid w:val="79B31C78"/>
    <w:rsid w:val="79B72367"/>
    <w:rsid w:val="79BA0854"/>
    <w:rsid w:val="79BDB73C"/>
    <w:rsid w:val="79E33B25"/>
    <w:rsid w:val="79F39BF6"/>
    <w:rsid w:val="79FA7988"/>
    <w:rsid w:val="79FEE3EE"/>
    <w:rsid w:val="79FFAD19"/>
    <w:rsid w:val="79FFE6B8"/>
    <w:rsid w:val="7A63381E"/>
    <w:rsid w:val="7A754A22"/>
    <w:rsid w:val="7A9ED542"/>
    <w:rsid w:val="7AA44BB6"/>
    <w:rsid w:val="7ABBE260"/>
    <w:rsid w:val="7ABE5C4A"/>
    <w:rsid w:val="7ADB626D"/>
    <w:rsid w:val="7AED3DEC"/>
    <w:rsid w:val="7AEEE4F8"/>
    <w:rsid w:val="7AEF6780"/>
    <w:rsid w:val="7AF331F7"/>
    <w:rsid w:val="7AFC0774"/>
    <w:rsid w:val="7AFF48CC"/>
    <w:rsid w:val="7AFFE280"/>
    <w:rsid w:val="7B1BEF0D"/>
    <w:rsid w:val="7B2CC047"/>
    <w:rsid w:val="7B392F5C"/>
    <w:rsid w:val="7B3D8D7E"/>
    <w:rsid w:val="7B3FD0F4"/>
    <w:rsid w:val="7B52B5BC"/>
    <w:rsid w:val="7B7B3389"/>
    <w:rsid w:val="7B9456D7"/>
    <w:rsid w:val="7B9F9F74"/>
    <w:rsid w:val="7BAD23C5"/>
    <w:rsid w:val="7BAF214D"/>
    <w:rsid w:val="7BB799C4"/>
    <w:rsid w:val="7BBEE3CB"/>
    <w:rsid w:val="7BBEFF56"/>
    <w:rsid w:val="7BBF69BE"/>
    <w:rsid w:val="7BCB0ADA"/>
    <w:rsid w:val="7BCF7DC1"/>
    <w:rsid w:val="7BD7E976"/>
    <w:rsid w:val="7BD97D9F"/>
    <w:rsid w:val="7BDBB866"/>
    <w:rsid w:val="7BDF5ABD"/>
    <w:rsid w:val="7BEBBB34"/>
    <w:rsid w:val="7BED9148"/>
    <w:rsid w:val="7BF10FA4"/>
    <w:rsid w:val="7BF40327"/>
    <w:rsid w:val="7BF8B96A"/>
    <w:rsid w:val="7BF94960"/>
    <w:rsid w:val="7BFB78CD"/>
    <w:rsid w:val="7BFCA12B"/>
    <w:rsid w:val="7BFEB7F0"/>
    <w:rsid w:val="7BFF0195"/>
    <w:rsid w:val="7BFF6F9E"/>
    <w:rsid w:val="7BFF7744"/>
    <w:rsid w:val="7C17388C"/>
    <w:rsid w:val="7C2D8A10"/>
    <w:rsid w:val="7C778E77"/>
    <w:rsid w:val="7C827E1B"/>
    <w:rsid w:val="7CAE2C0A"/>
    <w:rsid w:val="7CB75CDC"/>
    <w:rsid w:val="7CF75E1F"/>
    <w:rsid w:val="7CF7D408"/>
    <w:rsid w:val="7CF9C04D"/>
    <w:rsid w:val="7D365689"/>
    <w:rsid w:val="7D596BAE"/>
    <w:rsid w:val="7D5F2CAD"/>
    <w:rsid w:val="7D777D1A"/>
    <w:rsid w:val="7D7A9B24"/>
    <w:rsid w:val="7D7C04B7"/>
    <w:rsid w:val="7D7E7B80"/>
    <w:rsid w:val="7D8EF215"/>
    <w:rsid w:val="7D9C4907"/>
    <w:rsid w:val="7D9FA75A"/>
    <w:rsid w:val="7DA316BB"/>
    <w:rsid w:val="7DBD5A16"/>
    <w:rsid w:val="7DCDFB47"/>
    <w:rsid w:val="7DD62F86"/>
    <w:rsid w:val="7DD9C569"/>
    <w:rsid w:val="7DDB70D2"/>
    <w:rsid w:val="7DDFF69F"/>
    <w:rsid w:val="7DE15EFD"/>
    <w:rsid w:val="7DE9EBD9"/>
    <w:rsid w:val="7DEEA5ED"/>
    <w:rsid w:val="7DF46E2F"/>
    <w:rsid w:val="7DF72493"/>
    <w:rsid w:val="7DF72EDC"/>
    <w:rsid w:val="7DF907B6"/>
    <w:rsid w:val="7DFB66CE"/>
    <w:rsid w:val="7DFD0CC9"/>
    <w:rsid w:val="7DFDE020"/>
    <w:rsid w:val="7DFE67EE"/>
    <w:rsid w:val="7DFF7E45"/>
    <w:rsid w:val="7DFF893A"/>
    <w:rsid w:val="7E165DAD"/>
    <w:rsid w:val="7E1F42DA"/>
    <w:rsid w:val="7E2F7F57"/>
    <w:rsid w:val="7E4C3885"/>
    <w:rsid w:val="7E4D7F92"/>
    <w:rsid w:val="7E4F7A24"/>
    <w:rsid w:val="7E530C15"/>
    <w:rsid w:val="7E73004B"/>
    <w:rsid w:val="7E77BBAD"/>
    <w:rsid w:val="7E7B3C5D"/>
    <w:rsid w:val="7E7DA531"/>
    <w:rsid w:val="7E8A706A"/>
    <w:rsid w:val="7E8F3A95"/>
    <w:rsid w:val="7E98FDE3"/>
    <w:rsid w:val="7EAC7116"/>
    <w:rsid w:val="7EB3C7EE"/>
    <w:rsid w:val="7EB4897C"/>
    <w:rsid w:val="7EB8A144"/>
    <w:rsid w:val="7EBCFB45"/>
    <w:rsid w:val="7EBE4CEC"/>
    <w:rsid w:val="7ED7B0E8"/>
    <w:rsid w:val="7ED7BFD5"/>
    <w:rsid w:val="7ED7C231"/>
    <w:rsid w:val="7EDC51B4"/>
    <w:rsid w:val="7EE70B79"/>
    <w:rsid w:val="7EED0208"/>
    <w:rsid w:val="7EF198DF"/>
    <w:rsid w:val="7EF345BF"/>
    <w:rsid w:val="7EF356E7"/>
    <w:rsid w:val="7EF46BA6"/>
    <w:rsid w:val="7EF51EC9"/>
    <w:rsid w:val="7EF6EEE8"/>
    <w:rsid w:val="7EF78FEE"/>
    <w:rsid w:val="7EF92E22"/>
    <w:rsid w:val="7EFB0D6D"/>
    <w:rsid w:val="7EFB6622"/>
    <w:rsid w:val="7EFF04B8"/>
    <w:rsid w:val="7EFF07D5"/>
    <w:rsid w:val="7EFF4EB9"/>
    <w:rsid w:val="7EFF5E94"/>
    <w:rsid w:val="7EFF7353"/>
    <w:rsid w:val="7EFFCBD6"/>
    <w:rsid w:val="7F022EFC"/>
    <w:rsid w:val="7F1E2236"/>
    <w:rsid w:val="7F392E6B"/>
    <w:rsid w:val="7F3B4D88"/>
    <w:rsid w:val="7F3F3811"/>
    <w:rsid w:val="7F485F8A"/>
    <w:rsid w:val="7F4FBF19"/>
    <w:rsid w:val="7F532B04"/>
    <w:rsid w:val="7F53E536"/>
    <w:rsid w:val="7F5A0AFE"/>
    <w:rsid w:val="7F5B0ACA"/>
    <w:rsid w:val="7F63361B"/>
    <w:rsid w:val="7F6A4631"/>
    <w:rsid w:val="7F6BC5A3"/>
    <w:rsid w:val="7F6FFE41"/>
    <w:rsid w:val="7F747919"/>
    <w:rsid w:val="7F770F92"/>
    <w:rsid w:val="7F777196"/>
    <w:rsid w:val="7F799D9C"/>
    <w:rsid w:val="7F79B2FE"/>
    <w:rsid w:val="7F7A35DD"/>
    <w:rsid w:val="7F7A9B30"/>
    <w:rsid w:val="7F7BC87C"/>
    <w:rsid w:val="7F7EEEAE"/>
    <w:rsid w:val="7F7F9344"/>
    <w:rsid w:val="7F7FE2F5"/>
    <w:rsid w:val="7F7FF904"/>
    <w:rsid w:val="7F9A9AAE"/>
    <w:rsid w:val="7F9F680D"/>
    <w:rsid w:val="7FB53E5B"/>
    <w:rsid w:val="7FB90D16"/>
    <w:rsid w:val="7FBB2376"/>
    <w:rsid w:val="7FBBBA03"/>
    <w:rsid w:val="7FBBE0DF"/>
    <w:rsid w:val="7FBC3108"/>
    <w:rsid w:val="7FBF42C0"/>
    <w:rsid w:val="7FBFA878"/>
    <w:rsid w:val="7FCFF0A7"/>
    <w:rsid w:val="7FD34574"/>
    <w:rsid w:val="7FD67800"/>
    <w:rsid w:val="7FDD5079"/>
    <w:rsid w:val="7FDE3191"/>
    <w:rsid w:val="7FDE7B46"/>
    <w:rsid w:val="7FDEC192"/>
    <w:rsid w:val="7FDF3A08"/>
    <w:rsid w:val="7FDF5069"/>
    <w:rsid w:val="7FDF628A"/>
    <w:rsid w:val="7FDF920B"/>
    <w:rsid w:val="7FDFD72E"/>
    <w:rsid w:val="7FE6D8FB"/>
    <w:rsid w:val="7FE9B27E"/>
    <w:rsid w:val="7FE9F9E1"/>
    <w:rsid w:val="7FEA50D9"/>
    <w:rsid w:val="7FEA7084"/>
    <w:rsid w:val="7FEB2841"/>
    <w:rsid w:val="7FEC3D18"/>
    <w:rsid w:val="7FED3438"/>
    <w:rsid w:val="7FEF0FC5"/>
    <w:rsid w:val="7FEF6926"/>
    <w:rsid w:val="7FEF926C"/>
    <w:rsid w:val="7FEF986D"/>
    <w:rsid w:val="7FF32F3C"/>
    <w:rsid w:val="7FF33463"/>
    <w:rsid w:val="7FF4EBF2"/>
    <w:rsid w:val="7FF52DED"/>
    <w:rsid w:val="7FF57A94"/>
    <w:rsid w:val="7FF5A55F"/>
    <w:rsid w:val="7FF5E0B0"/>
    <w:rsid w:val="7FF75EEC"/>
    <w:rsid w:val="7FF86DDF"/>
    <w:rsid w:val="7FF9EBB3"/>
    <w:rsid w:val="7FFAD46D"/>
    <w:rsid w:val="7FFAEF00"/>
    <w:rsid w:val="7FFB3E16"/>
    <w:rsid w:val="7FFB7492"/>
    <w:rsid w:val="7FFB7574"/>
    <w:rsid w:val="7FFBAD04"/>
    <w:rsid w:val="7FFBBA5E"/>
    <w:rsid w:val="7FFD7B5A"/>
    <w:rsid w:val="7FFDA0CA"/>
    <w:rsid w:val="7FFE048A"/>
    <w:rsid w:val="7FFEC2A2"/>
    <w:rsid w:val="7FFF0ECC"/>
    <w:rsid w:val="7FFF3391"/>
    <w:rsid w:val="7FFF347A"/>
    <w:rsid w:val="7FFF3747"/>
    <w:rsid w:val="7FFF874A"/>
    <w:rsid w:val="7FFF931D"/>
    <w:rsid w:val="7FFF9426"/>
    <w:rsid w:val="7FFFB34B"/>
    <w:rsid w:val="7FFFB459"/>
    <w:rsid w:val="7FFFDE77"/>
    <w:rsid w:val="7FFFF60A"/>
    <w:rsid w:val="7FFFF7B3"/>
    <w:rsid w:val="83DFC65B"/>
    <w:rsid w:val="877D6405"/>
    <w:rsid w:val="87FF27F2"/>
    <w:rsid w:val="89DA2A89"/>
    <w:rsid w:val="89EFDB68"/>
    <w:rsid w:val="8BFDD118"/>
    <w:rsid w:val="8DEFA81F"/>
    <w:rsid w:val="8DFFA05E"/>
    <w:rsid w:val="8E7F8000"/>
    <w:rsid w:val="8ED6E4A3"/>
    <w:rsid w:val="8EFFA125"/>
    <w:rsid w:val="8F455921"/>
    <w:rsid w:val="91F94613"/>
    <w:rsid w:val="93B4DFC3"/>
    <w:rsid w:val="95EF86FA"/>
    <w:rsid w:val="95FDCCC1"/>
    <w:rsid w:val="979F65B6"/>
    <w:rsid w:val="97A52BDC"/>
    <w:rsid w:val="97FA93AA"/>
    <w:rsid w:val="97FD0BC8"/>
    <w:rsid w:val="97FFEF68"/>
    <w:rsid w:val="9963805A"/>
    <w:rsid w:val="9AD324C7"/>
    <w:rsid w:val="9BF5F222"/>
    <w:rsid w:val="9BF7D430"/>
    <w:rsid w:val="9BFFE5B4"/>
    <w:rsid w:val="9CFBAB75"/>
    <w:rsid w:val="9D6EE0D4"/>
    <w:rsid w:val="9DB7AE04"/>
    <w:rsid w:val="9DB9F681"/>
    <w:rsid w:val="9DE68BB7"/>
    <w:rsid w:val="9E0F6088"/>
    <w:rsid w:val="9E3EF293"/>
    <w:rsid w:val="9E3F0C3D"/>
    <w:rsid w:val="9E7AA699"/>
    <w:rsid w:val="9EAF51E5"/>
    <w:rsid w:val="9EF777DE"/>
    <w:rsid w:val="9EFD8D7F"/>
    <w:rsid w:val="9EFF5F06"/>
    <w:rsid w:val="9F5E2F65"/>
    <w:rsid w:val="9F71337E"/>
    <w:rsid w:val="9F756B93"/>
    <w:rsid w:val="9F9ACE66"/>
    <w:rsid w:val="9FADEA6D"/>
    <w:rsid w:val="9FCDD430"/>
    <w:rsid w:val="9FCE21DE"/>
    <w:rsid w:val="9FCE429A"/>
    <w:rsid w:val="9FEFA7FC"/>
    <w:rsid w:val="9FFE3E2F"/>
    <w:rsid w:val="9FFE525A"/>
    <w:rsid w:val="9FFEF32B"/>
    <w:rsid w:val="9FFF7C93"/>
    <w:rsid w:val="9FFFA89C"/>
    <w:rsid w:val="A2EB9CF9"/>
    <w:rsid w:val="A38741C7"/>
    <w:rsid w:val="A3B5A21F"/>
    <w:rsid w:val="A3FF3CDC"/>
    <w:rsid w:val="A4FD1E9C"/>
    <w:rsid w:val="A4FEB94D"/>
    <w:rsid w:val="A6F6A87D"/>
    <w:rsid w:val="A7FBA5A3"/>
    <w:rsid w:val="A96F3C2C"/>
    <w:rsid w:val="AA6F414B"/>
    <w:rsid w:val="AA9DBD6A"/>
    <w:rsid w:val="AAFBD9BF"/>
    <w:rsid w:val="AB2EF748"/>
    <w:rsid w:val="ABFB54A3"/>
    <w:rsid w:val="AC6367EF"/>
    <w:rsid w:val="AC6BECC5"/>
    <w:rsid w:val="AD6C64BC"/>
    <w:rsid w:val="AD6F9DD7"/>
    <w:rsid w:val="ADBDEE20"/>
    <w:rsid w:val="ADCFF052"/>
    <w:rsid w:val="ADEF4C52"/>
    <w:rsid w:val="AE7CD9A0"/>
    <w:rsid w:val="AEFDC0BC"/>
    <w:rsid w:val="AF6FD4DB"/>
    <w:rsid w:val="AF7DFBBE"/>
    <w:rsid w:val="AFBFDBF1"/>
    <w:rsid w:val="AFDF4384"/>
    <w:rsid w:val="AFE3CF35"/>
    <w:rsid w:val="AFED4753"/>
    <w:rsid w:val="AFEF31D1"/>
    <w:rsid w:val="AFF76AB9"/>
    <w:rsid w:val="AFFFAA8F"/>
    <w:rsid w:val="B1BB6332"/>
    <w:rsid w:val="B27F6BA7"/>
    <w:rsid w:val="B2B7A699"/>
    <w:rsid w:val="B2DDAFA9"/>
    <w:rsid w:val="B3FFF283"/>
    <w:rsid w:val="B4FCA67E"/>
    <w:rsid w:val="B5B65F06"/>
    <w:rsid w:val="B5EBF33E"/>
    <w:rsid w:val="B5FFC963"/>
    <w:rsid w:val="B693EF93"/>
    <w:rsid w:val="B76A6C2B"/>
    <w:rsid w:val="B76B3DB3"/>
    <w:rsid w:val="B7770CB2"/>
    <w:rsid w:val="B77ADF14"/>
    <w:rsid w:val="B77B16B8"/>
    <w:rsid w:val="B77F3C9A"/>
    <w:rsid w:val="B79D66BF"/>
    <w:rsid w:val="B7BF2146"/>
    <w:rsid w:val="B7E22A81"/>
    <w:rsid w:val="B7EE961A"/>
    <w:rsid w:val="B7EF2A05"/>
    <w:rsid w:val="B7EF33A9"/>
    <w:rsid w:val="B7EFF77A"/>
    <w:rsid w:val="B7F7481D"/>
    <w:rsid w:val="B7FD519F"/>
    <w:rsid w:val="B7FD6C4F"/>
    <w:rsid w:val="B8E7DCB3"/>
    <w:rsid w:val="B977E899"/>
    <w:rsid w:val="B97FA35B"/>
    <w:rsid w:val="BA77984C"/>
    <w:rsid w:val="BACFB146"/>
    <w:rsid w:val="BAFEEBAD"/>
    <w:rsid w:val="BB3BFBF5"/>
    <w:rsid w:val="BB4F1AAE"/>
    <w:rsid w:val="BB658C5B"/>
    <w:rsid w:val="BB776300"/>
    <w:rsid w:val="BBA91005"/>
    <w:rsid w:val="BBD3A9EF"/>
    <w:rsid w:val="BBDFBD99"/>
    <w:rsid w:val="BBE8883E"/>
    <w:rsid w:val="BBEF3CB5"/>
    <w:rsid w:val="BBFD3E62"/>
    <w:rsid w:val="BBFFE683"/>
    <w:rsid w:val="BC7B1647"/>
    <w:rsid w:val="BCBF15FD"/>
    <w:rsid w:val="BCF3676B"/>
    <w:rsid w:val="BCFB8890"/>
    <w:rsid w:val="BCFBC5DE"/>
    <w:rsid w:val="BD3FE18C"/>
    <w:rsid w:val="BD59CF0E"/>
    <w:rsid w:val="BD7E68F8"/>
    <w:rsid w:val="BD7F20C6"/>
    <w:rsid w:val="BDB73464"/>
    <w:rsid w:val="BDDD3643"/>
    <w:rsid w:val="BDDD8FA9"/>
    <w:rsid w:val="BDDDD933"/>
    <w:rsid w:val="BDDFF32F"/>
    <w:rsid w:val="BDFD13EE"/>
    <w:rsid w:val="BE3F9AE2"/>
    <w:rsid w:val="BE6FA70A"/>
    <w:rsid w:val="BECF1CA9"/>
    <w:rsid w:val="BEDF605D"/>
    <w:rsid w:val="BEEF7566"/>
    <w:rsid w:val="BEF7EBC0"/>
    <w:rsid w:val="BEFC741F"/>
    <w:rsid w:val="BEFF5474"/>
    <w:rsid w:val="BEFFE631"/>
    <w:rsid w:val="BF276A40"/>
    <w:rsid w:val="BF2DF526"/>
    <w:rsid w:val="BF3D446A"/>
    <w:rsid w:val="BF4FAC01"/>
    <w:rsid w:val="BF4FB1F6"/>
    <w:rsid w:val="BF5F1792"/>
    <w:rsid w:val="BF5F6DB9"/>
    <w:rsid w:val="BF7B06A6"/>
    <w:rsid w:val="BF7D7FB6"/>
    <w:rsid w:val="BF7F1144"/>
    <w:rsid w:val="BF7F62BA"/>
    <w:rsid w:val="BF8AB3F9"/>
    <w:rsid w:val="BF9E0CF8"/>
    <w:rsid w:val="BF9F3328"/>
    <w:rsid w:val="BF9F6CB8"/>
    <w:rsid w:val="BF9F82D2"/>
    <w:rsid w:val="BFAD9AF2"/>
    <w:rsid w:val="BFADDC91"/>
    <w:rsid w:val="BFB31569"/>
    <w:rsid w:val="BFB6A0B0"/>
    <w:rsid w:val="BFB7EC45"/>
    <w:rsid w:val="BFBB8E2B"/>
    <w:rsid w:val="BFCB41C0"/>
    <w:rsid w:val="BFCF0C9B"/>
    <w:rsid w:val="BFD73CF8"/>
    <w:rsid w:val="BFDE494A"/>
    <w:rsid w:val="BFE89358"/>
    <w:rsid w:val="BFF34418"/>
    <w:rsid w:val="BFFBFC3B"/>
    <w:rsid w:val="BFFF0641"/>
    <w:rsid w:val="BFFF5572"/>
    <w:rsid w:val="BFFFB7A5"/>
    <w:rsid w:val="C1FB3774"/>
    <w:rsid w:val="C3B1B4BC"/>
    <w:rsid w:val="C3FF906C"/>
    <w:rsid w:val="C4BE08A2"/>
    <w:rsid w:val="C55BD6FE"/>
    <w:rsid w:val="C5EBE1F9"/>
    <w:rsid w:val="C6EFFDF3"/>
    <w:rsid w:val="C7FF4F10"/>
    <w:rsid w:val="C8F72C8C"/>
    <w:rsid w:val="C8F90ED9"/>
    <w:rsid w:val="C9FB75F2"/>
    <w:rsid w:val="CBF31D61"/>
    <w:rsid w:val="CBFC2927"/>
    <w:rsid w:val="CBFEB826"/>
    <w:rsid w:val="CDDDD327"/>
    <w:rsid w:val="CDEDB1EB"/>
    <w:rsid w:val="CE3F1593"/>
    <w:rsid w:val="CEAF09C5"/>
    <w:rsid w:val="CEBE63C7"/>
    <w:rsid w:val="CEDFC210"/>
    <w:rsid w:val="CEECCB94"/>
    <w:rsid w:val="CF6C5C38"/>
    <w:rsid w:val="CF76CFCD"/>
    <w:rsid w:val="CF7D3921"/>
    <w:rsid w:val="CF7DE626"/>
    <w:rsid w:val="CF7FBCE5"/>
    <w:rsid w:val="CFB7B8AA"/>
    <w:rsid w:val="CFB9FC98"/>
    <w:rsid w:val="CFBD84EF"/>
    <w:rsid w:val="CFCF3889"/>
    <w:rsid w:val="CFD34E50"/>
    <w:rsid w:val="CFFF44EB"/>
    <w:rsid w:val="D1E779AF"/>
    <w:rsid w:val="D1FF5F21"/>
    <w:rsid w:val="D2BEEC4C"/>
    <w:rsid w:val="D2DFB660"/>
    <w:rsid w:val="D33F26DA"/>
    <w:rsid w:val="D3C20480"/>
    <w:rsid w:val="D3CE3CA1"/>
    <w:rsid w:val="D3F74EE1"/>
    <w:rsid w:val="D53F0844"/>
    <w:rsid w:val="D56BA1F1"/>
    <w:rsid w:val="D57DB740"/>
    <w:rsid w:val="D57F95E4"/>
    <w:rsid w:val="D5BFBB12"/>
    <w:rsid w:val="D5CFD248"/>
    <w:rsid w:val="D5FE3AA7"/>
    <w:rsid w:val="D67AFCD8"/>
    <w:rsid w:val="D6BE0C0A"/>
    <w:rsid w:val="D6EE9710"/>
    <w:rsid w:val="D6F57334"/>
    <w:rsid w:val="D6FDBD38"/>
    <w:rsid w:val="D6FE3C21"/>
    <w:rsid w:val="D76647D4"/>
    <w:rsid w:val="D79F4803"/>
    <w:rsid w:val="D7BF1134"/>
    <w:rsid w:val="D7BF50E3"/>
    <w:rsid w:val="D7EAAB05"/>
    <w:rsid w:val="D7F779B2"/>
    <w:rsid w:val="D7FD2094"/>
    <w:rsid w:val="D7FE48BD"/>
    <w:rsid w:val="D7FFA6C9"/>
    <w:rsid w:val="D7FFC3EC"/>
    <w:rsid w:val="D7FFE07B"/>
    <w:rsid w:val="D95D769F"/>
    <w:rsid w:val="D9AE21C4"/>
    <w:rsid w:val="D9BFE2C7"/>
    <w:rsid w:val="D9DBC5E2"/>
    <w:rsid w:val="DA1F4B0F"/>
    <w:rsid w:val="DAEB34F0"/>
    <w:rsid w:val="DAFF88A8"/>
    <w:rsid w:val="DB11BC5E"/>
    <w:rsid w:val="DB3E56F4"/>
    <w:rsid w:val="DB4B1A60"/>
    <w:rsid w:val="DB7B650A"/>
    <w:rsid w:val="DB9F51A6"/>
    <w:rsid w:val="DBBF65A3"/>
    <w:rsid w:val="DBD3DAE4"/>
    <w:rsid w:val="DBDE67D7"/>
    <w:rsid w:val="DBDF410D"/>
    <w:rsid w:val="DBDF61C1"/>
    <w:rsid w:val="DBDF70A1"/>
    <w:rsid w:val="DBDF774A"/>
    <w:rsid w:val="DBEF2860"/>
    <w:rsid w:val="DBFB1182"/>
    <w:rsid w:val="DBFBBE84"/>
    <w:rsid w:val="DC1CF3F2"/>
    <w:rsid w:val="DC9FB2D0"/>
    <w:rsid w:val="DCD33928"/>
    <w:rsid w:val="DCDFC97F"/>
    <w:rsid w:val="DCEB445B"/>
    <w:rsid w:val="DD8C84BE"/>
    <w:rsid w:val="DDBECCE5"/>
    <w:rsid w:val="DDCF4BAB"/>
    <w:rsid w:val="DDD2D16F"/>
    <w:rsid w:val="DDDF047D"/>
    <w:rsid w:val="DDDF3A78"/>
    <w:rsid w:val="DE268DA7"/>
    <w:rsid w:val="DE7DAC28"/>
    <w:rsid w:val="DEB13E90"/>
    <w:rsid w:val="DEB371C2"/>
    <w:rsid w:val="DEB76EBB"/>
    <w:rsid w:val="DEBFD620"/>
    <w:rsid w:val="DEEB95DC"/>
    <w:rsid w:val="DEED93CA"/>
    <w:rsid w:val="DEF5097C"/>
    <w:rsid w:val="DEF8C86E"/>
    <w:rsid w:val="DEFBFFE8"/>
    <w:rsid w:val="DEFF7726"/>
    <w:rsid w:val="DF67B978"/>
    <w:rsid w:val="DF6F0678"/>
    <w:rsid w:val="DF72FEAC"/>
    <w:rsid w:val="DF7E9B0A"/>
    <w:rsid w:val="DF7EEF54"/>
    <w:rsid w:val="DF7FFE49"/>
    <w:rsid w:val="DF9FEE8D"/>
    <w:rsid w:val="DFAD7AB4"/>
    <w:rsid w:val="DFBAC392"/>
    <w:rsid w:val="DFBB2488"/>
    <w:rsid w:val="DFBEECC1"/>
    <w:rsid w:val="DFCF362D"/>
    <w:rsid w:val="DFD252C4"/>
    <w:rsid w:val="DFDBABA1"/>
    <w:rsid w:val="DFDF5150"/>
    <w:rsid w:val="DFE654EC"/>
    <w:rsid w:val="DFE7FE17"/>
    <w:rsid w:val="DFEDD861"/>
    <w:rsid w:val="DFEFAF58"/>
    <w:rsid w:val="DFEFFFA4"/>
    <w:rsid w:val="DFF39E26"/>
    <w:rsid w:val="DFF66411"/>
    <w:rsid w:val="DFF6DA95"/>
    <w:rsid w:val="DFF725C1"/>
    <w:rsid w:val="DFF7B907"/>
    <w:rsid w:val="DFFAFB6D"/>
    <w:rsid w:val="DFFB5CED"/>
    <w:rsid w:val="DFFD129C"/>
    <w:rsid w:val="DFFD7D79"/>
    <w:rsid w:val="DFFF7A5E"/>
    <w:rsid w:val="E0F8D99B"/>
    <w:rsid w:val="E1768648"/>
    <w:rsid w:val="E1DE5ADB"/>
    <w:rsid w:val="E1FB6A2D"/>
    <w:rsid w:val="E37F2FEE"/>
    <w:rsid w:val="E3FE3F95"/>
    <w:rsid w:val="E3FF2A67"/>
    <w:rsid w:val="E52F640E"/>
    <w:rsid w:val="E55F0811"/>
    <w:rsid w:val="E58B5FDA"/>
    <w:rsid w:val="E5E78CDF"/>
    <w:rsid w:val="E5EF13C1"/>
    <w:rsid w:val="E63F9C7D"/>
    <w:rsid w:val="E65FACE7"/>
    <w:rsid w:val="E66E4BD8"/>
    <w:rsid w:val="E6CB90A6"/>
    <w:rsid w:val="E6F62C27"/>
    <w:rsid w:val="E75D5368"/>
    <w:rsid w:val="E77F3528"/>
    <w:rsid w:val="E78F61C1"/>
    <w:rsid w:val="E7BF1CF8"/>
    <w:rsid w:val="E7E72BFF"/>
    <w:rsid w:val="E7EF5392"/>
    <w:rsid w:val="E7F3C5B4"/>
    <w:rsid w:val="E7F7BF6C"/>
    <w:rsid w:val="E7FF4E92"/>
    <w:rsid w:val="E7FFAD36"/>
    <w:rsid w:val="E8F6B5BD"/>
    <w:rsid w:val="E9B3F7CC"/>
    <w:rsid w:val="EAC7ACBA"/>
    <w:rsid w:val="EADF0B83"/>
    <w:rsid w:val="EAE60E8F"/>
    <w:rsid w:val="EAFF4E19"/>
    <w:rsid w:val="EB0FAE1F"/>
    <w:rsid w:val="EBAD8C62"/>
    <w:rsid w:val="EBDF7F56"/>
    <w:rsid w:val="EBDFC4E6"/>
    <w:rsid w:val="EBEEF716"/>
    <w:rsid w:val="EBFB4BF0"/>
    <w:rsid w:val="EBFC4046"/>
    <w:rsid w:val="ECCBA1E4"/>
    <w:rsid w:val="ECCD3224"/>
    <w:rsid w:val="ECFB2B22"/>
    <w:rsid w:val="ECFD8C5A"/>
    <w:rsid w:val="ED6E48DE"/>
    <w:rsid w:val="ED6FB63B"/>
    <w:rsid w:val="ED6FE644"/>
    <w:rsid w:val="ED7EF7BC"/>
    <w:rsid w:val="EDDEC8C3"/>
    <w:rsid w:val="EDED1AE5"/>
    <w:rsid w:val="EDF6E9A5"/>
    <w:rsid w:val="EDFD19E0"/>
    <w:rsid w:val="EE5F0FE9"/>
    <w:rsid w:val="EE7BE22C"/>
    <w:rsid w:val="EE9D4472"/>
    <w:rsid w:val="EEB93FE0"/>
    <w:rsid w:val="EECFED94"/>
    <w:rsid w:val="EEEE2B7B"/>
    <w:rsid w:val="EEEF7AA9"/>
    <w:rsid w:val="EEF34362"/>
    <w:rsid w:val="EEF72870"/>
    <w:rsid w:val="EEF7753C"/>
    <w:rsid w:val="EEFB839D"/>
    <w:rsid w:val="EEFCDEDA"/>
    <w:rsid w:val="EF0B3DDD"/>
    <w:rsid w:val="EF323284"/>
    <w:rsid w:val="EF4E67C1"/>
    <w:rsid w:val="EF589DF6"/>
    <w:rsid w:val="EF6FF26C"/>
    <w:rsid w:val="EF7280FB"/>
    <w:rsid w:val="EF7600F3"/>
    <w:rsid w:val="EF7C52E6"/>
    <w:rsid w:val="EF7EDEE6"/>
    <w:rsid w:val="EF7F501E"/>
    <w:rsid w:val="EF8CDD50"/>
    <w:rsid w:val="EF995C65"/>
    <w:rsid w:val="EFAF3BE7"/>
    <w:rsid w:val="EFAF82E5"/>
    <w:rsid w:val="EFB6A49E"/>
    <w:rsid w:val="EFBD0BAA"/>
    <w:rsid w:val="EFBFAD88"/>
    <w:rsid w:val="EFBFB3DB"/>
    <w:rsid w:val="EFC77427"/>
    <w:rsid w:val="EFDA8AA6"/>
    <w:rsid w:val="EFDF187D"/>
    <w:rsid w:val="EFEB90F8"/>
    <w:rsid w:val="EFEE0A32"/>
    <w:rsid w:val="EFF27876"/>
    <w:rsid w:val="EFF52E0D"/>
    <w:rsid w:val="EFF78A2D"/>
    <w:rsid w:val="EFFBC4A7"/>
    <w:rsid w:val="EFFC010B"/>
    <w:rsid w:val="EFFD15AE"/>
    <w:rsid w:val="EFFEFBBE"/>
    <w:rsid w:val="EFFF166A"/>
    <w:rsid w:val="EFFFB5E7"/>
    <w:rsid w:val="F0D7B7A8"/>
    <w:rsid w:val="F13BE7B2"/>
    <w:rsid w:val="F1FF63FE"/>
    <w:rsid w:val="F1FFE56D"/>
    <w:rsid w:val="F37EE99B"/>
    <w:rsid w:val="F38E62C3"/>
    <w:rsid w:val="F3BE05F4"/>
    <w:rsid w:val="F3BF6B46"/>
    <w:rsid w:val="F3D70145"/>
    <w:rsid w:val="F3EF5F57"/>
    <w:rsid w:val="F3FF0C8B"/>
    <w:rsid w:val="F4E79109"/>
    <w:rsid w:val="F4FF4E46"/>
    <w:rsid w:val="F58F58C0"/>
    <w:rsid w:val="F5B6D02A"/>
    <w:rsid w:val="F5DB93BB"/>
    <w:rsid w:val="F5E74965"/>
    <w:rsid w:val="F5EF0FF4"/>
    <w:rsid w:val="F5FF4CDB"/>
    <w:rsid w:val="F6230D66"/>
    <w:rsid w:val="F63F6C18"/>
    <w:rsid w:val="F663AD8F"/>
    <w:rsid w:val="F67E45A6"/>
    <w:rsid w:val="F697250E"/>
    <w:rsid w:val="F6AFBCDE"/>
    <w:rsid w:val="F6EC596F"/>
    <w:rsid w:val="F6EF8C2C"/>
    <w:rsid w:val="F6EFA85E"/>
    <w:rsid w:val="F6FD821B"/>
    <w:rsid w:val="F6FF8CA8"/>
    <w:rsid w:val="F72E4EE0"/>
    <w:rsid w:val="F74FBC51"/>
    <w:rsid w:val="F75DBF8F"/>
    <w:rsid w:val="F76DB63E"/>
    <w:rsid w:val="F77995B8"/>
    <w:rsid w:val="F77E03E4"/>
    <w:rsid w:val="F79D450B"/>
    <w:rsid w:val="F7B3CD5E"/>
    <w:rsid w:val="F7B6141E"/>
    <w:rsid w:val="F7BF1F31"/>
    <w:rsid w:val="F7BF261F"/>
    <w:rsid w:val="F7BF2937"/>
    <w:rsid w:val="F7BF4047"/>
    <w:rsid w:val="F7BF9904"/>
    <w:rsid w:val="F7D7B491"/>
    <w:rsid w:val="F7D7CBE4"/>
    <w:rsid w:val="F7DBE38E"/>
    <w:rsid w:val="F7DEA9E8"/>
    <w:rsid w:val="F7DF45AB"/>
    <w:rsid w:val="F7EDAD4A"/>
    <w:rsid w:val="F7EE4B96"/>
    <w:rsid w:val="F7EEE9C5"/>
    <w:rsid w:val="F7EF3ECC"/>
    <w:rsid w:val="F7EF7C13"/>
    <w:rsid w:val="F7F6965D"/>
    <w:rsid w:val="F7F73689"/>
    <w:rsid w:val="F7FA8E4A"/>
    <w:rsid w:val="F7FB1943"/>
    <w:rsid w:val="F7FCF38E"/>
    <w:rsid w:val="F7FE552C"/>
    <w:rsid w:val="F7FE66DC"/>
    <w:rsid w:val="F7FF7145"/>
    <w:rsid w:val="F7FF8579"/>
    <w:rsid w:val="F7FF9C4E"/>
    <w:rsid w:val="F8D244D0"/>
    <w:rsid w:val="F8E7974F"/>
    <w:rsid w:val="F8FE805E"/>
    <w:rsid w:val="F97F39C9"/>
    <w:rsid w:val="F97FC955"/>
    <w:rsid w:val="F98B7A47"/>
    <w:rsid w:val="F9B303D9"/>
    <w:rsid w:val="F9B7D1B5"/>
    <w:rsid w:val="F9EF280A"/>
    <w:rsid w:val="F9F1D9D8"/>
    <w:rsid w:val="F9F22CC4"/>
    <w:rsid w:val="F9F7BB3D"/>
    <w:rsid w:val="F9FBD531"/>
    <w:rsid w:val="F9FEED05"/>
    <w:rsid w:val="F9FF2D7E"/>
    <w:rsid w:val="F9FF500A"/>
    <w:rsid w:val="FA577939"/>
    <w:rsid w:val="FA7BBD7E"/>
    <w:rsid w:val="FAB1F160"/>
    <w:rsid w:val="FABC8F2C"/>
    <w:rsid w:val="FACA8F5C"/>
    <w:rsid w:val="FADD71F8"/>
    <w:rsid w:val="FAEBDD92"/>
    <w:rsid w:val="FAFBFB58"/>
    <w:rsid w:val="FAFE37A7"/>
    <w:rsid w:val="FAFFC5D4"/>
    <w:rsid w:val="FB3710AF"/>
    <w:rsid w:val="FB3B9CA0"/>
    <w:rsid w:val="FB53A5E9"/>
    <w:rsid w:val="FB5BC3F7"/>
    <w:rsid w:val="FB5E9C75"/>
    <w:rsid w:val="FB5FCCDD"/>
    <w:rsid w:val="FB7D86A1"/>
    <w:rsid w:val="FB7F8E18"/>
    <w:rsid w:val="FB9F9067"/>
    <w:rsid w:val="FBAB501E"/>
    <w:rsid w:val="FBAF0C78"/>
    <w:rsid w:val="FBB32777"/>
    <w:rsid w:val="FBB76287"/>
    <w:rsid w:val="FBBAD4DF"/>
    <w:rsid w:val="FBBF5D9C"/>
    <w:rsid w:val="FBCFAAAB"/>
    <w:rsid w:val="FBDD140E"/>
    <w:rsid w:val="FBE50AE7"/>
    <w:rsid w:val="FBEA4014"/>
    <w:rsid w:val="FBEAA3BD"/>
    <w:rsid w:val="FBF70016"/>
    <w:rsid w:val="FBF9D0C2"/>
    <w:rsid w:val="FBFB2566"/>
    <w:rsid w:val="FBFCC077"/>
    <w:rsid w:val="FBFDDF36"/>
    <w:rsid w:val="FBFE4AD1"/>
    <w:rsid w:val="FBFE7204"/>
    <w:rsid w:val="FBFF2896"/>
    <w:rsid w:val="FBFF4C9B"/>
    <w:rsid w:val="FBFFB9E1"/>
    <w:rsid w:val="FCA599EE"/>
    <w:rsid w:val="FCBEED4B"/>
    <w:rsid w:val="FCCCA5B4"/>
    <w:rsid w:val="FCCFDBA7"/>
    <w:rsid w:val="FCDF6160"/>
    <w:rsid w:val="FCEF9AAB"/>
    <w:rsid w:val="FCF20341"/>
    <w:rsid w:val="FCF9BAEE"/>
    <w:rsid w:val="FCFDE838"/>
    <w:rsid w:val="FD1BB737"/>
    <w:rsid w:val="FD4BFC5F"/>
    <w:rsid w:val="FD7B70D0"/>
    <w:rsid w:val="FD7F92E0"/>
    <w:rsid w:val="FDA30671"/>
    <w:rsid w:val="FDAD8222"/>
    <w:rsid w:val="FDAF91AB"/>
    <w:rsid w:val="FDB33092"/>
    <w:rsid w:val="FDB70DD6"/>
    <w:rsid w:val="FDB7B079"/>
    <w:rsid w:val="FDBC925C"/>
    <w:rsid w:val="FDBDB718"/>
    <w:rsid w:val="FDCBA3B8"/>
    <w:rsid w:val="FDD976D1"/>
    <w:rsid w:val="FDDB0FC6"/>
    <w:rsid w:val="FDDF6F65"/>
    <w:rsid w:val="FDDF71D7"/>
    <w:rsid w:val="FDE7EA8B"/>
    <w:rsid w:val="FDEF4450"/>
    <w:rsid w:val="FDEFFCA5"/>
    <w:rsid w:val="FDF3B119"/>
    <w:rsid w:val="FDF76F10"/>
    <w:rsid w:val="FDF78E0C"/>
    <w:rsid w:val="FDF7A628"/>
    <w:rsid w:val="FDF7F2AB"/>
    <w:rsid w:val="FDF9CC96"/>
    <w:rsid w:val="FDFB6B3F"/>
    <w:rsid w:val="FDFBB3A8"/>
    <w:rsid w:val="FDFCCA35"/>
    <w:rsid w:val="FDFD7235"/>
    <w:rsid w:val="FDFE1F5F"/>
    <w:rsid w:val="FDFEFB9C"/>
    <w:rsid w:val="FDFF0298"/>
    <w:rsid w:val="FDFF5D7E"/>
    <w:rsid w:val="FDFFC26E"/>
    <w:rsid w:val="FE2E6991"/>
    <w:rsid w:val="FE320C32"/>
    <w:rsid w:val="FE39A62D"/>
    <w:rsid w:val="FE5F1943"/>
    <w:rsid w:val="FE756F30"/>
    <w:rsid w:val="FE772A10"/>
    <w:rsid w:val="FE7FB257"/>
    <w:rsid w:val="FEA49AEB"/>
    <w:rsid w:val="FEA56DC6"/>
    <w:rsid w:val="FEAF5515"/>
    <w:rsid w:val="FEAF8A29"/>
    <w:rsid w:val="FEB36FA6"/>
    <w:rsid w:val="FEB7C862"/>
    <w:rsid w:val="FEBBBD72"/>
    <w:rsid w:val="FECF4DE0"/>
    <w:rsid w:val="FED31992"/>
    <w:rsid w:val="FED4E607"/>
    <w:rsid w:val="FEDAA891"/>
    <w:rsid w:val="FEDEAB36"/>
    <w:rsid w:val="FEDF4140"/>
    <w:rsid w:val="FEE8FE6D"/>
    <w:rsid w:val="FEEDC95F"/>
    <w:rsid w:val="FEEF6802"/>
    <w:rsid w:val="FEEF776E"/>
    <w:rsid w:val="FEF78E4F"/>
    <w:rsid w:val="FEFAA695"/>
    <w:rsid w:val="FEFB939E"/>
    <w:rsid w:val="FEFD30FE"/>
    <w:rsid w:val="FEFDD059"/>
    <w:rsid w:val="FEFF14B6"/>
    <w:rsid w:val="FEFF5CC8"/>
    <w:rsid w:val="FEFF969C"/>
    <w:rsid w:val="FEFFBAB8"/>
    <w:rsid w:val="FEFFF6EE"/>
    <w:rsid w:val="FF1F67E5"/>
    <w:rsid w:val="FF374DF7"/>
    <w:rsid w:val="FF3F2868"/>
    <w:rsid w:val="FF3FB54F"/>
    <w:rsid w:val="FF471925"/>
    <w:rsid w:val="FF4FB57E"/>
    <w:rsid w:val="FF556F11"/>
    <w:rsid w:val="FF5BAD04"/>
    <w:rsid w:val="FF5E5CD4"/>
    <w:rsid w:val="FF5F95B5"/>
    <w:rsid w:val="FF5FA827"/>
    <w:rsid w:val="FF5FDC26"/>
    <w:rsid w:val="FF66C559"/>
    <w:rsid w:val="FF6D933C"/>
    <w:rsid w:val="FF6E17E9"/>
    <w:rsid w:val="FF6E22C5"/>
    <w:rsid w:val="FF6F3861"/>
    <w:rsid w:val="FF6F7E0D"/>
    <w:rsid w:val="FF6FBAA6"/>
    <w:rsid w:val="FF73A987"/>
    <w:rsid w:val="FF73AE75"/>
    <w:rsid w:val="FF7BAFD4"/>
    <w:rsid w:val="FF7DAC7E"/>
    <w:rsid w:val="FF7E3B76"/>
    <w:rsid w:val="FF7F050D"/>
    <w:rsid w:val="FF7F4E49"/>
    <w:rsid w:val="FF7F66E0"/>
    <w:rsid w:val="FF7F8D3A"/>
    <w:rsid w:val="FF7F9EF1"/>
    <w:rsid w:val="FF7FC0C9"/>
    <w:rsid w:val="FF7FF608"/>
    <w:rsid w:val="FF8F419D"/>
    <w:rsid w:val="FF8F8BBC"/>
    <w:rsid w:val="FF9791E3"/>
    <w:rsid w:val="FF9CE345"/>
    <w:rsid w:val="FF9D449D"/>
    <w:rsid w:val="FF9E9868"/>
    <w:rsid w:val="FF9F4B3E"/>
    <w:rsid w:val="FF9FEA14"/>
    <w:rsid w:val="FFA22161"/>
    <w:rsid w:val="FFA38A83"/>
    <w:rsid w:val="FFADE367"/>
    <w:rsid w:val="FFADFFEA"/>
    <w:rsid w:val="FFAF9C36"/>
    <w:rsid w:val="FFB4FC15"/>
    <w:rsid w:val="FFB63E53"/>
    <w:rsid w:val="FFB6B105"/>
    <w:rsid w:val="FFB7AAD5"/>
    <w:rsid w:val="FFBCC1D5"/>
    <w:rsid w:val="FFBCFF25"/>
    <w:rsid w:val="FFBD151C"/>
    <w:rsid w:val="FFBD5FC6"/>
    <w:rsid w:val="FFBEC857"/>
    <w:rsid w:val="FFD71258"/>
    <w:rsid w:val="FFD74832"/>
    <w:rsid w:val="FFDA2432"/>
    <w:rsid w:val="FFDAC94B"/>
    <w:rsid w:val="FFDC2E1B"/>
    <w:rsid w:val="FFDCB310"/>
    <w:rsid w:val="FFDE4F43"/>
    <w:rsid w:val="FFDF36CB"/>
    <w:rsid w:val="FFDF7CA2"/>
    <w:rsid w:val="FFDF99E4"/>
    <w:rsid w:val="FFDFC7BE"/>
    <w:rsid w:val="FFE0100C"/>
    <w:rsid w:val="FFE6C99F"/>
    <w:rsid w:val="FFE7F1AE"/>
    <w:rsid w:val="FFE92981"/>
    <w:rsid w:val="FFE94A57"/>
    <w:rsid w:val="FFEA9BFF"/>
    <w:rsid w:val="FFEB4FA9"/>
    <w:rsid w:val="FFEBB74F"/>
    <w:rsid w:val="FFEBCF17"/>
    <w:rsid w:val="FFEDBFC0"/>
    <w:rsid w:val="FFEDE71B"/>
    <w:rsid w:val="FFEEDE8B"/>
    <w:rsid w:val="FFEF018F"/>
    <w:rsid w:val="FFEFB03D"/>
    <w:rsid w:val="FFF13A60"/>
    <w:rsid w:val="FFF50EAE"/>
    <w:rsid w:val="FFF7104C"/>
    <w:rsid w:val="FFF73AC2"/>
    <w:rsid w:val="FFF767D1"/>
    <w:rsid w:val="FFF7A928"/>
    <w:rsid w:val="FFF7ACFA"/>
    <w:rsid w:val="FFF7D5DC"/>
    <w:rsid w:val="FFF82075"/>
    <w:rsid w:val="FFFB2A96"/>
    <w:rsid w:val="FFFB44EE"/>
    <w:rsid w:val="FFFD04C6"/>
    <w:rsid w:val="FFFD502C"/>
    <w:rsid w:val="FFFD691D"/>
    <w:rsid w:val="FFFD9495"/>
    <w:rsid w:val="FFFDD923"/>
    <w:rsid w:val="FFFE0C2F"/>
    <w:rsid w:val="FFFEF615"/>
    <w:rsid w:val="FFFF14F4"/>
    <w:rsid w:val="FFFF23F9"/>
    <w:rsid w:val="FFFF3B92"/>
    <w:rsid w:val="FFFF4689"/>
    <w:rsid w:val="FFFF4962"/>
    <w:rsid w:val="FFFFA784"/>
    <w:rsid w:val="FFFFB637"/>
    <w:rsid w:val="FFFFE7BE"/>
    <w:rsid w:val="FFFFEEFC"/>
    <w:rsid w:val="FFFFFF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ocked="1"/>
    <w:lsdException w:qFormat="1" w:uiPriority="39"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iPriority="99" w:name="List Number" w:locked="1"/>
    <w:lsdException w:unhideWhenUsed="0" w:uiPriority="0" w:semiHidden="0" w:name="List 2"/>
    <w:lsdException w:uiPriority="0" w:name="List 3"/>
    <w:lsdException w:uiPriority="99" w:name="List 4" w:locked="1"/>
    <w:lsdException w:uiPriority="99"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iPriority="99" w:name="Salutation" w:locked="1"/>
    <w:lsdException w:uiPriority="99" w:name="Date" w:locked="1"/>
    <w:lsdException w:uiPriority="99" w:name="Body Text First Indent" w:locked="1"/>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jc w:val="both"/>
      <w:textAlignment w:val="baseline"/>
    </w:pPr>
    <w:rPr>
      <w:rFonts w:ascii="Times New Roman" w:hAnsi="Times New Roman" w:eastAsia="宋体" w:cs="Times New Roman"/>
      <w:sz w:val="21"/>
      <w:szCs w:val="21"/>
      <w:lang w:val="en-US" w:eastAsia="zh-CN" w:bidi="ar-SA"/>
    </w:rPr>
  </w:style>
  <w:style w:type="paragraph" w:styleId="3">
    <w:name w:val="heading 1"/>
    <w:basedOn w:val="1"/>
    <w:next w:val="1"/>
    <w:link w:val="28"/>
    <w:qFormat/>
    <w:locked/>
    <w:uiPriority w:val="9"/>
    <w:pPr>
      <w:keepNext/>
      <w:keepLines/>
      <w:spacing w:line="580" w:lineRule="exact"/>
      <w:ind w:firstLine="200" w:firstLineChars="200"/>
      <w:outlineLvl w:val="0"/>
    </w:pPr>
    <w:rPr>
      <w:rFonts w:eastAsia="黑体"/>
      <w:b/>
      <w:bCs/>
      <w:kern w:val="44"/>
      <w:sz w:val="32"/>
      <w:szCs w:val="44"/>
    </w:rPr>
  </w:style>
  <w:style w:type="paragraph" w:styleId="4">
    <w:name w:val="heading 2"/>
    <w:basedOn w:val="1"/>
    <w:next w:val="1"/>
    <w:link w:val="29"/>
    <w:unhideWhenUsed/>
    <w:qFormat/>
    <w:locked/>
    <w:uiPriority w:val="9"/>
    <w:pPr>
      <w:keepNext/>
      <w:keepLines/>
      <w:spacing w:line="580" w:lineRule="exact"/>
      <w:ind w:firstLine="200" w:firstLineChars="200"/>
      <w:outlineLvl w:val="1"/>
    </w:pPr>
    <w:rPr>
      <w:rFonts w:eastAsia="楷体" w:asciiTheme="majorHAnsi" w:hAnsiTheme="majorHAnsi" w:cstheme="majorBidi"/>
      <w:bCs/>
      <w:sz w:val="32"/>
      <w:szCs w:val="32"/>
    </w:rPr>
  </w:style>
  <w:style w:type="paragraph" w:styleId="5">
    <w:name w:val="heading 3"/>
    <w:basedOn w:val="1"/>
    <w:next w:val="1"/>
    <w:link w:val="30"/>
    <w:unhideWhenUsed/>
    <w:qFormat/>
    <w:locked/>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6">
    <w:name w:val="annotation text"/>
    <w:basedOn w:val="1"/>
    <w:link w:val="31"/>
    <w:qFormat/>
    <w:uiPriority w:val="0"/>
    <w:pPr>
      <w:jc w:val="left"/>
    </w:pPr>
  </w:style>
  <w:style w:type="paragraph" w:styleId="7">
    <w:name w:val="Body Text"/>
    <w:basedOn w:val="1"/>
    <w:qFormat/>
    <w:uiPriority w:val="1"/>
    <w:pPr>
      <w:spacing w:before="190"/>
      <w:ind w:left="1333"/>
    </w:pPr>
    <w:rPr>
      <w:rFonts w:ascii="仿宋_GB2312" w:hAnsi="仿宋_GB2312" w:eastAsia="仿宋_GB2312" w:cs="仿宋_GB2312"/>
      <w:sz w:val="32"/>
      <w:szCs w:val="32"/>
      <w:lang w:val="zh-CN" w:bidi="zh-CN"/>
    </w:rPr>
  </w:style>
  <w:style w:type="paragraph" w:styleId="8">
    <w:name w:val="Balloon Text"/>
    <w:basedOn w:val="1"/>
    <w:link w:val="25"/>
    <w:semiHidden/>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locked/>
    <w:uiPriority w:val="39"/>
  </w:style>
  <w:style w:type="paragraph" w:styleId="12">
    <w:name w:val="Subtitle"/>
    <w:basedOn w:val="1"/>
    <w:next w:val="1"/>
    <w:qFormat/>
    <w:locked/>
    <w:uiPriority w:val="0"/>
    <w:pPr>
      <w:jc w:val="left"/>
      <w:outlineLvl w:val="2"/>
    </w:pPr>
    <w:rPr>
      <w:rFonts w:ascii="Cambria" w:hAnsi="Cambria" w:eastAsia="黑体"/>
      <w:bCs/>
      <w:kern w:val="28"/>
      <w:szCs w:val="32"/>
    </w:rPr>
  </w:style>
  <w:style w:type="paragraph" w:styleId="13">
    <w:name w:val="toc 2"/>
    <w:basedOn w:val="1"/>
    <w:next w:val="1"/>
    <w:unhideWhenUsed/>
    <w:qFormat/>
    <w:locked/>
    <w:uiPriority w:val="39"/>
    <w:pPr>
      <w:tabs>
        <w:tab w:val="right" w:leader="dot" w:pos="8948"/>
      </w:tabs>
      <w:spacing w:line="360" w:lineRule="auto"/>
      <w:ind w:left="420" w:leftChars="200"/>
    </w:pPr>
  </w:style>
  <w:style w:type="paragraph" w:styleId="14">
    <w:name w:val="Normal (Web)"/>
    <w:basedOn w:val="1"/>
    <w:unhideWhenUsed/>
    <w:qFormat/>
    <w:uiPriority w:val="0"/>
    <w:pPr>
      <w:spacing w:beforeAutospacing="1" w:afterAutospacing="1"/>
      <w:jc w:val="left"/>
    </w:pPr>
    <w:rPr>
      <w:sz w:val="24"/>
    </w:rPr>
  </w:style>
  <w:style w:type="paragraph" w:styleId="15">
    <w:name w:val="annotation subject"/>
    <w:basedOn w:val="6"/>
    <w:next w:val="6"/>
    <w:link w:val="32"/>
    <w:qFormat/>
    <w:uiPriority w:val="0"/>
    <w:rPr>
      <w:b/>
      <w:bCs/>
    </w:rPr>
  </w:style>
  <w:style w:type="table" w:styleId="17">
    <w:name w:val="Table Grid"/>
    <w:basedOn w:val="1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99"/>
  </w:style>
  <w:style w:type="character" w:styleId="20">
    <w:name w:val="FollowedHyperlink"/>
    <w:basedOn w:val="18"/>
    <w:unhideWhenUsed/>
    <w:qFormat/>
    <w:uiPriority w:val="0"/>
    <w:rPr>
      <w:color w:val="800080"/>
      <w:u w:val="single"/>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styleId="22">
    <w:name w:val="annotation reference"/>
    <w:basedOn w:val="18"/>
    <w:qFormat/>
    <w:uiPriority w:val="0"/>
    <w:rPr>
      <w:sz w:val="21"/>
      <w:szCs w:val="21"/>
    </w:rPr>
  </w:style>
  <w:style w:type="character" w:customStyle="1" w:styleId="23">
    <w:name w:val="页脚 Char"/>
    <w:basedOn w:val="18"/>
    <w:link w:val="9"/>
    <w:qFormat/>
    <w:locked/>
    <w:uiPriority w:val="99"/>
    <w:rPr>
      <w:sz w:val="18"/>
      <w:szCs w:val="18"/>
    </w:rPr>
  </w:style>
  <w:style w:type="character" w:customStyle="1" w:styleId="24">
    <w:name w:val="页眉 Char"/>
    <w:basedOn w:val="18"/>
    <w:link w:val="10"/>
    <w:semiHidden/>
    <w:qFormat/>
    <w:locked/>
    <w:uiPriority w:val="99"/>
    <w:rPr>
      <w:sz w:val="18"/>
      <w:szCs w:val="18"/>
    </w:rPr>
  </w:style>
  <w:style w:type="character" w:customStyle="1" w:styleId="25">
    <w:name w:val="批注框文本 Char"/>
    <w:basedOn w:val="18"/>
    <w:link w:val="8"/>
    <w:semiHidden/>
    <w:qFormat/>
    <w:locked/>
    <w:uiPriority w:val="99"/>
    <w:rPr>
      <w:sz w:val="18"/>
      <w:szCs w:val="18"/>
    </w:rPr>
  </w:style>
  <w:style w:type="paragraph" w:customStyle="1" w:styleId="26">
    <w:name w:val="p0"/>
    <w:basedOn w:val="1"/>
    <w:qFormat/>
    <w:uiPriority w:val="0"/>
    <w:pPr>
      <w:overflowPunct/>
      <w:autoSpaceDE/>
      <w:autoSpaceDN/>
      <w:adjustRightInd/>
      <w:textAlignment w:val="auto"/>
    </w:pPr>
    <w:rPr>
      <w:rFonts w:ascii="Calibri" w:hAnsi="Calibri"/>
    </w:rPr>
  </w:style>
  <w:style w:type="paragraph" w:customStyle="1" w:styleId="27">
    <w:name w:val="列出段落2"/>
    <w:basedOn w:val="1"/>
    <w:qFormat/>
    <w:uiPriority w:val="34"/>
    <w:pPr>
      <w:ind w:firstLine="420" w:firstLineChars="200"/>
    </w:pPr>
  </w:style>
  <w:style w:type="character" w:customStyle="1" w:styleId="28">
    <w:name w:val="标题 1 Char"/>
    <w:basedOn w:val="18"/>
    <w:link w:val="3"/>
    <w:qFormat/>
    <w:uiPriority w:val="9"/>
    <w:rPr>
      <w:rFonts w:eastAsia="黑体"/>
      <w:b/>
      <w:bCs/>
      <w:kern w:val="44"/>
      <w:sz w:val="32"/>
      <w:szCs w:val="44"/>
    </w:rPr>
  </w:style>
  <w:style w:type="character" w:customStyle="1" w:styleId="29">
    <w:name w:val="标题 2 Char"/>
    <w:basedOn w:val="18"/>
    <w:link w:val="4"/>
    <w:qFormat/>
    <w:uiPriority w:val="9"/>
    <w:rPr>
      <w:rFonts w:eastAsia="楷体" w:asciiTheme="majorHAnsi" w:hAnsiTheme="majorHAnsi" w:cstheme="majorBidi"/>
      <w:bCs/>
      <w:sz w:val="32"/>
      <w:szCs w:val="32"/>
    </w:rPr>
  </w:style>
  <w:style w:type="character" w:customStyle="1" w:styleId="30">
    <w:name w:val="标题 3 Char"/>
    <w:basedOn w:val="18"/>
    <w:link w:val="5"/>
    <w:qFormat/>
    <w:uiPriority w:val="9"/>
    <w:rPr>
      <w:b/>
      <w:bCs/>
      <w:sz w:val="32"/>
      <w:szCs w:val="32"/>
    </w:rPr>
  </w:style>
  <w:style w:type="character" w:customStyle="1" w:styleId="31">
    <w:name w:val="批注文字 Char"/>
    <w:basedOn w:val="18"/>
    <w:link w:val="6"/>
    <w:qFormat/>
    <w:uiPriority w:val="0"/>
    <w:rPr>
      <w:sz w:val="21"/>
      <w:szCs w:val="21"/>
    </w:rPr>
  </w:style>
  <w:style w:type="character" w:customStyle="1" w:styleId="32">
    <w:name w:val="批注主题 Char"/>
    <w:basedOn w:val="31"/>
    <w:link w:val="15"/>
    <w:qFormat/>
    <w:uiPriority w:val="0"/>
    <w:rPr>
      <w:b/>
      <w:bCs/>
      <w:sz w:val="21"/>
      <w:szCs w:val="21"/>
    </w:rPr>
  </w:style>
  <w:style w:type="paragraph" w:customStyle="1" w:styleId="33">
    <w:name w:val="修订1"/>
    <w:hidden/>
    <w:semiHidden/>
    <w:qFormat/>
    <w:uiPriority w:val="99"/>
    <w:rPr>
      <w:rFonts w:ascii="Times New Roman" w:hAnsi="Times New Roman" w:eastAsia="宋体" w:cs="Times New Roman"/>
      <w:sz w:val="21"/>
      <w:szCs w:val="21"/>
      <w:lang w:val="en-US" w:eastAsia="zh-CN" w:bidi="ar-SA"/>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7">
    <w:name w:val="列出段落3"/>
    <w:basedOn w:val="1"/>
    <w:unhideWhenUsed/>
    <w:qFormat/>
    <w:uiPriority w:val="99"/>
    <w:pPr>
      <w:ind w:firstLine="420" w:firstLineChars="200"/>
    </w:pPr>
  </w:style>
  <w:style w:type="paragraph" w:customStyle="1" w:styleId="38">
    <w:name w:val="Body text|1"/>
    <w:basedOn w:val="1"/>
    <w:qFormat/>
    <w:uiPriority w:val="0"/>
    <w:pPr>
      <w:widowControl w:val="0"/>
      <w:spacing w:line="406" w:lineRule="auto"/>
    </w:pPr>
    <w:rPr>
      <w:rFonts w:ascii="宋体" w:hAnsi="宋体" w:cs="宋体"/>
      <w:sz w:val="28"/>
      <w:szCs w:val="28"/>
      <w:lang w:val="zh-TW" w:eastAsia="zh-TW" w:bidi="zh-TW"/>
    </w:rPr>
  </w:style>
  <w:style w:type="paragraph" w:styleId="3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4E073-B2EC-4328-B69D-152BC7D3A743}">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28</Pages>
  <Words>2344</Words>
  <Characters>13361</Characters>
  <Lines>111</Lines>
  <Paragraphs>31</Paragraphs>
  <TotalTime>22</TotalTime>
  <ScaleCrop>false</ScaleCrop>
  <LinksUpToDate>false</LinksUpToDate>
  <CharactersWithSpaces>15674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2017-07-11T10:38:00Z</dcterms:created>
  <dc:creator>lxf</dc:creator>
  <cp:lastModifiedBy>Ночное небо</cp:lastModifiedBy>
  <cp:lastPrinted>2020-08-05T08:24:00Z</cp:lastPrinted>
  <dcterms:modified xsi:type="dcterms:W3CDTF">2020-12-20T07:57:36Z</dcterms:modified>
  <dc:title>附件：绩效评价报告参考格式</dc:title>
  <cp:revision>402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