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rPr>
          <w:rFonts w:ascii="黑体" w:hAnsi="黑体" w:eastAsia="黑体" w:cs="黑体"/>
          <w:sz w:val="44"/>
          <w:szCs w:val="44"/>
        </w:rPr>
      </w:pPr>
    </w:p>
    <w:p>
      <w:pPr>
        <w:ind w:firstLine="880"/>
        <w:rPr>
          <w:rFonts w:ascii="黑体" w:hAnsi="黑体" w:eastAsia="黑体" w:cs="黑体"/>
          <w:sz w:val="44"/>
          <w:szCs w:val="44"/>
        </w:rPr>
      </w:pPr>
    </w:p>
    <w:p>
      <w:pPr>
        <w:ind w:firstLine="880"/>
        <w:rPr>
          <w:rFonts w:ascii="黑体" w:hAnsi="黑体" w:eastAsia="黑体" w:cs="黑体"/>
          <w:sz w:val="44"/>
          <w:szCs w:val="44"/>
        </w:rPr>
      </w:pPr>
    </w:p>
    <w:p>
      <w:pPr>
        <w:pStyle w:val="17"/>
      </w:pPr>
    </w:p>
    <w:p>
      <w:pPr>
        <w:ind w:firstLine="880"/>
        <w:rPr>
          <w:rFonts w:ascii="黑体" w:hAnsi="黑体" w:eastAsia="黑体" w:cs="黑体"/>
          <w:sz w:val="44"/>
          <w:szCs w:val="44"/>
        </w:rPr>
      </w:pPr>
    </w:p>
    <w:p>
      <w:pPr>
        <w:spacing w:line="240" w:lineRule="auto"/>
        <w:ind w:firstLine="0" w:firstLineChars="0"/>
        <w:jc w:val="center"/>
        <w:rPr>
          <w:rFonts w:hint="default" w:ascii="Times New Roman" w:hAnsi="Times New Roman" w:eastAsia="黑体" w:cs="Times New Roman"/>
          <w:sz w:val="44"/>
          <w:szCs w:val="44"/>
        </w:rPr>
      </w:pPr>
      <w:r>
        <w:rPr>
          <w:rFonts w:hint="eastAsia" w:ascii="Times New Roman" w:hAnsi="Times New Roman" w:eastAsia="黑体" w:cs="Times New Roman"/>
          <w:sz w:val="44"/>
          <w:szCs w:val="44"/>
          <w:lang w:val="en-US" w:eastAsia="zh-CN"/>
        </w:rPr>
        <w:t>2020年度山亭区残疾人家庭无障碍改造项目绩效评价实施方案</w:t>
      </w:r>
    </w:p>
    <w:p>
      <w:pPr>
        <w:ind w:firstLine="720"/>
        <w:rPr>
          <w:rFonts w:ascii="黑体" w:eastAsia="黑体"/>
          <w:sz w:val="36"/>
        </w:rPr>
      </w:pPr>
    </w:p>
    <w:p>
      <w:pPr>
        <w:ind w:firstLine="720"/>
        <w:rPr>
          <w:rFonts w:ascii="黑体" w:eastAsia="黑体"/>
          <w:sz w:val="36"/>
        </w:rPr>
      </w:pPr>
    </w:p>
    <w:p>
      <w:pPr>
        <w:ind w:firstLine="720"/>
        <w:rPr>
          <w:rFonts w:ascii="黑体" w:eastAsia="黑体"/>
          <w:sz w:val="36"/>
        </w:rPr>
      </w:pPr>
    </w:p>
    <w:p>
      <w:pPr>
        <w:ind w:firstLine="720"/>
        <w:rPr>
          <w:rFonts w:ascii="黑体" w:eastAsia="黑体"/>
          <w:sz w:val="36"/>
        </w:rPr>
      </w:pPr>
    </w:p>
    <w:p>
      <w:pPr>
        <w:ind w:firstLine="720"/>
        <w:rPr>
          <w:rFonts w:ascii="黑体" w:eastAsia="黑体"/>
          <w:sz w:val="36"/>
        </w:rPr>
      </w:pPr>
    </w:p>
    <w:p>
      <w:pPr>
        <w:ind w:firstLine="720"/>
        <w:rPr>
          <w:rFonts w:ascii="黑体" w:eastAsia="黑体"/>
          <w:sz w:val="36"/>
        </w:rPr>
      </w:pPr>
    </w:p>
    <w:p>
      <w:pPr>
        <w:ind w:firstLine="720"/>
        <w:rPr>
          <w:rFonts w:ascii="黑体" w:eastAsia="黑体"/>
          <w:sz w:val="36"/>
        </w:rPr>
      </w:pPr>
    </w:p>
    <w:p>
      <w:pPr>
        <w:ind w:firstLine="720"/>
        <w:jc w:val="both"/>
        <w:rPr>
          <w:rFonts w:hint="default" w:ascii="黑体" w:eastAsia="黑体"/>
          <w:sz w:val="32"/>
          <w:szCs w:val="32"/>
          <w:lang w:val="en-US" w:eastAsia="zh-CN"/>
        </w:rPr>
      </w:pPr>
      <w:r>
        <w:rPr>
          <w:rFonts w:hint="eastAsia" w:ascii="黑体" w:eastAsia="黑体"/>
          <w:sz w:val="32"/>
          <w:szCs w:val="32"/>
          <w:lang w:val="en-US" w:eastAsia="zh-CN"/>
        </w:rPr>
        <w:t>委托单位：山亭区财政局</w:t>
      </w:r>
    </w:p>
    <w:p>
      <w:pPr>
        <w:pStyle w:val="17"/>
        <w:rPr>
          <w:rFonts w:hint="default"/>
          <w:sz w:val="32"/>
          <w:szCs w:val="32"/>
          <w:lang w:val="en-US" w:eastAsia="zh-CN"/>
        </w:rPr>
      </w:pPr>
      <w:r>
        <w:rPr>
          <w:rFonts w:hint="eastAsia" w:ascii="黑体" w:eastAsia="黑体"/>
          <w:sz w:val="32"/>
          <w:szCs w:val="32"/>
          <w:lang w:val="en-US" w:eastAsia="zh-CN"/>
        </w:rPr>
        <w:t>被评价单位：山亭区残疾人联合会</w:t>
      </w:r>
    </w:p>
    <w:p>
      <w:pPr>
        <w:ind w:firstLine="720"/>
        <w:jc w:val="both"/>
        <w:rPr>
          <w:rFonts w:hint="eastAsia" w:ascii="黑体" w:eastAsia="黑体"/>
          <w:sz w:val="36"/>
          <w:lang w:val="en-US" w:eastAsia="zh-CN"/>
        </w:rPr>
      </w:pPr>
      <w:r>
        <w:rPr>
          <w:rFonts w:hint="eastAsia" w:ascii="黑体" w:eastAsia="黑体"/>
          <w:sz w:val="32"/>
          <w:szCs w:val="32"/>
          <w:lang w:val="en-US" w:eastAsia="zh-CN"/>
        </w:rPr>
        <w:t>评价机构：中景瑞晟（北京）管理咨询有限公司</w:t>
      </w:r>
    </w:p>
    <w:p>
      <w:pPr>
        <w:pStyle w:val="19"/>
        <w:keepNext w:val="0"/>
        <w:keepLines w:val="0"/>
        <w:pageBreakBefore w:val="0"/>
        <w:kinsoku/>
        <w:wordWrap/>
        <w:overflowPunct/>
        <w:topLinePunct w:val="0"/>
        <w:autoSpaceDE/>
        <w:autoSpaceDN/>
        <w:bidi w:val="0"/>
        <w:adjustRightInd/>
        <w:snapToGrid/>
        <w:ind w:firstLine="560"/>
        <w:jc w:val="center"/>
        <w:textAlignment w:val="auto"/>
        <w:outlineLvl w:val="9"/>
        <w:rPr>
          <w:rFonts w:hint="eastAsia" w:ascii="黑体" w:hAnsi="黑体" w:eastAsia="黑体"/>
          <w:sz w:val="28"/>
          <w:szCs w:val="28"/>
        </w:rPr>
      </w:pPr>
    </w:p>
    <w:p>
      <w:pPr>
        <w:pStyle w:val="19"/>
        <w:keepNext w:val="0"/>
        <w:keepLines w:val="0"/>
        <w:pageBreakBefore w:val="0"/>
        <w:kinsoku/>
        <w:wordWrap/>
        <w:overflowPunct/>
        <w:topLinePunct w:val="0"/>
        <w:autoSpaceDE/>
        <w:autoSpaceDN/>
        <w:bidi w:val="0"/>
        <w:adjustRightInd/>
        <w:snapToGrid/>
        <w:ind w:firstLine="560"/>
        <w:jc w:val="center"/>
        <w:textAlignment w:val="auto"/>
        <w:outlineLvl w:val="9"/>
        <w:rPr>
          <w:rFonts w:hint="eastAsia" w:ascii="黑体" w:hAnsi="黑体" w:eastAsia="黑体"/>
          <w:sz w:val="28"/>
          <w:szCs w:val="28"/>
        </w:rPr>
      </w:pPr>
    </w:p>
    <w:p>
      <w:pPr>
        <w:pStyle w:val="19"/>
        <w:keepNext w:val="0"/>
        <w:keepLines w:val="0"/>
        <w:pageBreakBefore w:val="0"/>
        <w:kinsoku/>
        <w:wordWrap/>
        <w:overflowPunct/>
        <w:topLinePunct w:val="0"/>
        <w:autoSpaceDE/>
        <w:autoSpaceDN/>
        <w:bidi w:val="0"/>
        <w:adjustRightInd/>
        <w:snapToGrid/>
        <w:ind w:firstLine="560"/>
        <w:jc w:val="center"/>
        <w:textAlignment w:val="auto"/>
        <w:outlineLvl w:val="9"/>
        <w:rPr>
          <w:rFonts w:hint="eastAsia" w:ascii="黑体" w:hAnsi="黑体" w:eastAsia="黑体"/>
          <w:sz w:val="28"/>
          <w:szCs w:val="28"/>
        </w:rPr>
      </w:pPr>
    </w:p>
    <w:p>
      <w:pPr>
        <w:pStyle w:val="19"/>
        <w:keepNext w:val="0"/>
        <w:keepLines w:val="0"/>
        <w:pageBreakBefore w:val="0"/>
        <w:kinsoku/>
        <w:wordWrap/>
        <w:overflowPunct/>
        <w:topLinePunct w:val="0"/>
        <w:autoSpaceDE/>
        <w:autoSpaceDN/>
        <w:bidi w:val="0"/>
        <w:adjustRightInd/>
        <w:snapToGrid/>
        <w:ind w:firstLine="560"/>
        <w:jc w:val="center"/>
        <w:textAlignment w:val="auto"/>
        <w:outlineLvl w:val="9"/>
        <w:rPr>
          <w:rFonts w:hint="eastAsia" w:ascii="黑体" w:hAnsi="黑体" w:eastAsia="黑体"/>
          <w:sz w:val="28"/>
          <w:szCs w:val="28"/>
        </w:rPr>
      </w:pPr>
    </w:p>
    <w:p>
      <w:pPr>
        <w:pStyle w:val="19"/>
        <w:keepNext w:val="0"/>
        <w:keepLines w:val="0"/>
        <w:pageBreakBefore w:val="0"/>
        <w:kinsoku/>
        <w:wordWrap/>
        <w:overflowPunct/>
        <w:topLinePunct w:val="0"/>
        <w:autoSpaceDE/>
        <w:autoSpaceDN/>
        <w:bidi w:val="0"/>
        <w:adjustRightInd/>
        <w:snapToGrid/>
        <w:ind w:firstLine="560"/>
        <w:jc w:val="center"/>
        <w:textAlignment w:val="auto"/>
        <w:outlineLvl w:val="9"/>
        <w:rPr>
          <w:rFonts w:hint="eastAsia" w:ascii="黑体" w:hAnsi="黑体" w:eastAsia="黑体"/>
          <w:sz w:val="28"/>
          <w:szCs w:val="28"/>
        </w:rPr>
      </w:pPr>
    </w:p>
    <w:p>
      <w:pPr>
        <w:pStyle w:val="19"/>
        <w:keepNext w:val="0"/>
        <w:keepLines w:val="0"/>
        <w:pageBreakBefore w:val="0"/>
        <w:kinsoku/>
        <w:wordWrap/>
        <w:overflowPunct/>
        <w:topLinePunct w:val="0"/>
        <w:autoSpaceDE/>
        <w:autoSpaceDN/>
        <w:bidi w:val="0"/>
        <w:adjustRightInd/>
        <w:snapToGrid/>
        <w:ind w:firstLine="560"/>
        <w:jc w:val="center"/>
        <w:textAlignment w:val="auto"/>
        <w:outlineLvl w:val="9"/>
        <w:rPr>
          <w:rFonts w:ascii="黑体" w:hAnsi="黑体" w:eastAsia="黑体"/>
          <w:sz w:val="28"/>
          <w:szCs w:val="28"/>
        </w:rPr>
      </w:pPr>
      <w:r>
        <w:rPr>
          <w:rFonts w:hint="eastAsia" w:ascii="黑体" w:hAnsi="黑体" w:eastAsia="黑体"/>
          <w:sz w:val="28"/>
          <w:szCs w:val="28"/>
        </w:rPr>
        <w:t>202</w:t>
      </w:r>
      <w:r>
        <w:rPr>
          <w:rFonts w:hint="eastAsia" w:ascii="黑体" w:hAnsi="黑体" w:eastAsia="黑体"/>
          <w:sz w:val="28"/>
          <w:szCs w:val="28"/>
          <w:lang w:val="en-US" w:eastAsia="zh-CN"/>
        </w:rPr>
        <w:t>1</w:t>
      </w:r>
      <w:r>
        <w:rPr>
          <w:rFonts w:hint="eastAsia" w:ascii="黑体" w:hAnsi="黑体" w:eastAsia="黑体"/>
          <w:sz w:val="28"/>
          <w:szCs w:val="28"/>
        </w:rPr>
        <w:t>年</w:t>
      </w:r>
      <w:r>
        <w:rPr>
          <w:rFonts w:hint="eastAsia" w:ascii="黑体" w:hAnsi="黑体" w:eastAsia="黑体"/>
          <w:sz w:val="28"/>
          <w:szCs w:val="28"/>
          <w:lang w:val="en-US" w:eastAsia="zh-CN"/>
        </w:rPr>
        <w:t>8</w:t>
      </w:r>
      <w:r>
        <w:rPr>
          <w:rFonts w:hint="eastAsia" w:ascii="黑体" w:hAnsi="黑体" w:eastAsia="黑体"/>
          <w:sz w:val="28"/>
          <w:szCs w:val="28"/>
        </w:rPr>
        <w:t>月</w:t>
      </w:r>
    </w:p>
    <w:p>
      <w:pPr>
        <w:pStyle w:val="22"/>
        <w:numPr>
          <w:ilvl w:val="0"/>
          <w:numId w:val="0"/>
        </w:numPr>
        <w:ind w:left="720" w:leftChars="0"/>
        <w:outlineLvl w:val="0"/>
        <w:rPr>
          <w:rFonts w:hint="eastAsia" w:ascii="黑体" w:eastAsia="黑体"/>
          <w:szCs w:val="32"/>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2"/>
        <w:numPr>
          <w:ilvl w:val="0"/>
          <w:numId w:val="0"/>
        </w:numPr>
        <w:ind w:left="720" w:leftChars="0"/>
        <w:outlineLvl w:val="0"/>
        <w:rPr>
          <w:rFonts w:ascii="黑体" w:hAnsi="黑体" w:eastAsia="黑体"/>
          <w:szCs w:val="32"/>
        </w:rPr>
      </w:pPr>
      <w:r>
        <w:rPr>
          <w:rFonts w:hint="eastAsia" w:ascii="黑体" w:eastAsia="黑体"/>
          <w:szCs w:val="32"/>
          <w:lang w:val="en-US" w:eastAsia="zh-CN"/>
        </w:rPr>
        <w:t>一</w:t>
      </w:r>
      <w:r>
        <w:rPr>
          <w:rFonts w:hint="eastAsia" w:ascii="黑体" w:eastAsia="黑体"/>
          <w:szCs w:val="32"/>
        </w:rPr>
        <w:t>、</w:t>
      </w:r>
      <w:r>
        <w:rPr>
          <w:rFonts w:hint="eastAsia" w:ascii="黑体" w:hAnsi="黑体" w:eastAsia="黑体"/>
          <w:szCs w:val="32"/>
          <w:lang w:val="en-US" w:eastAsia="zh-CN"/>
        </w:rPr>
        <w:t>基本情况</w:t>
      </w:r>
    </w:p>
    <w:p>
      <w:pPr>
        <w:keepNext w:val="0"/>
        <w:keepLines w:val="0"/>
        <w:pageBreakBefore w:val="0"/>
        <w:widowControl w:val="0"/>
        <w:kinsoku/>
        <w:wordWrap/>
        <w:overflowPunct/>
        <w:topLinePunct w:val="0"/>
        <w:autoSpaceDE/>
        <w:autoSpaceDN/>
        <w:bidi w:val="0"/>
        <w:adjustRightInd/>
        <w:snapToGrid/>
        <w:ind w:firstLine="640"/>
        <w:textAlignment w:val="auto"/>
        <w:outlineLvl w:val="1"/>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（一）项目</w:t>
      </w:r>
      <w:r>
        <w:rPr>
          <w:rFonts w:hint="eastAsia" w:ascii="楷体_GB2312" w:hAnsi="楷体_GB2312" w:eastAsia="楷体_GB2312" w:cs="楷体_GB2312"/>
          <w:szCs w:val="32"/>
          <w:lang w:val="en-US" w:eastAsia="zh-CN"/>
        </w:rPr>
        <w:t>概况</w:t>
      </w:r>
    </w:p>
    <w:p>
      <w:pPr>
        <w:keepNext w:val="0"/>
        <w:keepLines w:val="0"/>
        <w:pageBreakBefore w:val="0"/>
        <w:widowControl w:val="0"/>
        <w:kinsoku/>
        <w:wordWrap/>
        <w:overflowPunct/>
        <w:topLinePunct w:val="0"/>
        <w:autoSpaceDE/>
        <w:autoSpaceDN/>
        <w:bidi w:val="0"/>
        <w:adjustRightInd/>
        <w:snapToGrid/>
        <w:ind w:firstLine="640"/>
        <w:textAlignment w:val="auto"/>
        <w:outlineLvl w:val="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Cs w:val="32"/>
        </w:rPr>
        <w:t>1.项目立项背景</w:t>
      </w:r>
    </w:p>
    <w:p>
      <w:pPr>
        <w:widowControl/>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zh-CN"/>
        </w:rPr>
        <w:t>《“十三五”</w:t>
      </w:r>
      <w:r>
        <w:rPr>
          <w:rFonts w:hint="eastAsia" w:ascii="仿宋_GB2312" w:eastAsia="仿宋_GB2312"/>
          <w:color w:val="000000"/>
          <w:sz w:val="32"/>
          <w:szCs w:val="32"/>
        </w:rPr>
        <w:t>加快残疾人小康进程规划纲要》（国发〔2016〕47号）中指出，党中央、国务院高度重视残疾人民生改善，推动残疾人事业与经济社会协调发展</w:t>
      </w:r>
      <w:r>
        <w:rPr>
          <w:rFonts w:hint="eastAsia" w:ascii="仿宋_GB2312" w:eastAsia="仿宋_GB2312"/>
          <w:color w:val="000000"/>
          <w:sz w:val="32"/>
          <w:szCs w:val="32"/>
          <w:lang w:val="zh-CN"/>
        </w:rPr>
        <w:t>。2017年6月，中国残联制定《贫困重度残疾人家庭无障碍改造工作指导意见》，指出“十三五期间中央和各地加大投入，争取到2020年初步解决贫困重度残疾人家庭无障碍改造基本需求，扩大残疾人家庭无障碍改造覆盖面，提高残疾人居家生活质量，为残疾人实现小康奠定基础”。</w:t>
      </w:r>
    </w:p>
    <w:p>
      <w:pPr>
        <w:widowControl/>
        <w:spacing w:line="58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为贯彻落实中央、省有关文件精神，实现习近平总书记在全国卫生与健康大会上强调要重视重点人群健康，努力实现</w:t>
      </w:r>
      <w:r>
        <w:rPr>
          <w:rFonts w:hint="eastAsia" w:ascii="仿宋_GB2312" w:eastAsia="仿宋_GB2312"/>
          <w:color w:val="000000"/>
          <w:sz w:val="32"/>
          <w:szCs w:val="32"/>
          <w:lang w:val="zh-CN"/>
        </w:rPr>
        <w:t>“初步解决贫困重度残疾人家庭无障碍改造基本需求</w:t>
      </w:r>
      <w:r>
        <w:rPr>
          <w:rFonts w:hint="eastAsia" w:ascii="仿宋_GB2312" w:eastAsia="仿宋_GB2312"/>
          <w:color w:val="000000"/>
          <w:sz w:val="32"/>
          <w:szCs w:val="32"/>
        </w:rPr>
        <w:t>”的目标，</w:t>
      </w:r>
      <w:r>
        <w:rPr>
          <w:rFonts w:hint="eastAsia" w:ascii="仿宋_GB2312" w:eastAsia="仿宋_GB2312"/>
          <w:color w:val="000000"/>
          <w:sz w:val="32"/>
          <w:szCs w:val="32"/>
          <w:lang w:val="en-US" w:eastAsia="zh-CN"/>
        </w:rPr>
        <w:t>枣庄</w:t>
      </w:r>
      <w:r>
        <w:rPr>
          <w:rFonts w:hint="eastAsia" w:ascii="仿宋_GB2312" w:eastAsia="仿宋_GB2312"/>
          <w:color w:val="000000"/>
          <w:sz w:val="32"/>
          <w:szCs w:val="32"/>
        </w:rPr>
        <w:t>市印发《关于抓紧做好我市2020年度贫困重度残疾人家庭无障碍改造工作的通知》（</w:t>
      </w:r>
      <w:r>
        <w:rPr>
          <w:rFonts w:hint="eastAsia" w:ascii="仿宋_GB2312" w:eastAsia="仿宋_GB2312"/>
          <w:color w:val="000000"/>
          <w:sz w:val="32"/>
          <w:szCs w:val="32"/>
          <w:lang w:val="en-US" w:eastAsia="zh-CN"/>
        </w:rPr>
        <w:t>枣</w:t>
      </w:r>
      <w:r>
        <w:rPr>
          <w:rFonts w:hint="eastAsia" w:ascii="仿宋_GB2312" w:eastAsia="仿宋_GB2312"/>
          <w:color w:val="000000"/>
          <w:sz w:val="32"/>
          <w:szCs w:val="32"/>
        </w:rPr>
        <w:t>残联</w:t>
      </w:r>
      <w:r>
        <w:rPr>
          <w:rFonts w:hint="eastAsia" w:ascii="仿宋_GB2312" w:eastAsia="仿宋_GB2312"/>
          <w:color w:val="000000"/>
          <w:sz w:val="32"/>
          <w:szCs w:val="32"/>
          <w:lang w:val="en-US" w:eastAsia="zh-CN"/>
        </w:rPr>
        <w:t>函</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号）文件，要求</w:t>
      </w:r>
      <w:r>
        <w:rPr>
          <w:rFonts w:hint="eastAsia" w:ascii="仿宋_GB2312" w:eastAsia="仿宋_GB2312"/>
          <w:color w:val="000000"/>
          <w:sz w:val="32"/>
          <w:szCs w:val="32"/>
          <w:lang w:val="en-US" w:eastAsia="zh-CN"/>
        </w:rPr>
        <w:t>完成省下达贫困重度残疾人家庭无障碍改造任务，山亭区结合市级文件要求，下达了</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关于对全区建档立卡重度残疾人家庭进行无障碍改造的通知</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山</w:t>
      </w:r>
      <w:r>
        <w:rPr>
          <w:rFonts w:hint="eastAsia" w:ascii="仿宋_GB2312" w:eastAsia="仿宋_GB2312"/>
          <w:color w:val="000000"/>
          <w:sz w:val="32"/>
          <w:szCs w:val="32"/>
        </w:rPr>
        <w:t>残</w:t>
      </w:r>
      <w:r>
        <w:rPr>
          <w:rFonts w:hint="eastAsia" w:ascii="仿宋_GB2312" w:eastAsia="仿宋_GB2312"/>
          <w:color w:val="000000"/>
          <w:sz w:val="32"/>
          <w:szCs w:val="32"/>
          <w:lang w:val="en-US" w:eastAsia="zh-CN"/>
        </w:rPr>
        <w:t>字</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号）</w:t>
      </w:r>
      <w:r>
        <w:rPr>
          <w:rFonts w:hint="eastAsia" w:ascii="仿宋_GB2312" w:eastAsia="仿宋_GB2312"/>
          <w:color w:val="000000"/>
          <w:sz w:val="32"/>
          <w:szCs w:val="32"/>
          <w:lang w:eastAsia="zh-CN"/>
        </w:rPr>
        <w:t>、</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关于对全区建档立卡重度残疾人家庭进行无障碍改造的通知</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山</w:t>
      </w:r>
      <w:r>
        <w:rPr>
          <w:rFonts w:hint="eastAsia" w:ascii="仿宋_GB2312" w:eastAsia="仿宋_GB2312"/>
          <w:color w:val="000000"/>
          <w:sz w:val="32"/>
          <w:szCs w:val="32"/>
        </w:rPr>
        <w:t>残</w:t>
      </w:r>
      <w:r>
        <w:rPr>
          <w:rFonts w:hint="eastAsia" w:ascii="仿宋_GB2312" w:eastAsia="仿宋_GB2312"/>
          <w:color w:val="000000"/>
          <w:sz w:val="32"/>
          <w:szCs w:val="32"/>
          <w:lang w:val="en-US" w:eastAsia="zh-CN"/>
        </w:rPr>
        <w:t>字</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号）</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推进山亭区</w:t>
      </w:r>
      <w:r>
        <w:rPr>
          <w:rFonts w:hint="eastAsia" w:ascii="仿宋_GB2312" w:eastAsia="仿宋_GB2312"/>
          <w:color w:val="000000"/>
          <w:sz w:val="32"/>
          <w:szCs w:val="32"/>
          <w:lang w:val="zh-CN"/>
        </w:rPr>
        <w:t>残疾人家庭无障碍改造</w:t>
      </w:r>
      <w:r>
        <w:rPr>
          <w:rFonts w:hint="eastAsia" w:ascii="仿宋_GB2312" w:eastAsia="仿宋_GB2312"/>
          <w:color w:val="000000"/>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ind w:firstLine="640"/>
        <w:textAlignment w:val="auto"/>
        <w:outlineLvl w:val="2"/>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2.项目内容和实施情况</w:t>
      </w:r>
    </w:p>
    <w:p>
      <w:pPr>
        <w:jc w:val="center"/>
        <w:rPr>
          <w:rFonts w:hint="eastAsia" w:ascii="黑体" w:hAnsi="黑体" w:eastAsia="黑体" w:cs="黑体"/>
          <w:kern w:val="0"/>
          <w:sz w:val="28"/>
          <w:szCs w:val="28"/>
        </w:rPr>
      </w:pPr>
      <w:bookmarkStart w:id="0" w:name="bookmark0"/>
      <w:bookmarkStart w:id="1" w:name="bookmark2"/>
      <w:bookmarkStart w:id="2" w:name="bookmark1"/>
    </w:p>
    <w:p>
      <w:pPr>
        <w:jc w:val="center"/>
        <w:rPr>
          <w:rFonts w:hint="default" w:ascii="黑体" w:hAnsi="黑体" w:eastAsia="黑体" w:cs="黑体"/>
          <w:kern w:val="0"/>
          <w:sz w:val="28"/>
          <w:szCs w:val="28"/>
          <w:lang w:val="en-US"/>
        </w:rPr>
      </w:pPr>
      <w:r>
        <w:rPr>
          <w:rFonts w:hint="eastAsia" w:ascii="黑体" w:hAnsi="黑体" w:eastAsia="黑体" w:cs="黑体"/>
          <w:kern w:val="0"/>
          <w:sz w:val="28"/>
          <w:szCs w:val="28"/>
        </w:rPr>
        <w:t>表1：</w:t>
      </w:r>
      <w:bookmarkEnd w:id="0"/>
      <w:bookmarkEnd w:id="1"/>
      <w:bookmarkEnd w:id="2"/>
      <w:r>
        <w:rPr>
          <w:rFonts w:hint="eastAsia" w:ascii="黑体" w:hAnsi="黑体" w:eastAsia="黑体" w:cs="黑体"/>
          <w:kern w:val="0"/>
          <w:sz w:val="28"/>
          <w:szCs w:val="28"/>
          <w:lang w:val="en-US" w:eastAsia="zh-CN"/>
        </w:rPr>
        <w:t>山亭区残疾人家庭无障碍基础改造项目服务内容及标准</w:t>
      </w:r>
    </w:p>
    <w:tbl>
      <w:tblPr>
        <w:tblStyle w:val="12"/>
        <w:tblW w:w="11159" w:type="dxa"/>
        <w:jc w:val="center"/>
        <w:tblLayout w:type="fixed"/>
        <w:tblCellMar>
          <w:top w:w="0" w:type="dxa"/>
          <w:left w:w="10" w:type="dxa"/>
          <w:bottom w:w="0" w:type="dxa"/>
          <w:right w:w="10" w:type="dxa"/>
        </w:tblCellMar>
      </w:tblPr>
      <w:tblGrid>
        <w:gridCol w:w="1373"/>
        <w:gridCol w:w="9786"/>
      </w:tblGrid>
      <w:tr>
        <w:tblPrEx>
          <w:tblCellMar>
            <w:top w:w="0" w:type="dxa"/>
            <w:left w:w="10" w:type="dxa"/>
            <w:bottom w:w="0" w:type="dxa"/>
            <w:right w:w="10" w:type="dxa"/>
          </w:tblCellMar>
        </w:tblPrEx>
        <w:trPr>
          <w:trHeight w:val="857" w:hRule="exact"/>
          <w:tblHeader/>
          <w:jc w:val="center"/>
        </w:trPr>
        <w:tc>
          <w:tcPr>
            <w:tcW w:w="1373" w:type="dxa"/>
            <w:tcBorders>
              <w:top w:val="single" w:color="auto" w:sz="4" w:space="0"/>
              <w:left w:val="single" w:color="auto" w:sz="4" w:space="0"/>
            </w:tcBorders>
            <w:shd w:val="clear" w:color="auto" w:fill="FFFFFF"/>
            <w:vAlign w:val="center"/>
          </w:tcPr>
          <w:p>
            <w:pPr>
              <w:pStyle w:val="37"/>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center"/>
              <w:textAlignment w:val="auto"/>
              <w:rPr>
                <w:rFonts w:hint="eastAsia" w:ascii="宋体" w:hAnsi="宋体" w:eastAsia="宋体" w:cs="宋体"/>
                <w:b w:val="0"/>
                <w:bCs w:val="0"/>
                <w:sz w:val="21"/>
                <w:szCs w:val="21"/>
                <w:u w:val="none"/>
              </w:rPr>
            </w:pPr>
            <w:r>
              <w:rPr>
                <w:rFonts w:hint="eastAsia" w:ascii="黑体" w:hAnsi="黑体" w:eastAsia="黑体" w:cs="黑体"/>
                <w:b w:val="0"/>
                <w:bCs w:val="0"/>
                <w:color w:val="000000"/>
                <w:spacing w:val="0"/>
                <w:w w:val="100"/>
                <w:position w:val="0"/>
                <w:sz w:val="21"/>
                <w:szCs w:val="21"/>
                <w:u w:val="none"/>
              </w:rPr>
              <w:t>残疾类别/居住地</w:t>
            </w:r>
          </w:p>
        </w:tc>
        <w:tc>
          <w:tcPr>
            <w:tcW w:w="9786" w:type="dxa"/>
            <w:tcBorders>
              <w:top w:val="single" w:color="auto" w:sz="4" w:space="0"/>
              <w:left w:val="single" w:color="auto" w:sz="4" w:space="0"/>
              <w:right w:val="single" w:color="auto" w:sz="4" w:space="0"/>
            </w:tcBorders>
            <w:shd w:val="clear" w:color="auto" w:fill="FFFFFF"/>
            <w:vAlign w:val="center"/>
          </w:tcPr>
          <w:p>
            <w:pPr>
              <w:pStyle w:val="37"/>
              <w:keepNext w:val="0"/>
              <w:keepLines w:val="0"/>
              <w:pageBreakBefore w:val="0"/>
              <w:widowControl w:val="0"/>
              <w:shd w:val="clear" w:color="auto" w:fill="auto"/>
              <w:tabs>
                <w:tab w:val="left" w:pos="4882"/>
              </w:tabs>
              <w:kinsoku/>
              <w:wordWrap/>
              <w:overflowPunct/>
              <w:topLinePunct w:val="0"/>
              <w:autoSpaceDE/>
              <w:autoSpaceDN/>
              <w:bidi w:val="0"/>
              <w:adjustRightInd/>
              <w:snapToGrid/>
              <w:spacing w:before="0" w:after="0" w:line="340" w:lineRule="exact"/>
              <w:ind w:left="0" w:leftChars="0" w:right="0" w:firstLine="0" w:firstLineChars="0"/>
              <w:jc w:val="center"/>
              <w:textAlignment w:val="auto"/>
              <w:rPr>
                <w:rFonts w:hint="default" w:ascii="宋体" w:hAnsi="宋体" w:eastAsia="宋体" w:cs="宋体"/>
                <w:b w:val="0"/>
                <w:bCs w:val="0"/>
                <w:sz w:val="21"/>
                <w:szCs w:val="21"/>
                <w:u w:val="none"/>
                <w:lang w:val="en-US" w:eastAsia="zh-CN"/>
              </w:rPr>
            </w:pPr>
            <w:r>
              <w:rPr>
                <w:rFonts w:hint="eastAsia" w:ascii="黑体" w:hAnsi="黑体" w:eastAsia="黑体" w:cs="黑体"/>
                <w:b w:val="0"/>
                <w:bCs w:val="0"/>
                <w:sz w:val="24"/>
                <w:szCs w:val="24"/>
                <w:u w:val="none"/>
                <w:lang w:val="en-US" w:eastAsia="zh-CN"/>
              </w:rPr>
              <w:t>残疾人家庭无障碍基础改造内容</w:t>
            </w:r>
          </w:p>
        </w:tc>
      </w:tr>
      <w:tr>
        <w:tblPrEx>
          <w:tblCellMar>
            <w:top w:w="0" w:type="dxa"/>
            <w:left w:w="10" w:type="dxa"/>
            <w:bottom w:w="0" w:type="dxa"/>
            <w:right w:w="10" w:type="dxa"/>
          </w:tblCellMar>
        </w:tblPrEx>
        <w:trPr>
          <w:trHeight w:val="2444" w:hRule="exact"/>
          <w:jc w:val="center"/>
        </w:trPr>
        <w:tc>
          <w:tcPr>
            <w:tcW w:w="1373" w:type="dxa"/>
            <w:tcBorders>
              <w:top w:val="single" w:color="auto" w:sz="4" w:space="0"/>
              <w:left w:val="single" w:color="auto" w:sz="4" w:space="0"/>
            </w:tcBorders>
            <w:shd w:val="clear" w:color="auto" w:fill="FFFFFF"/>
            <w:vAlign w:val="center"/>
          </w:tcPr>
          <w:p>
            <w:pPr>
              <w:pStyle w:val="37"/>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center"/>
              <w:textAlignment w:val="auto"/>
              <w:rPr>
                <w:rFonts w:hint="eastAsia" w:ascii="宋体" w:hAnsi="宋体" w:eastAsia="宋体" w:cs="宋体"/>
                <w:b w:val="0"/>
                <w:bCs w:val="0"/>
                <w:sz w:val="21"/>
                <w:szCs w:val="21"/>
                <w:u w:val="none"/>
              </w:rPr>
            </w:pPr>
            <w:r>
              <w:rPr>
                <w:rFonts w:hint="eastAsia" w:ascii="宋体" w:hAnsi="宋体" w:eastAsia="宋体" w:cs="宋体"/>
                <w:b w:val="0"/>
                <w:bCs w:val="0"/>
                <w:color w:val="000000"/>
                <w:spacing w:val="0"/>
                <w:w w:val="100"/>
                <w:position w:val="0"/>
                <w:sz w:val="21"/>
                <w:szCs w:val="21"/>
                <w:u w:val="none"/>
              </w:rPr>
              <w:t>肢体残疾人</w:t>
            </w:r>
          </w:p>
        </w:tc>
        <w:tc>
          <w:tcPr>
            <w:tcW w:w="9786" w:type="dxa"/>
            <w:tcBorders>
              <w:top w:val="single" w:color="auto" w:sz="4" w:space="0"/>
              <w:left w:val="single" w:color="auto" w:sz="4" w:space="0"/>
              <w:right w:val="single" w:color="auto" w:sz="4" w:space="0"/>
            </w:tcBorders>
            <w:shd w:val="clear" w:color="auto" w:fill="FFFFFF"/>
            <w:vAlign w:val="center"/>
          </w:tcPr>
          <w:p>
            <w:pPr>
              <w:pStyle w:val="37"/>
              <w:keepNext w:val="0"/>
              <w:keepLines w:val="0"/>
              <w:pageBreakBefore w:val="0"/>
              <w:widowControl w:val="0"/>
              <w:numPr>
                <w:ilvl w:val="0"/>
                <w:numId w:val="0"/>
              </w:numPr>
              <w:shd w:val="clear" w:color="auto" w:fill="auto"/>
              <w:tabs>
                <w:tab w:val="left" w:pos="250"/>
              </w:tabs>
              <w:kinsoku/>
              <w:wordWrap/>
              <w:overflowPunct/>
              <w:topLinePunct w:val="0"/>
              <w:autoSpaceDE/>
              <w:autoSpaceDN/>
              <w:bidi w:val="0"/>
              <w:adjustRightInd/>
              <w:snapToGrid/>
              <w:spacing w:before="0" w:after="0" w:line="340" w:lineRule="exact"/>
              <w:ind w:left="0" w:leftChars="0" w:right="0" w:rightChars="0" w:firstLineChars="0"/>
              <w:jc w:val="left"/>
              <w:textAlignment w:val="auto"/>
              <w:rPr>
                <w:rFonts w:hint="eastAsia" w:ascii="宋体" w:hAnsi="宋体" w:eastAsia="宋体" w:cs="宋体"/>
                <w:b w:val="0"/>
                <w:bCs w:val="0"/>
                <w:sz w:val="21"/>
                <w:szCs w:val="21"/>
                <w:u w:val="none"/>
              </w:rPr>
            </w:pPr>
            <w:r>
              <w:rPr>
                <w:rFonts w:hint="eastAsia" w:cs="宋体"/>
                <w:b w:val="0"/>
                <w:bCs w:val="0"/>
                <w:color w:val="000000"/>
                <w:spacing w:val="0"/>
                <w:w w:val="100"/>
                <w:position w:val="0"/>
                <w:sz w:val="21"/>
                <w:szCs w:val="21"/>
                <w:u w:val="none"/>
                <w:lang w:val="en-US" w:eastAsia="zh-CN"/>
              </w:rPr>
              <w:t>1.</w:t>
            </w:r>
            <w:r>
              <w:rPr>
                <w:rFonts w:hint="eastAsia" w:ascii="宋体" w:hAnsi="宋体" w:eastAsia="宋体" w:cs="宋体"/>
                <w:b w:val="0"/>
                <w:bCs w:val="0"/>
                <w:color w:val="000000"/>
                <w:spacing w:val="0"/>
                <w:w w:val="100"/>
                <w:position w:val="0"/>
                <w:sz w:val="21"/>
                <w:szCs w:val="21"/>
                <w:u w:val="none"/>
              </w:rPr>
              <w:t>对厨房、厕所、卧室等区位进行改造，包含改门、廊道、改坡、改灶、改水、改电、坐便器、室内扶手</w:t>
            </w:r>
            <w:r>
              <w:rPr>
                <w:rFonts w:hint="eastAsia" w:cs="宋体"/>
                <w:b w:val="0"/>
                <w:bCs w:val="0"/>
                <w:color w:val="000000"/>
                <w:spacing w:val="0"/>
                <w:w w:val="100"/>
                <w:position w:val="0"/>
                <w:sz w:val="21"/>
                <w:szCs w:val="21"/>
                <w:u w:val="none"/>
                <w:lang w:eastAsia="zh-CN"/>
              </w:rPr>
              <w:t>、</w:t>
            </w:r>
            <w:r>
              <w:rPr>
                <w:rFonts w:hint="eastAsia" w:cs="宋体"/>
                <w:b w:val="0"/>
                <w:bCs w:val="0"/>
                <w:color w:val="000000"/>
                <w:spacing w:val="0"/>
                <w:w w:val="100"/>
                <w:position w:val="0"/>
                <w:sz w:val="21"/>
                <w:szCs w:val="21"/>
                <w:u w:val="none"/>
                <w:lang w:val="en-US" w:eastAsia="zh-CN"/>
              </w:rPr>
              <w:t>楼梯</w:t>
            </w:r>
            <w:r>
              <w:rPr>
                <w:rFonts w:hint="eastAsia" w:ascii="宋体" w:hAnsi="宋体" w:eastAsia="宋体" w:cs="宋体"/>
                <w:b w:val="0"/>
                <w:bCs w:val="0"/>
                <w:color w:val="000000"/>
                <w:spacing w:val="0"/>
                <w:w w:val="100"/>
                <w:position w:val="0"/>
                <w:sz w:val="21"/>
                <w:szCs w:val="21"/>
                <w:u w:val="none"/>
              </w:rPr>
              <w:t>至口扶手、卫浴设备、靠墙防撞板等。</w:t>
            </w:r>
          </w:p>
          <w:p>
            <w:pPr>
              <w:pStyle w:val="37"/>
              <w:keepNext w:val="0"/>
              <w:keepLines w:val="0"/>
              <w:pageBreakBefore w:val="0"/>
              <w:widowControl w:val="0"/>
              <w:numPr>
                <w:ilvl w:val="0"/>
                <w:numId w:val="0"/>
              </w:numPr>
              <w:shd w:val="clear" w:color="auto" w:fill="auto"/>
              <w:tabs>
                <w:tab w:val="left" w:pos="269"/>
              </w:tabs>
              <w:kinsoku/>
              <w:wordWrap/>
              <w:overflowPunct/>
              <w:topLinePunct w:val="0"/>
              <w:autoSpaceDE/>
              <w:autoSpaceDN/>
              <w:bidi w:val="0"/>
              <w:adjustRightInd/>
              <w:snapToGrid/>
              <w:spacing w:before="0" w:after="0" w:line="340" w:lineRule="exact"/>
              <w:ind w:left="0" w:leftChars="0" w:right="0" w:rightChars="0" w:firstLineChars="0"/>
              <w:jc w:val="left"/>
              <w:textAlignment w:val="auto"/>
              <w:rPr>
                <w:rFonts w:hint="eastAsia" w:ascii="宋体" w:hAnsi="宋体" w:eastAsia="宋体" w:cs="宋体"/>
                <w:b w:val="0"/>
                <w:bCs w:val="0"/>
                <w:sz w:val="21"/>
                <w:szCs w:val="21"/>
                <w:u w:val="none"/>
              </w:rPr>
            </w:pPr>
            <w:r>
              <w:rPr>
                <w:rFonts w:hint="eastAsia" w:cs="宋体"/>
                <w:b w:val="0"/>
                <w:bCs w:val="0"/>
                <w:color w:val="000000"/>
                <w:spacing w:val="0"/>
                <w:w w:val="100"/>
                <w:position w:val="0"/>
                <w:sz w:val="21"/>
                <w:szCs w:val="21"/>
                <w:u w:val="none"/>
                <w:lang w:val="en-US" w:eastAsia="zh-CN"/>
              </w:rPr>
              <w:t>2.</w:t>
            </w:r>
            <w:r>
              <w:rPr>
                <w:rFonts w:hint="eastAsia" w:ascii="宋体" w:hAnsi="宋体" w:eastAsia="宋体" w:cs="宋体"/>
                <w:b w:val="0"/>
                <w:bCs w:val="0"/>
                <w:color w:val="000000"/>
                <w:spacing w:val="0"/>
                <w:w w:val="100"/>
                <w:position w:val="0"/>
                <w:sz w:val="21"/>
                <w:szCs w:val="21"/>
                <w:u w:val="none"/>
              </w:rPr>
              <w:t>户门净宽不小于</w:t>
            </w:r>
            <w:r>
              <w:rPr>
                <w:rFonts w:hint="eastAsia" w:ascii="宋体" w:hAnsi="宋体" w:eastAsia="宋体" w:cs="宋体"/>
                <w:b w:val="0"/>
                <w:bCs w:val="0"/>
                <w:color w:val="000000"/>
                <w:spacing w:val="0"/>
                <w:w w:val="100"/>
                <w:position w:val="0"/>
                <w:sz w:val="21"/>
                <w:szCs w:val="21"/>
                <w:u w:val="none"/>
                <w:lang w:val="en-US" w:eastAsia="en-US" w:bidi="en-US"/>
              </w:rPr>
              <w:t>800MM,</w:t>
            </w:r>
            <w:r>
              <w:rPr>
                <w:rFonts w:hint="eastAsia" w:ascii="宋体" w:hAnsi="宋体" w:eastAsia="宋体" w:cs="宋体"/>
                <w:b w:val="0"/>
                <w:bCs w:val="0"/>
                <w:color w:val="000000"/>
                <w:spacing w:val="0"/>
                <w:w w:val="100"/>
                <w:position w:val="0"/>
                <w:sz w:val="21"/>
                <w:szCs w:val="21"/>
                <w:u w:val="none"/>
              </w:rPr>
              <w:t>室内地面防滑处理,可视对讲机、卧室、卫生</w:t>
            </w:r>
            <w:r>
              <w:rPr>
                <w:rFonts w:hint="eastAsia" w:cs="宋体"/>
                <w:b w:val="0"/>
                <w:bCs w:val="0"/>
                <w:color w:val="000000"/>
                <w:spacing w:val="0"/>
                <w:w w:val="100"/>
                <w:position w:val="0"/>
                <w:sz w:val="21"/>
                <w:szCs w:val="21"/>
                <w:u w:val="none"/>
                <w:lang w:val="en-US" w:eastAsia="zh-CN"/>
              </w:rPr>
              <w:t>间</w:t>
            </w:r>
            <w:r>
              <w:rPr>
                <w:rFonts w:hint="eastAsia" w:ascii="宋体" w:hAnsi="宋体" w:eastAsia="宋体" w:cs="宋体"/>
                <w:b w:val="0"/>
                <w:bCs w:val="0"/>
                <w:color w:val="000000"/>
                <w:spacing w:val="0"/>
                <w:w w:val="100"/>
                <w:position w:val="0"/>
                <w:sz w:val="21"/>
                <w:szCs w:val="21"/>
                <w:u w:val="none"/>
              </w:rPr>
              <w:t>等照明灯应安装遥控或声按开关；为坐轮</w:t>
            </w:r>
            <w:r>
              <w:rPr>
                <w:rFonts w:hint="eastAsia" w:cs="宋体"/>
                <w:b w:val="0"/>
                <w:bCs w:val="0"/>
                <w:color w:val="000000"/>
                <w:spacing w:val="0"/>
                <w:w w:val="100"/>
                <w:position w:val="0"/>
                <w:sz w:val="21"/>
                <w:szCs w:val="21"/>
                <w:u w:val="none"/>
                <w:lang w:val="en-US" w:eastAsia="zh-CN"/>
              </w:rPr>
              <w:t>椅</w:t>
            </w:r>
            <w:r>
              <w:rPr>
                <w:rFonts w:hint="eastAsia" w:ascii="宋体" w:hAnsi="宋体" w:eastAsia="宋体" w:cs="宋体"/>
                <w:b w:val="0"/>
                <w:bCs w:val="0"/>
                <w:color w:val="000000"/>
                <w:spacing w:val="0"/>
                <w:w w:val="100"/>
                <w:position w:val="0"/>
                <w:sz w:val="21"/>
                <w:szCs w:val="21"/>
                <w:u w:val="none"/>
              </w:rPr>
              <w:t>者</w:t>
            </w:r>
            <w:r>
              <w:rPr>
                <w:rFonts w:hint="eastAsia" w:cs="宋体"/>
                <w:b w:val="0"/>
                <w:bCs w:val="0"/>
                <w:color w:val="000000"/>
                <w:spacing w:val="0"/>
                <w:w w:val="100"/>
                <w:position w:val="0"/>
                <w:sz w:val="21"/>
                <w:szCs w:val="21"/>
                <w:u w:val="none"/>
                <w:lang w:val="en-US" w:eastAsia="zh-CN"/>
              </w:rPr>
              <w:t>卧</w:t>
            </w:r>
            <w:r>
              <w:rPr>
                <w:rFonts w:hint="eastAsia" w:ascii="宋体" w:hAnsi="宋体" w:eastAsia="宋体" w:cs="宋体"/>
                <w:b w:val="0"/>
                <w:bCs w:val="0"/>
                <w:color w:val="000000"/>
                <w:spacing w:val="0"/>
                <w:w w:val="100"/>
                <w:position w:val="0"/>
                <w:sz w:val="21"/>
                <w:szCs w:val="21"/>
                <w:u w:val="none"/>
              </w:rPr>
              <w:t>室选置导轨式吊架、延至卫生间，洗手盆前端应设置扶手、下部应留出足够的移动空间等。</w:t>
            </w:r>
          </w:p>
          <w:p>
            <w:pPr>
              <w:pStyle w:val="37"/>
              <w:keepNext w:val="0"/>
              <w:keepLines w:val="0"/>
              <w:pageBreakBefore w:val="0"/>
              <w:widowControl w:val="0"/>
              <w:numPr>
                <w:ilvl w:val="0"/>
                <w:numId w:val="0"/>
              </w:numPr>
              <w:shd w:val="clear" w:color="auto" w:fill="auto"/>
              <w:tabs>
                <w:tab w:val="left" w:pos="11722"/>
              </w:tabs>
              <w:kinsoku/>
              <w:wordWrap/>
              <w:overflowPunct/>
              <w:topLinePunct w:val="0"/>
              <w:autoSpaceDE/>
              <w:autoSpaceDN/>
              <w:bidi w:val="0"/>
              <w:adjustRightInd/>
              <w:snapToGrid/>
              <w:spacing w:before="0" w:after="0" w:line="340" w:lineRule="exact"/>
              <w:ind w:left="0" w:leftChars="0" w:right="0" w:rightChars="0" w:firstLineChars="0"/>
              <w:jc w:val="left"/>
              <w:textAlignment w:val="auto"/>
              <w:rPr>
                <w:rFonts w:hint="eastAsia" w:ascii="宋体" w:hAnsi="宋体" w:eastAsia="宋体" w:cs="宋体"/>
                <w:b w:val="0"/>
                <w:bCs w:val="0"/>
                <w:sz w:val="21"/>
                <w:szCs w:val="21"/>
                <w:u w:val="none"/>
              </w:rPr>
            </w:pPr>
            <w:r>
              <w:rPr>
                <w:rFonts w:hint="eastAsia" w:cs="宋体"/>
                <w:b w:val="0"/>
                <w:bCs w:val="0"/>
                <w:color w:val="000000"/>
                <w:spacing w:val="0"/>
                <w:w w:val="100"/>
                <w:position w:val="0"/>
                <w:sz w:val="21"/>
                <w:szCs w:val="21"/>
                <w:u w:val="none"/>
                <w:lang w:val="en-US" w:eastAsia="zh-CN"/>
              </w:rPr>
              <w:t>3.</w:t>
            </w:r>
            <w:r>
              <w:rPr>
                <w:rFonts w:hint="eastAsia" w:ascii="宋体" w:hAnsi="宋体" w:eastAsia="宋体" w:cs="宋体"/>
                <w:b w:val="0"/>
                <w:bCs w:val="0"/>
                <w:color w:val="000000"/>
                <w:spacing w:val="0"/>
                <w:w w:val="100"/>
                <w:position w:val="0"/>
                <w:sz w:val="21"/>
                <w:szCs w:val="21"/>
                <w:u w:val="none"/>
              </w:rPr>
              <w:t>厨房无障碍改造包含低位灶台、燃气开关，漏气报警器等。</w:t>
            </w:r>
          </w:p>
          <w:p>
            <w:pPr>
              <w:pStyle w:val="37"/>
              <w:keepNext w:val="0"/>
              <w:keepLines w:val="0"/>
              <w:pageBreakBefore w:val="0"/>
              <w:widowControl w:val="0"/>
              <w:shd w:val="clear" w:color="auto" w:fill="auto"/>
              <w:tabs>
                <w:tab w:val="left" w:leader="underscore" w:pos="4978"/>
                <w:tab w:val="left" w:leader="underscore" w:pos="5040"/>
                <w:tab w:val="left" w:leader="underscore" w:pos="7728"/>
                <w:tab w:val="left" w:leader="underscore" w:pos="7896"/>
                <w:tab w:val="left" w:leader="underscore" w:pos="7968"/>
              </w:tabs>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sz w:val="21"/>
                <w:szCs w:val="21"/>
                <w:u w:val="none"/>
              </w:rPr>
            </w:pPr>
            <w:r>
              <w:rPr>
                <w:rFonts w:hint="eastAsia" w:cs="宋体"/>
                <w:b w:val="0"/>
                <w:bCs w:val="0"/>
                <w:color w:val="000000"/>
                <w:spacing w:val="0"/>
                <w:w w:val="100"/>
                <w:position w:val="0"/>
                <w:sz w:val="21"/>
                <w:szCs w:val="21"/>
                <w:u w:val="none"/>
                <w:lang w:val="en-US" w:eastAsia="zh-CN"/>
              </w:rPr>
              <w:t>4.</w:t>
            </w:r>
            <w:r>
              <w:rPr>
                <w:rFonts w:hint="eastAsia" w:ascii="宋体" w:hAnsi="宋体" w:eastAsia="宋体" w:cs="宋体"/>
                <w:b w:val="0"/>
                <w:bCs w:val="0"/>
                <w:color w:val="000000"/>
                <w:spacing w:val="0"/>
                <w:w w:val="100"/>
                <w:position w:val="0"/>
                <w:sz w:val="21"/>
                <w:szCs w:val="21"/>
                <w:u w:val="none"/>
              </w:rPr>
              <w:t>有条件的地方可以选配坐便器侧墙固设活动式</w:t>
            </w:r>
            <w:r>
              <w:rPr>
                <w:rFonts w:hint="eastAsia" w:ascii="宋体" w:hAnsi="宋体" w:eastAsia="宋体" w:cs="宋体"/>
                <w:b w:val="0"/>
                <w:bCs w:val="0"/>
                <w:color w:val="000000"/>
                <w:spacing w:val="0"/>
                <w:w w:val="100"/>
                <w:position w:val="0"/>
                <w:sz w:val="21"/>
                <w:szCs w:val="21"/>
                <w:u w:val="none"/>
                <w:lang w:val="en-US" w:eastAsia="en-US" w:bidi="en-US"/>
              </w:rPr>
              <w:t>L</w:t>
            </w:r>
            <w:r>
              <w:rPr>
                <w:rFonts w:hint="eastAsia" w:ascii="宋体" w:hAnsi="宋体" w:eastAsia="宋体" w:cs="宋体"/>
                <w:b w:val="0"/>
                <w:bCs w:val="0"/>
                <w:color w:val="000000"/>
                <w:spacing w:val="0"/>
                <w:w w:val="100"/>
                <w:position w:val="0"/>
                <w:sz w:val="21"/>
                <w:szCs w:val="21"/>
                <w:u w:val="none"/>
              </w:rPr>
              <w:t>形扶手，阳台裝防止轮椅冲撞挡板、手摇或电动升降晒衣架；选配便携式斜坡板、拐杖、轮椅、生活自助具、升降餐桌、护理床、</w:t>
            </w:r>
            <w:r>
              <w:rPr>
                <w:rFonts w:hint="eastAsia" w:cs="宋体"/>
                <w:b w:val="0"/>
                <w:bCs w:val="0"/>
                <w:color w:val="000000"/>
                <w:spacing w:val="0"/>
                <w:w w:val="100"/>
                <w:position w:val="0"/>
                <w:sz w:val="21"/>
                <w:szCs w:val="21"/>
                <w:u w:val="none"/>
                <w:lang w:val="en-US" w:eastAsia="zh-CN"/>
              </w:rPr>
              <w:t>防褥</w:t>
            </w:r>
            <w:r>
              <w:rPr>
                <w:rFonts w:hint="eastAsia" w:ascii="宋体" w:hAnsi="宋体" w:eastAsia="宋体" w:cs="宋体"/>
                <w:b w:val="0"/>
                <w:bCs w:val="0"/>
                <w:color w:val="000000"/>
                <w:spacing w:val="0"/>
                <w:w w:val="100"/>
                <w:position w:val="0"/>
                <w:sz w:val="21"/>
                <w:szCs w:val="21"/>
                <w:u w:val="none"/>
              </w:rPr>
              <w:t>疮垫、失禁排泄</w:t>
            </w:r>
            <w:r>
              <w:rPr>
                <w:rFonts w:hint="eastAsia" w:cs="宋体"/>
                <w:b w:val="0"/>
                <w:bCs w:val="0"/>
                <w:color w:val="000000"/>
                <w:spacing w:val="0"/>
                <w:w w:val="100"/>
                <w:position w:val="0"/>
                <w:sz w:val="21"/>
                <w:szCs w:val="21"/>
                <w:u w:val="none"/>
                <w:lang w:val="en-US" w:eastAsia="zh-CN"/>
              </w:rPr>
              <w:t>辅</w:t>
            </w:r>
            <w:r>
              <w:rPr>
                <w:rFonts w:hint="eastAsia" w:ascii="宋体" w:hAnsi="宋体" w:eastAsia="宋体" w:cs="宋体"/>
                <w:b w:val="0"/>
                <w:bCs w:val="0"/>
                <w:color w:val="000000"/>
                <w:spacing w:val="0"/>
                <w:w w:val="100"/>
                <w:position w:val="0"/>
                <w:sz w:val="21"/>
                <w:szCs w:val="21"/>
                <w:u w:val="none"/>
              </w:rPr>
              <w:t>助用具、移乘板等生活</w:t>
            </w:r>
            <w:r>
              <w:rPr>
                <w:rFonts w:hint="eastAsia" w:cs="宋体"/>
                <w:b w:val="0"/>
                <w:bCs w:val="0"/>
                <w:color w:val="000000"/>
                <w:spacing w:val="0"/>
                <w:w w:val="100"/>
                <w:position w:val="0"/>
                <w:sz w:val="21"/>
                <w:szCs w:val="21"/>
                <w:u w:val="none"/>
                <w:lang w:val="en-US" w:eastAsia="zh-CN" w:bidi="zh-CN"/>
              </w:rPr>
              <w:t>辅具</w:t>
            </w:r>
            <w:r>
              <w:rPr>
                <w:rFonts w:hint="eastAsia" w:ascii="宋体" w:hAnsi="宋体" w:eastAsia="宋体" w:cs="宋体"/>
                <w:b w:val="0"/>
                <w:bCs w:val="0"/>
                <w:color w:val="000000"/>
                <w:spacing w:val="0"/>
                <w:w w:val="100"/>
                <w:position w:val="0"/>
                <w:sz w:val="21"/>
                <w:szCs w:val="21"/>
                <w:u w:val="none"/>
                <w:lang w:val="zh-CN" w:eastAsia="zh-CN" w:bidi="zh-CN"/>
              </w:rPr>
              <w:t>；</w:t>
            </w:r>
            <w:r>
              <w:rPr>
                <w:rFonts w:hint="eastAsia" w:ascii="宋体" w:hAnsi="宋体" w:eastAsia="宋体" w:cs="宋体"/>
                <w:b w:val="0"/>
                <w:bCs w:val="0"/>
                <w:color w:val="000000"/>
                <w:spacing w:val="0"/>
                <w:w w:val="100"/>
                <w:position w:val="0"/>
                <w:sz w:val="21"/>
                <w:szCs w:val="21"/>
                <w:u w:val="none"/>
              </w:rPr>
              <w:t>为</w:t>
            </w:r>
            <w:r>
              <w:rPr>
                <w:rFonts w:hint="eastAsia" w:cs="宋体"/>
                <w:b w:val="0"/>
                <w:bCs w:val="0"/>
                <w:color w:val="000000"/>
                <w:spacing w:val="0"/>
                <w:w w:val="100"/>
                <w:position w:val="0"/>
                <w:sz w:val="21"/>
                <w:szCs w:val="21"/>
                <w:u w:val="none"/>
                <w:lang w:val="en-US" w:eastAsia="zh-CN"/>
              </w:rPr>
              <w:t>重度残</w:t>
            </w:r>
            <w:r>
              <w:rPr>
                <w:rFonts w:hint="eastAsia" w:ascii="宋体" w:hAnsi="宋体" w:eastAsia="宋体" w:cs="宋体"/>
                <w:b w:val="0"/>
                <w:bCs w:val="0"/>
                <w:color w:val="000000"/>
                <w:spacing w:val="0"/>
                <w:w w:val="100"/>
                <w:position w:val="0"/>
                <w:sz w:val="21"/>
                <w:szCs w:val="21"/>
                <w:u w:val="none"/>
              </w:rPr>
              <w:t>疾人选配浴缸等卫浴设备。</w:t>
            </w:r>
          </w:p>
        </w:tc>
      </w:tr>
      <w:tr>
        <w:tblPrEx>
          <w:tblCellMar>
            <w:top w:w="0" w:type="dxa"/>
            <w:left w:w="10" w:type="dxa"/>
            <w:bottom w:w="0" w:type="dxa"/>
            <w:right w:w="10" w:type="dxa"/>
          </w:tblCellMar>
        </w:tblPrEx>
        <w:trPr>
          <w:trHeight w:val="1109" w:hRule="exact"/>
          <w:jc w:val="center"/>
        </w:trPr>
        <w:tc>
          <w:tcPr>
            <w:tcW w:w="1373" w:type="dxa"/>
            <w:tcBorders>
              <w:top w:val="single" w:color="auto" w:sz="4" w:space="0"/>
              <w:left w:val="single" w:color="auto" w:sz="4" w:space="0"/>
              <w:bottom w:val="single" w:color="auto" w:sz="4" w:space="0"/>
            </w:tcBorders>
            <w:shd w:val="clear" w:color="auto" w:fill="FFFFFF"/>
            <w:vAlign w:val="center"/>
          </w:tcPr>
          <w:p>
            <w:pPr>
              <w:pStyle w:val="37"/>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center"/>
              <w:textAlignment w:val="auto"/>
              <w:rPr>
                <w:rFonts w:hint="eastAsia" w:ascii="宋体" w:hAnsi="宋体" w:eastAsia="宋体" w:cs="宋体"/>
                <w:b w:val="0"/>
                <w:bCs w:val="0"/>
                <w:sz w:val="21"/>
                <w:szCs w:val="21"/>
                <w:u w:val="none"/>
              </w:rPr>
            </w:pPr>
            <w:r>
              <w:rPr>
                <w:rFonts w:hint="eastAsia" w:ascii="宋体" w:hAnsi="宋体" w:eastAsia="宋体" w:cs="宋体"/>
                <w:b w:val="0"/>
                <w:bCs w:val="0"/>
                <w:color w:val="000000"/>
                <w:spacing w:val="0"/>
                <w:w w:val="100"/>
                <w:position w:val="0"/>
                <w:sz w:val="21"/>
                <w:szCs w:val="21"/>
                <w:u w:val="none"/>
              </w:rPr>
              <w:t>视力残疾人</w:t>
            </w:r>
          </w:p>
        </w:tc>
        <w:tc>
          <w:tcPr>
            <w:tcW w:w="97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7"/>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sz w:val="21"/>
                <w:szCs w:val="21"/>
                <w:u w:val="none"/>
                <w:lang w:eastAsia="zh-CN"/>
              </w:rPr>
            </w:pPr>
            <w:r>
              <w:rPr>
                <w:rFonts w:hint="eastAsia" w:cs="宋体"/>
                <w:b w:val="0"/>
                <w:bCs w:val="0"/>
                <w:color w:val="000000"/>
                <w:spacing w:val="0"/>
                <w:w w:val="100"/>
                <w:position w:val="0"/>
                <w:sz w:val="21"/>
                <w:szCs w:val="21"/>
                <w:u w:val="none"/>
                <w:lang w:val="en-US" w:eastAsia="zh-CN"/>
              </w:rPr>
              <w:t>在</w:t>
            </w:r>
            <w:r>
              <w:rPr>
                <w:rFonts w:hint="eastAsia" w:ascii="宋体" w:hAnsi="宋体" w:eastAsia="宋体" w:cs="宋体"/>
                <w:b w:val="0"/>
                <w:bCs w:val="0"/>
                <w:color w:val="000000"/>
                <w:spacing w:val="0"/>
                <w:w w:val="100"/>
                <w:position w:val="0"/>
                <w:sz w:val="21"/>
                <w:szCs w:val="21"/>
                <w:u w:val="none"/>
              </w:rPr>
              <w:t>楼梯口</w:t>
            </w:r>
            <w:r>
              <w:rPr>
                <w:rFonts w:hint="eastAsia" w:cs="宋体"/>
                <w:b w:val="0"/>
                <w:bCs w:val="0"/>
                <w:color w:val="000000"/>
                <w:spacing w:val="0"/>
                <w:w w:val="100"/>
                <w:position w:val="0"/>
                <w:sz w:val="21"/>
                <w:szCs w:val="21"/>
                <w:u w:val="none"/>
                <w:lang w:eastAsia="zh-CN"/>
              </w:rPr>
              <w:t>、</w:t>
            </w:r>
            <w:r>
              <w:rPr>
                <w:rFonts w:hint="eastAsia" w:ascii="宋体" w:hAnsi="宋体" w:eastAsia="宋体" w:cs="宋体"/>
                <w:b w:val="0"/>
                <w:bCs w:val="0"/>
                <w:color w:val="000000"/>
                <w:spacing w:val="0"/>
                <w:w w:val="100"/>
                <w:position w:val="0"/>
                <w:sz w:val="21"/>
                <w:szCs w:val="21"/>
                <w:u w:val="none"/>
              </w:rPr>
              <w:t>单元门口铺设盲道，居家安装扶手、对讲门铃，卫浴间安装浴</w:t>
            </w:r>
            <w:r>
              <w:rPr>
                <w:rFonts w:hint="eastAsia" w:cs="宋体"/>
                <w:b w:val="0"/>
                <w:bCs w:val="0"/>
                <w:color w:val="000000"/>
                <w:spacing w:val="0"/>
                <w:w w:val="100"/>
                <w:position w:val="0"/>
                <w:sz w:val="21"/>
                <w:szCs w:val="21"/>
                <w:u w:val="none"/>
                <w:lang w:val="en-US" w:eastAsia="zh-CN"/>
              </w:rPr>
              <w:t>凳</w:t>
            </w:r>
            <w:r>
              <w:rPr>
                <w:rFonts w:hint="eastAsia" w:ascii="宋体" w:hAnsi="宋体" w:eastAsia="宋体" w:cs="宋体"/>
                <w:b w:val="0"/>
                <w:bCs w:val="0"/>
                <w:color w:val="000000"/>
                <w:spacing w:val="0"/>
                <w:w w:val="100"/>
                <w:position w:val="0"/>
                <w:sz w:val="21"/>
                <w:szCs w:val="21"/>
                <w:u w:val="none"/>
              </w:rPr>
              <w:t>或配沐浴椅、防滑</w:t>
            </w:r>
            <w:r>
              <w:rPr>
                <w:rFonts w:hint="eastAsia" w:cs="宋体"/>
                <w:b w:val="0"/>
                <w:bCs w:val="0"/>
                <w:color w:val="000000"/>
                <w:spacing w:val="0"/>
                <w:w w:val="100"/>
                <w:position w:val="0"/>
                <w:sz w:val="21"/>
                <w:szCs w:val="21"/>
                <w:u w:val="none"/>
                <w:lang w:val="en-US" w:eastAsia="zh-CN"/>
              </w:rPr>
              <w:t>垫</w:t>
            </w:r>
            <w:r>
              <w:rPr>
                <w:rFonts w:hint="eastAsia" w:ascii="宋体" w:hAnsi="宋体" w:eastAsia="宋体" w:cs="宋体"/>
                <w:b w:val="0"/>
                <w:bCs w:val="0"/>
                <w:color w:val="000000"/>
                <w:spacing w:val="0"/>
                <w:w w:val="100"/>
                <w:position w:val="0"/>
                <w:sz w:val="21"/>
                <w:szCs w:val="21"/>
                <w:u w:val="none"/>
              </w:rPr>
              <w:t>等。有条件的地方</w:t>
            </w:r>
            <w:r>
              <w:rPr>
                <w:rFonts w:hint="eastAsia" w:cs="宋体"/>
                <w:b w:val="0"/>
                <w:bCs w:val="0"/>
                <w:color w:val="000000"/>
                <w:spacing w:val="0"/>
                <w:w w:val="100"/>
                <w:position w:val="0"/>
                <w:sz w:val="21"/>
                <w:szCs w:val="21"/>
                <w:u w:val="none"/>
                <w:lang w:val="en-US" w:eastAsia="zh-CN"/>
              </w:rPr>
              <w:t>可以选</w:t>
            </w:r>
            <w:r>
              <w:rPr>
                <w:rFonts w:hint="eastAsia" w:ascii="宋体" w:hAnsi="宋体" w:eastAsia="宋体" w:cs="宋体"/>
                <w:b w:val="0"/>
                <w:bCs w:val="0"/>
                <w:color w:val="000000"/>
                <w:spacing w:val="0"/>
                <w:w w:val="100"/>
                <w:position w:val="0"/>
                <w:sz w:val="21"/>
                <w:szCs w:val="21"/>
                <w:u w:val="none"/>
              </w:rPr>
              <w:t>配盲</w:t>
            </w:r>
            <w:r>
              <w:rPr>
                <w:rFonts w:hint="eastAsia" w:cs="宋体"/>
                <w:b w:val="0"/>
                <w:bCs w:val="0"/>
                <w:color w:val="000000"/>
                <w:spacing w:val="0"/>
                <w:w w:val="100"/>
                <w:position w:val="0"/>
                <w:sz w:val="21"/>
                <w:szCs w:val="21"/>
                <w:u w:val="none"/>
                <w:lang w:val="en-US" w:eastAsia="zh-CN"/>
              </w:rPr>
              <w:t>杖、</w:t>
            </w:r>
            <w:r>
              <w:rPr>
                <w:rFonts w:hint="eastAsia" w:ascii="宋体" w:hAnsi="宋体" w:eastAsia="宋体" w:cs="宋体"/>
                <w:b w:val="0"/>
                <w:bCs w:val="0"/>
                <w:color w:val="000000"/>
                <w:spacing w:val="0"/>
                <w:w w:val="100"/>
                <w:position w:val="0"/>
                <w:sz w:val="21"/>
                <w:szCs w:val="21"/>
                <w:u w:val="none"/>
              </w:rPr>
              <w:t>语言报时钟表、盲人专用电话、语音电子计算器、电磁炉、电压力锅、电饭烫、听书机</w:t>
            </w:r>
            <w:r>
              <w:rPr>
                <w:rFonts w:hint="eastAsia" w:cs="宋体"/>
                <w:b w:val="0"/>
                <w:bCs w:val="0"/>
                <w:color w:val="000000"/>
                <w:spacing w:val="0"/>
                <w:w w:val="100"/>
                <w:position w:val="0"/>
                <w:sz w:val="21"/>
                <w:szCs w:val="21"/>
                <w:u w:val="none"/>
                <w:lang w:eastAsia="zh-CN"/>
              </w:rPr>
              <w:t>、</w:t>
            </w:r>
            <w:r>
              <w:rPr>
                <w:rFonts w:hint="eastAsia" w:ascii="宋体" w:hAnsi="宋体" w:eastAsia="宋体" w:cs="宋体"/>
                <w:b w:val="0"/>
                <w:bCs w:val="0"/>
                <w:color w:val="000000"/>
                <w:spacing w:val="0"/>
                <w:w w:val="100"/>
                <w:position w:val="0"/>
                <w:sz w:val="21"/>
                <w:szCs w:val="21"/>
                <w:u w:val="none"/>
              </w:rPr>
              <w:t>上网读</w:t>
            </w:r>
            <w:r>
              <w:rPr>
                <w:rFonts w:hint="eastAsia" w:cs="宋体"/>
                <w:b w:val="0"/>
                <w:bCs w:val="0"/>
                <w:color w:val="000000"/>
                <w:spacing w:val="0"/>
                <w:w w:val="100"/>
                <w:position w:val="0"/>
                <w:sz w:val="21"/>
                <w:szCs w:val="21"/>
                <w:u w:val="none"/>
                <w:lang w:val="en-US" w:eastAsia="zh-CN" w:bidi="zh-CN"/>
              </w:rPr>
              <w:t>屏</w:t>
            </w:r>
            <w:r>
              <w:rPr>
                <w:rFonts w:hint="eastAsia" w:ascii="宋体" w:hAnsi="宋体" w:eastAsia="宋体" w:cs="宋体"/>
                <w:b w:val="0"/>
                <w:bCs w:val="0"/>
                <w:color w:val="000000"/>
                <w:spacing w:val="0"/>
                <w:w w:val="100"/>
                <w:position w:val="0"/>
                <w:sz w:val="21"/>
                <w:szCs w:val="21"/>
                <w:u w:val="none"/>
                <w:lang w:val="zh-CN" w:eastAsia="zh-CN" w:bidi="zh-CN"/>
              </w:rPr>
              <w:t>软件</w:t>
            </w:r>
            <w:r>
              <w:rPr>
                <w:rFonts w:hint="eastAsia" w:ascii="宋体" w:hAnsi="宋体" w:eastAsia="宋体" w:cs="宋体"/>
                <w:b w:val="0"/>
                <w:bCs w:val="0"/>
                <w:color w:val="000000"/>
                <w:spacing w:val="0"/>
                <w:w w:val="100"/>
                <w:position w:val="0"/>
                <w:sz w:val="21"/>
                <w:szCs w:val="21"/>
                <w:u w:val="none"/>
              </w:rPr>
              <w:t>等生活</w:t>
            </w:r>
            <w:r>
              <w:rPr>
                <w:rFonts w:hint="eastAsia" w:cs="宋体"/>
                <w:b w:val="0"/>
                <w:bCs w:val="0"/>
                <w:color w:val="000000"/>
                <w:spacing w:val="0"/>
                <w:w w:val="100"/>
                <w:position w:val="0"/>
                <w:sz w:val="21"/>
                <w:szCs w:val="21"/>
                <w:u w:val="none"/>
                <w:lang w:val="en-US" w:eastAsia="zh-CN"/>
              </w:rPr>
              <w:t>辅具。</w:t>
            </w:r>
          </w:p>
        </w:tc>
      </w:tr>
      <w:tr>
        <w:tblPrEx>
          <w:tblCellMar>
            <w:top w:w="0" w:type="dxa"/>
            <w:left w:w="10" w:type="dxa"/>
            <w:bottom w:w="0" w:type="dxa"/>
            <w:right w:w="10" w:type="dxa"/>
          </w:tblCellMar>
        </w:tblPrEx>
        <w:trPr>
          <w:trHeight w:val="924" w:hRule="exact"/>
          <w:jc w:val="center"/>
        </w:trPr>
        <w:tc>
          <w:tcPr>
            <w:tcW w:w="13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7"/>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center"/>
              <w:textAlignment w:val="auto"/>
              <w:rPr>
                <w:rFonts w:hint="eastAsia" w:ascii="宋体" w:hAnsi="宋体" w:eastAsia="宋体" w:cs="宋体"/>
                <w:b w:val="0"/>
                <w:bCs w:val="0"/>
                <w:sz w:val="21"/>
                <w:szCs w:val="21"/>
                <w:u w:val="none"/>
              </w:rPr>
            </w:pPr>
            <w:r>
              <w:rPr>
                <w:rFonts w:hint="eastAsia" w:ascii="宋体" w:hAnsi="宋体" w:eastAsia="宋体" w:cs="宋体"/>
                <w:b w:val="0"/>
                <w:bCs w:val="0"/>
                <w:color w:val="000000"/>
                <w:spacing w:val="0"/>
                <w:w w:val="100"/>
                <w:position w:val="0"/>
                <w:sz w:val="21"/>
                <w:szCs w:val="21"/>
                <w:u w:val="none"/>
              </w:rPr>
              <w:t>听力言语残疾人</w:t>
            </w:r>
          </w:p>
        </w:tc>
        <w:tc>
          <w:tcPr>
            <w:tcW w:w="97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7"/>
              <w:keepNext w:val="0"/>
              <w:keepLines w:val="0"/>
              <w:pageBreakBefore w:val="0"/>
              <w:widowControl w:val="0"/>
              <w:numPr>
                <w:ilvl w:val="0"/>
                <w:numId w:val="0"/>
              </w:numPr>
              <w:shd w:val="clear" w:color="auto" w:fill="auto"/>
              <w:tabs>
                <w:tab w:val="left" w:pos="264"/>
              </w:tabs>
              <w:kinsoku/>
              <w:wordWrap/>
              <w:overflowPunct/>
              <w:topLinePunct w:val="0"/>
              <w:autoSpaceDE/>
              <w:autoSpaceDN/>
              <w:bidi w:val="0"/>
              <w:adjustRightInd/>
              <w:snapToGrid/>
              <w:spacing w:before="0" w:after="0" w:line="340" w:lineRule="exact"/>
              <w:ind w:left="0" w:leftChars="0" w:right="0" w:rightChars="0" w:firstLineChars="0"/>
              <w:jc w:val="left"/>
              <w:textAlignment w:val="auto"/>
              <w:rPr>
                <w:rFonts w:hint="eastAsia" w:ascii="宋体" w:hAnsi="宋体" w:eastAsia="宋体" w:cs="宋体"/>
                <w:b w:val="0"/>
                <w:bCs w:val="0"/>
                <w:sz w:val="21"/>
                <w:szCs w:val="21"/>
                <w:u w:val="none"/>
              </w:rPr>
            </w:pPr>
            <w:r>
              <w:rPr>
                <w:rFonts w:hint="eastAsia" w:cs="宋体"/>
                <w:b w:val="0"/>
                <w:bCs w:val="0"/>
                <w:color w:val="000000"/>
                <w:spacing w:val="0"/>
                <w:w w:val="100"/>
                <w:position w:val="0"/>
                <w:sz w:val="21"/>
                <w:szCs w:val="21"/>
                <w:u w:val="none"/>
                <w:lang w:val="en-US" w:eastAsia="zh-CN"/>
              </w:rPr>
              <w:t>1.</w:t>
            </w:r>
            <w:r>
              <w:rPr>
                <w:rFonts w:hint="eastAsia" w:ascii="宋体" w:hAnsi="宋体" w:eastAsia="宋体" w:cs="宋体"/>
                <w:b w:val="0"/>
                <w:bCs w:val="0"/>
                <w:color w:val="000000"/>
                <w:spacing w:val="0"/>
                <w:w w:val="100"/>
                <w:position w:val="0"/>
                <w:sz w:val="21"/>
                <w:szCs w:val="21"/>
                <w:u w:val="none"/>
              </w:rPr>
              <w:t>为听力残疾人选装闪光、可视门铃，有条件的地方可以选配闪光报警水壶、振动闹钟等生活</w:t>
            </w:r>
            <w:r>
              <w:rPr>
                <w:rFonts w:hint="eastAsia" w:cs="宋体"/>
                <w:b w:val="0"/>
                <w:bCs w:val="0"/>
                <w:color w:val="000000"/>
                <w:spacing w:val="0"/>
                <w:w w:val="100"/>
                <w:position w:val="0"/>
                <w:sz w:val="21"/>
                <w:szCs w:val="21"/>
                <w:u w:val="none"/>
                <w:lang w:val="en-US" w:eastAsia="zh-CN"/>
              </w:rPr>
              <w:t>辅具</w:t>
            </w:r>
            <w:r>
              <w:rPr>
                <w:rFonts w:hint="eastAsia" w:ascii="宋体" w:hAnsi="宋体" w:eastAsia="宋体" w:cs="宋体"/>
                <w:b w:val="0"/>
                <w:bCs w:val="0"/>
                <w:color w:val="000000"/>
                <w:spacing w:val="0"/>
                <w:w w:val="100"/>
                <w:position w:val="0"/>
                <w:sz w:val="21"/>
                <w:szCs w:val="21"/>
                <w:u w:val="none"/>
              </w:rPr>
              <w:t>。</w:t>
            </w:r>
          </w:p>
          <w:p>
            <w:pPr>
              <w:pStyle w:val="37"/>
              <w:keepNext w:val="0"/>
              <w:keepLines w:val="0"/>
              <w:pageBreakBefore w:val="0"/>
              <w:widowControl w:val="0"/>
              <w:numPr>
                <w:ilvl w:val="0"/>
                <w:numId w:val="0"/>
              </w:numPr>
              <w:shd w:val="clear" w:color="auto" w:fill="auto"/>
              <w:tabs>
                <w:tab w:val="left" w:pos="264"/>
                <w:tab w:val="left" w:pos="9720"/>
              </w:tabs>
              <w:kinsoku/>
              <w:wordWrap/>
              <w:overflowPunct/>
              <w:topLinePunct w:val="0"/>
              <w:autoSpaceDE/>
              <w:autoSpaceDN/>
              <w:bidi w:val="0"/>
              <w:adjustRightInd/>
              <w:snapToGrid/>
              <w:spacing w:before="0" w:after="0" w:line="340" w:lineRule="exact"/>
              <w:ind w:left="0" w:leftChars="0" w:right="0" w:rightChars="0" w:firstLineChars="0"/>
              <w:jc w:val="left"/>
              <w:textAlignment w:val="auto"/>
              <w:rPr>
                <w:rFonts w:hint="default" w:ascii="宋体" w:hAnsi="宋体" w:eastAsia="宋体" w:cs="宋体"/>
                <w:b w:val="0"/>
                <w:bCs w:val="0"/>
                <w:sz w:val="21"/>
                <w:szCs w:val="21"/>
                <w:u w:val="none"/>
                <w:lang w:val="en-US" w:eastAsia="zh-CN"/>
              </w:rPr>
            </w:pPr>
            <w:r>
              <w:rPr>
                <w:rFonts w:hint="eastAsia" w:cs="宋体"/>
                <w:b w:val="0"/>
                <w:bCs w:val="0"/>
                <w:color w:val="000000"/>
                <w:spacing w:val="0"/>
                <w:w w:val="100"/>
                <w:position w:val="0"/>
                <w:sz w:val="21"/>
                <w:szCs w:val="21"/>
                <w:u w:val="none"/>
                <w:lang w:val="en-US" w:eastAsia="zh-CN"/>
              </w:rPr>
              <w:t>2.</w:t>
            </w:r>
            <w:r>
              <w:rPr>
                <w:rFonts w:hint="eastAsia" w:ascii="宋体" w:hAnsi="宋体" w:eastAsia="宋体" w:cs="宋体"/>
                <w:b w:val="0"/>
                <w:bCs w:val="0"/>
                <w:color w:val="000000"/>
                <w:spacing w:val="0"/>
                <w:w w:val="100"/>
                <w:position w:val="0"/>
                <w:sz w:val="21"/>
                <w:szCs w:val="21"/>
                <w:u w:val="none"/>
              </w:rPr>
              <w:t>有条件的地方可以为言语残疾</w:t>
            </w:r>
            <w:r>
              <w:rPr>
                <w:rFonts w:hint="eastAsia" w:cs="宋体"/>
                <w:b w:val="0"/>
                <w:bCs w:val="0"/>
                <w:color w:val="000000"/>
                <w:spacing w:val="0"/>
                <w:w w:val="100"/>
                <w:position w:val="0"/>
                <w:sz w:val="21"/>
                <w:szCs w:val="21"/>
                <w:u w:val="none"/>
                <w:lang w:val="en-US" w:eastAsia="zh-CN"/>
              </w:rPr>
              <w:t>人选配交流板等生活辅具。</w:t>
            </w:r>
          </w:p>
        </w:tc>
      </w:tr>
      <w:tr>
        <w:tblPrEx>
          <w:tblCellMar>
            <w:top w:w="0" w:type="dxa"/>
            <w:left w:w="10" w:type="dxa"/>
            <w:bottom w:w="0" w:type="dxa"/>
            <w:right w:w="10" w:type="dxa"/>
          </w:tblCellMar>
        </w:tblPrEx>
        <w:trPr>
          <w:trHeight w:val="899" w:hRule="exact"/>
          <w:jc w:val="center"/>
        </w:trPr>
        <w:tc>
          <w:tcPr>
            <w:tcW w:w="13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7"/>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center"/>
              <w:textAlignment w:val="auto"/>
              <w:rPr>
                <w:rFonts w:hint="eastAsia" w:ascii="宋体" w:hAnsi="宋体" w:eastAsia="宋体" w:cs="宋体"/>
                <w:b w:val="0"/>
                <w:bCs w:val="0"/>
                <w:sz w:val="21"/>
                <w:szCs w:val="21"/>
                <w:u w:val="none"/>
              </w:rPr>
            </w:pPr>
            <w:r>
              <w:rPr>
                <w:rFonts w:hint="eastAsia" w:ascii="宋体" w:hAnsi="宋体" w:eastAsia="宋体" w:cs="宋体"/>
                <w:b w:val="0"/>
                <w:bCs w:val="0"/>
                <w:color w:val="000000"/>
                <w:spacing w:val="0"/>
                <w:w w:val="100"/>
                <w:position w:val="0"/>
                <w:sz w:val="21"/>
                <w:szCs w:val="21"/>
                <w:u w:val="none"/>
              </w:rPr>
              <w:t>智力精神残疾人</w:t>
            </w:r>
          </w:p>
        </w:tc>
        <w:tc>
          <w:tcPr>
            <w:tcW w:w="97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7"/>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default" w:ascii="宋体" w:hAnsi="宋体" w:eastAsia="宋体" w:cs="宋体"/>
                <w:b w:val="0"/>
                <w:bCs w:val="0"/>
                <w:sz w:val="21"/>
                <w:szCs w:val="21"/>
                <w:u w:val="none"/>
                <w:lang w:val="en-US" w:eastAsia="zh-CN"/>
              </w:rPr>
            </w:pPr>
            <w:r>
              <w:rPr>
                <w:rFonts w:hint="eastAsia" w:ascii="宋体" w:hAnsi="宋体" w:eastAsia="宋体" w:cs="宋体"/>
                <w:b w:val="0"/>
                <w:bCs w:val="0"/>
                <w:color w:val="000000"/>
                <w:spacing w:val="0"/>
                <w:w w:val="100"/>
                <w:position w:val="0"/>
                <w:sz w:val="21"/>
                <w:szCs w:val="21"/>
                <w:u w:val="none"/>
              </w:rPr>
              <w:t>改造室内电源线路，安装高位遥控开关、电源保护插</w:t>
            </w:r>
            <w:r>
              <w:rPr>
                <w:rFonts w:hint="eastAsia" w:cs="宋体"/>
                <w:b w:val="0"/>
                <w:bCs w:val="0"/>
                <w:color w:val="000000"/>
                <w:spacing w:val="0"/>
                <w:w w:val="100"/>
                <w:position w:val="0"/>
                <w:sz w:val="21"/>
                <w:szCs w:val="21"/>
                <w:u w:val="none"/>
                <w:lang w:val="en-US" w:eastAsia="zh-CN"/>
              </w:rPr>
              <w:t>套</w:t>
            </w:r>
            <w:r>
              <w:rPr>
                <w:rFonts w:hint="eastAsia" w:ascii="宋体" w:hAnsi="宋体" w:eastAsia="宋体" w:cs="宋体"/>
                <w:b w:val="0"/>
                <w:bCs w:val="0"/>
                <w:color w:val="000000"/>
                <w:spacing w:val="0"/>
                <w:w w:val="100"/>
                <w:position w:val="0"/>
                <w:sz w:val="21"/>
                <w:szCs w:val="21"/>
                <w:u w:val="none"/>
              </w:rPr>
              <w:t>、防撞板、防撞条、护角、安全防护网等</w:t>
            </w:r>
            <w:r>
              <w:rPr>
                <w:rFonts w:hint="eastAsia" w:ascii="宋体" w:hAnsi="宋体" w:eastAsia="宋体" w:cs="宋体"/>
                <w:b w:val="0"/>
                <w:bCs w:val="0"/>
                <w:color w:val="37282C"/>
                <w:spacing w:val="0"/>
                <w:w w:val="100"/>
                <w:position w:val="0"/>
                <w:sz w:val="21"/>
                <w:szCs w:val="21"/>
                <w:u w:val="none"/>
              </w:rPr>
              <w:t>。</w:t>
            </w:r>
            <w:r>
              <w:rPr>
                <w:rFonts w:hint="eastAsia" w:cs="宋体"/>
                <w:b w:val="0"/>
                <w:bCs w:val="0"/>
                <w:color w:val="37282C"/>
                <w:spacing w:val="0"/>
                <w:w w:val="100"/>
                <w:position w:val="0"/>
                <w:sz w:val="21"/>
                <w:szCs w:val="21"/>
                <w:u w:val="none"/>
                <w:lang w:val="en-US" w:eastAsia="zh-CN"/>
              </w:rPr>
              <w:t>有</w:t>
            </w:r>
            <w:r>
              <w:rPr>
                <w:rFonts w:hint="eastAsia" w:ascii="宋体" w:hAnsi="宋体" w:eastAsia="宋体" w:cs="宋体"/>
                <w:b w:val="0"/>
                <w:bCs w:val="0"/>
                <w:color w:val="37282C"/>
                <w:spacing w:val="0"/>
                <w:w w:val="100"/>
                <w:position w:val="0"/>
                <w:sz w:val="21"/>
                <w:szCs w:val="21"/>
                <w:u w:val="none"/>
              </w:rPr>
              <w:t>条</w:t>
            </w:r>
            <w:r>
              <w:rPr>
                <w:rFonts w:hint="eastAsia" w:ascii="宋体" w:hAnsi="宋体" w:eastAsia="宋体" w:cs="宋体"/>
                <w:b w:val="0"/>
                <w:bCs w:val="0"/>
                <w:color w:val="000000"/>
                <w:spacing w:val="0"/>
                <w:w w:val="100"/>
                <w:position w:val="0"/>
                <w:sz w:val="21"/>
                <w:szCs w:val="21"/>
                <w:u w:val="none"/>
              </w:rPr>
              <w:t>件的地方可</w:t>
            </w:r>
            <w:r>
              <w:rPr>
                <w:rFonts w:hint="eastAsia" w:ascii="宋体" w:hAnsi="宋体" w:eastAsia="宋体" w:cs="宋体"/>
                <w:b w:val="0"/>
                <w:bCs w:val="0"/>
                <w:color w:val="37282C"/>
                <w:spacing w:val="0"/>
                <w:w w:val="100"/>
                <w:position w:val="0"/>
                <w:sz w:val="21"/>
                <w:szCs w:val="21"/>
                <w:u w:val="none"/>
              </w:rPr>
              <w:t>以</w:t>
            </w:r>
            <w:r>
              <w:rPr>
                <w:rFonts w:hint="eastAsia" w:cs="宋体"/>
                <w:b w:val="0"/>
                <w:bCs w:val="0"/>
                <w:color w:val="37282C"/>
                <w:spacing w:val="0"/>
                <w:w w:val="100"/>
                <w:position w:val="0"/>
                <w:sz w:val="21"/>
                <w:szCs w:val="21"/>
                <w:u w:val="none"/>
                <w:lang w:val="en-US" w:eastAsia="zh-CN"/>
              </w:rPr>
              <w:t>选</w:t>
            </w:r>
            <w:r>
              <w:rPr>
                <w:rFonts w:hint="eastAsia" w:ascii="宋体" w:hAnsi="宋体" w:eastAsia="宋体" w:cs="宋体"/>
                <w:b w:val="0"/>
                <w:bCs w:val="0"/>
                <w:color w:val="37282C"/>
                <w:spacing w:val="0"/>
                <w:w w:val="100"/>
                <w:position w:val="0"/>
                <w:sz w:val="21"/>
                <w:szCs w:val="21"/>
                <w:u w:val="none"/>
              </w:rPr>
              <w:t>配</w:t>
            </w:r>
            <w:r>
              <w:rPr>
                <w:rFonts w:hint="eastAsia" w:ascii="宋体" w:hAnsi="宋体" w:eastAsia="宋体" w:cs="宋体"/>
                <w:b w:val="0"/>
                <w:bCs w:val="0"/>
                <w:color w:val="000000"/>
                <w:spacing w:val="0"/>
                <w:w w:val="100"/>
                <w:position w:val="0"/>
                <w:sz w:val="21"/>
                <w:szCs w:val="21"/>
                <w:u w:val="none"/>
                <w:lang w:val="en-US" w:eastAsia="en-US" w:bidi="en-US"/>
              </w:rPr>
              <w:t>GPRS</w:t>
            </w:r>
            <w:r>
              <w:rPr>
                <w:rFonts w:hint="eastAsia" w:ascii="宋体" w:hAnsi="宋体" w:eastAsia="宋体" w:cs="宋体"/>
                <w:b w:val="0"/>
                <w:bCs w:val="0"/>
                <w:color w:val="000000"/>
                <w:spacing w:val="0"/>
                <w:w w:val="100"/>
                <w:position w:val="0"/>
                <w:sz w:val="21"/>
                <w:szCs w:val="21"/>
                <w:u w:val="none"/>
              </w:rPr>
              <w:t>定位呼</w:t>
            </w:r>
            <w:r>
              <w:rPr>
                <w:rFonts w:hint="eastAsia" w:cs="宋体"/>
                <w:b w:val="0"/>
                <w:bCs w:val="0"/>
                <w:color w:val="000000"/>
                <w:spacing w:val="0"/>
                <w:w w:val="100"/>
                <w:position w:val="0"/>
                <w:sz w:val="21"/>
                <w:szCs w:val="21"/>
                <w:u w:val="none"/>
                <w:lang w:val="en-US" w:eastAsia="zh-CN"/>
              </w:rPr>
              <w:t>叫手环、密码刀具箱等生活辅具。</w:t>
            </w:r>
          </w:p>
        </w:tc>
      </w:tr>
      <w:tr>
        <w:tblPrEx>
          <w:tblCellMar>
            <w:top w:w="0" w:type="dxa"/>
            <w:left w:w="10" w:type="dxa"/>
            <w:bottom w:w="0" w:type="dxa"/>
            <w:right w:w="10" w:type="dxa"/>
          </w:tblCellMar>
        </w:tblPrEx>
        <w:trPr>
          <w:trHeight w:val="888" w:hRule="exact"/>
          <w:jc w:val="center"/>
        </w:trPr>
        <w:tc>
          <w:tcPr>
            <w:tcW w:w="13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7"/>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center"/>
              <w:textAlignment w:val="auto"/>
              <w:rPr>
                <w:rFonts w:hint="eastAsia" w:ascii="宋体" w:hAnsi="宋体" w:eastAsia="宋体" w:cs="宋体"/>
                <w:b w:val="0"/>
                <w:bCs w:val="0"/>
                <w:sz w:val="21"/>
                <w:szCs w:val="21"/>
                <w:u w:val="none"/>
              </w:rPr>
            </w:pPr>
            <w:r>
              <w:rPr>
                <w:rFonts w:hint="eastAsia" w:ascii="宋体" w:hAnsi="宋体" w:eastAsia="宋体" w:cs="宋体"/>
                <w:b w:val="0"/>
                <w:bCs w:val="0"/>
                <w:color w:val="000000"/>
                <w:spacing w:val="0"/>
                <w:w w:val="100"/>
                <w:position w:val="0"/>
                <w:sz w:val="21"/>
                <w:szCs w:val="21"/>
                <w:u w:val="none"/>
              </w:rPr>
              <w:t>城镇</w:t>
            </w:r>
          </w:p>
        </w:tc>
        <w:tc>
          <w:tcPr>
            <w:tcW w:w="97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7"/>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default" w:ascii="宋体" w:hAnsi="宋体" w:eastAsia="宋体" w:cs="宋体"/>
                <w:b w:val="0"/>
                <w:bCs w:val="0"/>
                <w:sz w:val="21"/>
                <w:szCs w:val="21"/>
                <w:u w:val="none"/>
                <w:lang w:val="en-US" w:eastAsia="zh-CN"/>
              </w:rPr>
            </w:pPr>
            <w:r>
              <w:rPr>
                <w:rFonts w:hint="eastAsia" w:ascii="宋体" w:hAnsi="宋体" w:eastAsia="宋体" w:cs="宋体"/>
                <w:b w:val="0"/>
                <w:bCs w:val="0"/>
                <w:color w:val="000000"/>
                <w:spacing w:val="0"/>
                <w:w w:val="100"/>
                <w:position w:val="0"/>
                <w:sz w:val="21"/>
                <w:szCs w:val="21"/>
                <w:u w:val="none"/>
              </w:rPr>
              <w:t>重点改（新）建低位灶台、加装洗浴设备等</w:t>
            </w:r>
            <w:r>
              <w:rPr>
                <w:rFonts w:hint="eastAsia" w:cs="宋体"/>
                <w:b w:val="0"/>
                <w:bCs w:val="0"/>
                <w:color w:val="000000"/>
                <w:spacing w:val="0"/>
                <w:w w:val="100"/>
                <w:position w:val="0"/>
                <w:sz w:val="21"/>
                <w:szCs w:val="21"/>
                <w:u w:val="none"/>
                <w:lang w:eastAsia="zh-CN"/>
              </w:rPr>
              <w:t>，</w:t>
            </w:r>
            <w:r>
              <w:rPr>
                <w:rFonts w:hint="eastAsia" w:ascii="宋体" w:hAnsi="宋体" w:eastAsia="宋体" w:cs="宋体"/>
                <w:b w:val="0"/>
                <w:bCs w:val="0"/>
                <w:color w:val="000000"/>
                <w:spacing w:val="0"/>
                <w:w w:val="100"/>
                <w:position w:val="0"/>
                <w:sz w:val="21"/>
                <w:szCs w:val="21"/>
                <w:u w:val="none"/>
              </w:rPr>
              <w:t>应</w:t>
            </w:r>
            <w:r>
              <w:rPr>
                <w:rFonts w:hint="eastAsia" w:ascii="宋体" w:hAnsi="宋体" w:eastAsia="宋体" w:cs="宋体"/>
                <w:b w:val="0"/>
                <w:bCs w:val="0"/>
                <w:color w:val="1E1819"/>
                <w:spacing w:val="0"/>
                <w:w w:val="100"/>
                <w:position w:val="0"/>
                <w:sz w:val="21"/>
                <w:szCs w:val="21"/>
                <w:u w:val="none"/>
              </w:rPr>
              <w:t>为居住</w:t>
            </w:r>
            <w:r>
              <w:rPr>
                <w:rFonts w:hint="eastAsia" w:cs="宋体"/>
                <w:b w:val="0"/>
                <w:bCs w:val="0"/>
                <w:color w:val="1E1819"/>
                <w:spacing w:val="0"/>
                <w:w w:val="100"/>
                <w:position w:val="0"/>
                <w:sz w:val="21"/>
                <w:szCs w:val="21"/>
                <w:u w:val="none"/>
                <w:lang w:val="en-US" w:eastAsia="zh-CN"/>
              </w:rPr>
              <w:t>一</w:t>
            </w:r>
            <w:r>
              <w:rPr>
                <w:rFonts w:hint="eastAsia" w:ascii="宋体" w:hAnsi="宋体" w:eastAsia="宋体" w:cs="宋体"/>
                <w:b w:val="0"/>
                <w:bCs w:val="0"/>
                <w:color w:val="000000"/>
                <w:spacing w:val="0"/>
                <w:w w:val="100"/>
                <w:position w:val="0"/>
                <w:sz w:val="21"/>
                <w:szCs w:val="21"/>
                <w:u w:val="none"/>
              </w:rPr>
              <w:t>楼</w:t>
            </w:r>
            <w:r>
              <w:rPr>
                <w:rFonts w:hint="eastAsia" w:ascii="宋体" w:hAnsi="宋体" w:eastAsia="宋体" w:cs="宋体"/>
                <w:b w:val="0"/>
                <w:bCs w:val="0"/>
                <w:color w:val="1E1819"/>
                <w:spacing w:val="0"/>
                <w:w w:val="100"/>
                <w:position w:val="0"/>
                <w:sz w:val="21"/>
                <w:szCs w:val="21"/>
                <w:u w:val="none"/>
              </w:rPr>
              <w:t>的</w:t>
            </w:r>
            <w:r>
              <w:rPr>
                <w:rFonts w:hint="eastAsia" w:cs="宋体"/>
                <w:b w:val="0"/>
                <w:bCs w:val="0"/>
                <w:color w:val="1E1819"/>
                <w:spacing w:val="0"/>
                <w:w w:val="100"/>
                <w:position w:val="0"/>
                <w:sz w:val="21"/>
                <w:szCs w:val="21"/>
                <w:u w:val="none"/>
                <w:lang w:val="en-US" w:eastAsia="zh-CN"/>
              </w:rPr>
              <w:t>残</w:t>
            </w:r>
            <w:r>
              <w:rPr>
                <w:rFonts w:hint="eastAsia" w:ascii="宋体" w:hAnsi="宋体" w:eastAsia="宋体" w:cs="宋体"/>
                <w:b w:val="0"/>
                <w:bCs w:val="0"/>
                <w:color w:val="1E1819"/>
                <w:spacing w:val="0"/>
                <w:w w:val="100"/>
                <w:position w:val="0"/>
                <w:sz w:val="21"/>
                <w:szCs w:val="21"/>
                <w:u w:val="none"/>
              </w:rPr>
              <w:t>疾人出入家门创造为障</w:t>
            </w:r>
            <w:r>
              <w:rPr>
                <w:rFonts w:hint="eastAsia" w:ascii="宋体" w:hAnsi="宋体" w:eastAsia="宋体" w:cs="宋体"/>
                <w:b w:val="0"/>
                <w:bCs w:val="0"/>
                <w:color w:val="1E1819"/>
                <w:spacing w:val="0"/>
                <w:w w:val="100"/>
                <w:position w:val="0"/>
                <w:sz w:val="21"/>
                <w:szCs w:val="21"/>
                <w:u w:val="none"/>
                <w:lang w:val="zh-CN" w:eastAsia="zh-CN" w:bidi="zh-CN"/>
              </w:rPr>
              <w:t>叫通</w:t>
            </w:r>
            <w:r>
              <w:rPr>
                <w:rFonts w:hint="eastAsia" w:ascii="宋体" w:hAnsi="宋体" w:eastAsia="宋体" w:cs="宋体"/>
                <w:b w:val="0"/>
                <w:bCs w:val="0"/>
                <w:color w:val="1E1819"/>
                <w:spacing w:val="0"/>
                <w:w w:val="100"/>
                <w:position w:val="0"/>
                <w:sz w:val="21"/>
                <w:szCs w:val="21"/>
                <w:u w:val="none"/>
              </w:rPr>
              <w:t>道和</w:t>
            </w:r>
            <w:r>
              <w:rPr>
                <w:rFonts w:hint="eastAsia" w:cs="宋体"/>
                <w:b w:val="0"/>
                <w:bCs w:val="0"/>
                <w:color w:val="1E1819"/>
                <w:spacing w:val="0"/>
                <w:w w:val="100"/>
                <w:position w:val="0"/>
                <w:sz w:val="21"/>
                <w:szCs w:val="21"/>
                <w:u w:val="none"/>
                <w:lang w:val="en-US" w:eastAsia="zh-CN"/>
              </w:rPr>
              <w:t>环境</w:t>
            </w:r>
            <w:bookmarkStart w:id="4" w:name="_GoBack"/>
            <w:bookmarkEnd w:id="4"/>
            <w:r>
              <w:rPr>
                <w:rFonts w:hint="eastAsia" w:ascii="宋体" w:hAnsi="宋体" w:eastAsia="宋体" w:cs="宋体"/>
                <w:b w:val="0"/>
                <w:bCs w:val="0"/>
                <w:color w:val="1E1819"/>
                <w:spacing w:val="0"/>
                <w:w w:val="100"/>
                <w:position w:val="0"/>
                <w:sz w:val="21"/>
                <w:szCs w:val="21"/>
                <w:u w:val="none"/>
              </w:rPr>
              <w:t>。</w:t>
            </w:r>
            <w:r>
              <w:rPr>
                <w:rFonts w:hint="eastAsia" w:cs="宋体"/>
                <w:b w:val="0"/>
                <w:bCs w:val="0"/>
                <w:color w:val="1E1819"/>
                <w:spacing w:val="0"/>
                <w:w w:val="100"/>
                <w:position w:val="0"/>
                <w:sz w:val="21"/>
                <w:szCs w:val="21"/>
                <w:u w:val="none"/>
                <w:lang w:val="en-US" w:eastAsia="zh-CN"/>
              </w:rPr>
              <w:t>有</w:t>
            </w:r>
            <w:r>
              <w:rPr>
                <w:rFonts w:hint="eastAsia" w:ascii="宋体" w:hAnsi="宋体" w:eastAsia="宋体" w:cs="宋体"/>
                <w:b w:val="0"/>
                <w:bCs w:val="0"/>
                <w:color w:val="1E1819"/>
                <w:spacing w:val="0"/>
                <w:w w:val="100"/>
                <w:position w:val="0"/>
                <w:sz w:val="21"/>
                <w:szCs w:val="21"/>
                <w:u w:val="none"/>
              </w:rPr>
              <w:t>条件</w:t>
            </w:r>
            <w:r>
              <w:rPr>
                <w:rFonts w:hint="eastAsia" w:ascii="宋体" w:hAnsi="宋体" w:eastAsia="宋体" w:cs="宋体"/>
                <w:b w:val="0"/>
                <w:bCs w:val="0"/>
                <w:color w:val="000000"/>
                <w:spacing w:val="0"/>
                <w:w w:val="100"/>
                <w:position w:val="0"/>
                <w:sz w:val="21"/>
                <w:szCs w:val="21"/>
                <w:u w:val="none"/>
              </w:rPr>
              <w:t>的地</w:t>
            </w:r>
            <w:r>
              <w:rPr>
                <w:rFonts w:hint="eastAsia" w:cs="宋体"/>
                <w:b w:val="0"/>
                <w:bCs w:val="0"/>
                <w:color w:val="000000"/>
                <w:spacing w:val="0"/>
                <w:w w:val="100"/>
                <w:position w:val="0"/>
                <w:sz w:val="21"/>
                <w:szCs w:val="21"/>
                <w:u w:val="none"/>
                <w:lang w:val="en-US" w:eastAsia="zh-CN"/>
              </w:rPr>
              <w:t>方</w:t>
            </w:r>
            <w:r>
              <w:rPr>
                <w:rFonts w:hint="eastAsia" w:ascii="宋体" w:hAnsi="宋体" w:eastAsia="宋体" w:cs="宋体"/>
                <w:b w:val="0"/>
                <w:bCs w:val="0"/>
                <w:color w:val="1E1819"/>
                <w:spacing w:val="0"/>
                <w:w w:val="100"/>
                <w:position w:val="0"/>
                <w:sz w:val="21"/>
                <w:szCs w:val="21"/>
                <w:u w:val="none"/>
              </w:rPr>
              <w:t>可以</w:t>
            </w:r>
            <w:r>
              <w:rPr>
                <w:rFonts w:hint="eastAsia" w:cs="宋体"/>
                <w:b w:val="0"/>
                <w:bCs w:val="0"/>
                <w:color w:val="1E1819"/>
                <w:spacing w:val="0"/>
                <w:w w:val="100"/>
                <w:position w:val="0"/>
                <w:sz w:val="21"/>
                <w:szCs w:val="21"/>
                <w:u w:val="none"/>
                <w:lang w:val="en-US" w:eastAsia="zh-CN"/>
              </w:rPr>
              <w:t>延伸服务范围和内容，打造无障碍住房。</w:t>
            </w:r>
          </w:p>
        </w:tc>
      </w:tr>
      <w:tr>
        <w:tblPrEx>
          <w:tblCellMar>
            <w:top w:w="0" w:type="dxa"/>
            <w:left w:w="10" w:type="dxa"/>
            <w:bottom w:w="0" w:type="dxa"/>
            <w:right w:w="10" w:type="dxa"/>
          </w:tblCellMar>
        </w:tblPrEx>
        <w:trPr>
          <w:trHeight w:val="1077" w:hRule="exact"/>
          <w:jc w:val="center"/>
        </w:trPr>
        <w:tc>
          <w:tcPr>
            <w:tcW w:w="1373" w:type="dxa"/>
            <w:tcBorders>
              <w:top w:val="single" w:color="auto" w:sz="4" w:space="0"/>
              <w:left w:val="single" w:color="auto" w:sz="4" w:space="0"/>
            </w:tcBorders>
            <w:shd w:val="clear" w:color="auto" w:fill="FFFFFF"/>
            <w:vAlign w:val="center"/>
          </w:tcPr>
          <w:p>
            <w:pPr>
              <w:pStyle w:val="37"/>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center"/>
              <w:textAlignment w:val="auto"/>
              <w:rPr>
                <w:rFonts w:hint="eastAsia" w:ascii="宋体" w:hAnsi="宋体" w:eastAsia="宋体" w:cs="宋体"/>
                <w:b w:val="0"/>
                <w:bCs w:val="0"/>
                <w:sz w:val="21"/>
                <w:szCs w:val="21"/>
                <w:u w:val="none"/>
              </w:rPr>
            </w:pPr>
            <w:r>
              <w:rPr>
                <w:rFonts w:hint="eastAsia" w:ascii="宋体" w:hAnsi="宋体" w:eastAsia="宋体" w:cs="宋体"/>
                <w:b w:val="0"/>
                <w:bCs w:val="0"/>
                <w:color w:val="000000"/>
                <w:spacing w:val="0"/>
                <w:w w:val="100"/>
                <w:position w:val="0"/>
                <w:sz w:val="21"/>
                <w:szCs w:val="21"/>
                <w:u w:val="none"/>
              </w:rPr>
              <w:t>农村</w:t>
            </w:r>
          </w:p>
        </w:tc>
        <w:tc>
          <w:tcPr>
            <w:tcW w:w="9786" w:type="dxa"/>
            <w:tcBorders>
              <w:top w:val="single" w:color="auto" w:sz="4" w:space="0"/>
              <w:left w:val="single" w:color="auto" w:sz="4" w:space="0"/>
              <w:right w:val="single" w:color="auto" w:sz="4" w:space="0"/>
            </w:tcBorders>
            <w:shd w:val="clear" w:color="auto" w:fill="FFFFFF"/>
            <w:vAlign w:val="center"/>
          </w:tcPr>
          <w:p>
            <w:pPr>
              <w:pStyle w:val="37"/>
              <w:keepNext w:val="0"/>
              <w:keepLines w:val="0"/>
              <w:pageBreakBefore w:val="0"/>
              <w:widowControl w:val="0"/>
              <w:shd w:val="clear" w:color="auto" w:fill="auto"/>
              <w:tabs>
                <w:tab w:val="left" w:leader="underscore" w:pos="13618"/>
              </w:tabs>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default" w:ascii="宋体" w:hAnsi="宋体" w:eastAsia="宋体" w:cs="宋体"/>
                <w:b w:val="0"/>
                <w:bCs w:val="0"/>
                <w:sz w:val="21"/>
                <w:szCs w:val="21"/>
                <w:u w:val="none"/>
                <w:lang w:val="en-US" w:eastAsia="zh-CN"/>
              </w:rPr>
            </w:pPr>
            <w:r>
              <w:rPr>
                <w:rFonts w:hint="eastAsia" w:cs="宋体"/>
                <w:b w:val="0"/>
                <w:bCs w:val="0"/>
                <w:color w:val="000000"/>
                <w:spacing w:val="0"/>
                <w:w w:val="100"/>
                <w:position w:val="0"/>
                <w:sz w:val="21"/>
                <w:szCs w:val="21"/>
                <w:u w:val="none"/>
                <w:lang w:val="en-US" w:eastAsia="zh-CN"/>
              </w:rPr>
              <w:t>根据残疾人类别和等级，重点为受益人改（新）建洗浴、入厕一体的卫生间</w:t>
            </w:r>
            <w:r>
              <w:rPr>
                <w:rFonts w:hint="eastAsia" w:ascii="宋体" w:hAnsi="宋体" w:eastAsia="宋体" w:cs="宋体"/>
                <w:b w:val="0"/>
                <w:bCs w:val="0"/>
                <w:color w:val="000000"/>
                <w:spacing w:val="0"/>
                <w:w w:val="100"/>
                <w:position w:val="0"/>
                <w:sz w:val="21"/>
                <w:szCs w:val="21"/>
                <w:u w:val="none"/>
              </w:rPr>
              <w:t>。</w:t>
            </w:r>
            <w:r>
              <w:rPr>
                <w:rFonts w:hint="eastAsia" w:cs="宋体"/>
                <w:b w:val="0"/>
                <w:bCs w:val="0"/>
                <w:color w:val="000000"/>
                <w:spacing w:val="0"/>
                <w:w w:val="100"/>
                <w:position w:val="0"/>
                <w:sz w:val="21"/>
                <w:szCs w:val="21"/>
                <w:u w:val="none"/>
                <w:lang w:val="en-US" w:eastAsia="zh-CN"/>
              </w:rPr>
              <w:t>有条件的地方可以安装太阳能热水器、卫浴设施；改（加）装用水设施，方便生活；对房屋前后进行无障碍化处理，方便出行。</w:t>
            </w:r>
          </w:p>
        </w:tc>
      </w:tr>
      <w:tr>
        <w:tblPrEx>
          <w:tblCellMar>
            <w:top w:w="0" w:type="dxa"/>
            <w:left w:w="10" w:type="dxa"/>
            <w:bottom w:w="0" w:type="dxa"/>
            <w:right w:w="10" w:type="dxa"/>
          </w:tblCellMar>
        </w:tblPrEx>
        <w:trPr>
          <w:trHeight w:val="863" w:hRule="exact"/>
          <w:jc w:val="center"/>
        </w:trPr>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37"/>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both"/>
              <w:textAlignment w:val="auto"/>
              <w:rPr>
                <w:rFonts w:hint="eastAsia" w:ascii="宋体" w:hAnsi="宋体" w:eastAsia="宋体" w:cs="宋体"/>
                <w:b w:val="0"/>
                <w:bCs w:val="0"/>
                <w:sz w:val="21"/>
                <w:szCs w:val="21"/>
                <w:u w:val="none"/>
              </w:rPr>
            </w:pPr>
            <w:r>
              <w:rPr>
                <w:rFonts w:hint="eastAsia" w:ascii="宋体" w:hAnsi="宋体" w:eastAsia="宋体" w:cs="宋体"/>
                <w:b w:val="0"/>
                <w:bCs w:val="0"/>
                <w:color w:val="000000"/>
                <w:spacing w:val="0"/>
                <w:w w:val="100"/>
                <w:position w:val="0"/>
                <w:sz w:val="21"/>
                <w:szCs w:val="21"/>
                <w:u w:val="none"/>
              </w:rPr>
              <w:t>注：建档立卡残疾人家庭无障碍改造项目，扶持标准一般不</w:t>
            </w:r>
            <w:r>
              <w:rPr>
                <w:rFonts w:hint="eastAsia" w:ascii="宋体" w:hAnsi="宋体" w:eastAsia="宋体" w:cs="宋体"/>
                <w:b w:val="0"/>
                <w:bCs w:val="0"/>
                <w:color w:val="000000"/>
                <w:spacing w:val="0"/>
                <w:w w:val="100"/>
                <w:position w:val="0"/>
                <w:sz w:val="21"/>
                <w:szCs w:val="21"/>
                <w:u w:val="none"/>
                <w:lang w:val="zh-CN" w:eastAsia="zh-CN" w:bidi="zh-CN"/>
              </w:rPr>
              <w:t>低于</w:t>
            </w:r>
            <w:r>
              <w:rPr>
                <w:rFonts w:hint="eastAsia" w:cs="宋体"/>
                <w:b w:val="0"/>
                <w:bCs w:val="0"/>
                <w:color w:val="000000"/>
                <w:spacing w:val="0"/>
                <w:w w:val="100"/>
                <w:position w:val="0"/>
                <w:sz w:val="21"/>
                <w:szCs w:val="21"/>
                <w:u w:val="none"/>
                <w:lang w:val="en-US" w:eastAsia="zh-CN" w:bidi="zh-CN"/>
              </w:rPr>
              <w:t>1500</w:t>
            </w:r>
            <w:r>
              <w:rPr>
                <w:rFonts w:hint="eastAsia" w:ascii="宋体" w:hAnsi="宋体" w:eastAsia="宋体" w:cs="宋体"/>
                <w:b w:val="0"/>
                <w:bCs w:val="0"/>
                <w:color w:val="000000"/>
                <w:spacing w:val="0"/>
                <w:w w:val="100"/>
                <w:position w:val="0"/>
                <w:sz w:val="21"/>
                <w:szCs w:val="21"/>
                <w:u w:val="none"/>
              </w:rPr>
              <w:t>元/户，各地可结合实际，适当提商补贴标准，提</w:t>
            </w:r>
            <w:r>
              <w:rPr>
                <w:rFonts w:hint="eastAsia" w:cs="宋体"/>
                <w:b w:val="0"/>
                <w:bCs w:val="0"/>
                <w:color w:val="000000"/>
                <w:spacing w:val="0"/>
                <w:w w:val="100"/>
                <w:position w:val="0"/>
                <w:sz w:val="21"/>
                <w:szCs w:val="21"/>
                <w:u w:val="none"/>
                <w:lang w:val="en-US" w:eastAsia="zh-CN"/>
              </w:rPr>
              <w:t>高救助</w:t>
            </w:r>
            <w:r>
              <w:rPr>
                <w:rFonts w:hint="eastAsia" w:ascii="宋体" w:hAnsi="宋体" w:eastAsia="宋体" w:cs="宋体"/>
                <w:b w:val="0"/>
                <w:bCs w:val="0"/>
                <w:color w:val="000000"/>
                <w:spacing w:val="0"/>
                <w:w w:val="100"/>
                <w:position w:val="0"/>
                <w:sz w:val="21"/>
                <w:szCs w:val="21"/>
                <w:u w:val="none"/>
              </w:rPr>
              <w:t>服务水平。</w:t>
            </w:r>
          </w:p>
        </w:tc>
      </w:tr>
    </w:tbl>
    <w:p>
      <w:pPr>
        <w:ind w:firstLine="640"/>
        <w:rPr>
          <w:rFonts w:hint="eastAsia" w:ascii="仿宋_GB2312" w:hAnsi="仿宋_GB2312" w:eastAsia="仿宋_GB2312" w:cs="仿宋_GB2312"/>
          <w:sz w:val="32"/>
          <w:szCs w:val="32"/>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tabs>
          <w:tab w:val="center" w:pos="4153"/>
        </w:tabs>
        <w:kinsoku/>
        <w:wordWrap/>
        <w:overflowPunct/>
        <w:topLinePunct w:val="0"/>
        <w:autoSpaceDE/>
        <w:autoSpaceDN/>
        <w:bidi w:val="0"/>
        <w:adjustRightInd/>
        <w:snapToGrid/>
        <w:ind w:firstLine="640"/>
        <w:textAlignment w:val="auto"/>
        <w:outlineLvl w:val="2"/>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3.项目资金投入和使用情况</w:t>
      </w:r>
    </w:p>
    <w:p>
      <w:pPr>
        <w:keepNext w:val="0"/>
        <w:keepLines w:val="0"/>
        <w:pageBreakBefore w:val="0"/>
        <w:widowControl w:val="0"/>
        <w:kinsoku/>
        <w:wordWrap/>
        <w:overflowPunct/>
        <w:topLinePunct w:val="0"/>
        <w:autoSpaceDE/>
        <w:autoSpaceDN/>
        <w:bidi w:val="0"/>
        <w:adjustRightInd/>
        <w:snapToGrid/>
        <w:ind w:firstLine="640"/>
        <w:textAlignment w:val="auto"/>
        <w:outlineLvl w:val="1"/>
        <w:rPr>
          <w:rFonts w:hint="default" w:ascii="黑体" w:hAnsi="黑体" w:eastAsia="黑体" w:cs="黑体"/>
          <w:sz w:val="21"/>
          <w:szCs w:val="21"/>
          <w:lang w:val="en-US" w:eastAsia="zh-CN"/>
        </w:rPr>
      </w:pPr>
      <w:r>
        <w:rPr>
          <w:rFonts w:hint="eastAsia" w:ascii="仿宋_GB2312"/>
          <w:szCs w:val="32"/>
        </w:rPr>
        <w:t>山亭区2020年度残疾人家庭无障碍改造</w:t>
      </w:r>
      <w:r>
        <w:rPr>
          <w:rFonts w:hint="eastAsia" w:ascii="仿宋_GB2312" w:hAnsi="黑体"/>
          <w:szCs w:val="32"/>
          <w:lang w:val="en-US" w:eastAsia="zh-CN"/>
        </w:rPr>
        <w:t>项目</w:t>
      </w:r>
      <w:r>
        <w:rPr>
          <w:rFonts w:hint="eastAsia" w:ascii="仿宋_GB2312"/>
          <w:szCs w:val="32"/>
        </w:rPr>
        <w:t>预算安排</w:t>
      </w:r>
      <w:r>
        <w:rPr>
          <w:rFonts w:hint="eastAsia" w:ascii="仿宋_GB2312"/>
          <w:szCs w:val="32"/>
          <w:highlight w:val="none"/>
          <w:lang w:val="en-US" w:eastAsia="zh-CN"/>
        </w:rPr>
        <w:t>45.3</w:t>
      </w:r>
      <w:r>
        <w:rPr>
          <w:rFonts w:hint="eastAsia" w:ascii="仿宋_GB2312"/>
          <w:szCs w:val="32"/>
        </w:rPr>
        <w:t>万元，</w:t>
      </w:r>
      <w:r>
        <w:rPr>
          <w:rFonts w:hint="eastAsia" w:ascii="仿宋_GB2312"/>
          <w:szCs w:val="32"/>
          <w:lang w:val="en-US" w:eastAsia="zh-CN"/>
        </w:rPr>
        <w:t>主要用于残疾人家庭无障碍改造工作。</w:t>
      </w:r>
      <w:r>
        <w:rPr>
          <w:color w:val="000000"/>
          <w:spacing w:val="0"/>
          <w:w w:val="100"/>
          <w:position w:val="0"/>
        </w:rPr>
        <w:t>各</w:t>
      </w:r>
      <w:r>
        <w:rPr>
          <w:rFonts w:hint="eastAsia"/>
          <w:color w:val="000000"/>
          <w:spacing w:val="0"/>
          <w:w w:val="100"/>
          <w:position w:val="0"/>
          <w:lang w:val="en-US" w:eastAsia="zh-CN"/>
        </w:rPr>
        <w:t>乡镇（街道）</w:t>
      </w:r>
      <w:r>
        <w:rPr>
          <w:color w:val="000000"/>
          <w:spacing w:val="0"/>
          <w:w w:val="100"/>
          <w:position w:val="0"/>
        </w:rPr>
        <w:t>应按救助标准</w:t>
      </w:r>
      <w:r>
        <w:rPr>
          <w:rFonts w:hint="eastAsia"/>
          <w:color w:val="000000"/>
          <w:spacing w:val="0"/>
          <w:w w:val="100"/>
          <w:position w:val="0"/>
        </w:rPr>
        <w:t>结合实际</w:t>
      </w:r>
      <w:r>
        <w:rPr>
          <w:color w:val="000000"/>
          <w:spacing w:val="0"/>
          <w:w w:val="100"/>
          <w:position w:val="0"/>
        </w:rPr>
        <w:t>匹配救助经费，待项目</w:t>
      </w:r>
      <w:r>
        <w:rPr>
          <w:rFonts w:hint="eastAsia"/>
          <w:color w:val="000000"/>
          <w:spacing w:val="0"/>
          <w:w w:val="100"/>
          <w:position w:val="0"/>
          <w:lang w:val="en-US" w:eastAsia="zh-CN"/>
        </w:rPr>
        <w:t>安装完成</w:t>
      </w:r>
      <w:r>
        <w:rPr>
          <w:color w:val="000000"/>
          <w:spacing w:val="0"/>
          <w:w w:val="100"/>
          <w:position w:val="0"/>
        </w:rPr>
        <w:t>后及时</w:t>
      </w:r>
      <w:r>
        <w:rPr>
          <w:rFonts w:hint="eastAsia"/>
          <w:color w:val="000000"/>
          <w:spacing w:val="0"/>
          <w:w w:val="100"/>
          <w:position w:val="0"/>
          <w:lang w:val="en-US" w:eastAsia="zh-CN"/>
        </w:rPr>
        <w:t>验收</w:t>
      </w:r>
      <w:r>
        <w:rPr>
          <w:color w:val="000000"/>
          <w:spacing w:val="0"/>
          <w:w w:val="100"/>
          <w:position w:val="0"/>
        </w:rPr>
        <w:t>。</w:t>
      </w:r>
    </w:p>
    <w:p>
      <w:pPr>
        <w:keepNext w:val="0"/>
        <w:keepLines w:val="0"/>
        <w:pageBreakBefore w:val="0"/>
        <w:widowControl w:val="0"/>
        <w:kinsoku/>
        <w:wordWrap/>
        <w:overflowPunct/>
        <w:topLinePunct w:val="0"/>
        <w:autoSpaceDE/>
        <w:autoSpaceDN/>
        <w:bidi w:val="0"/>
        <w:adjustRightInd/>
        <w:snapToGrid/>
        <w:ind w:firstLine="640"/>
        <w:textAlignment w:val="auto"/>
        <w:outlineLvl w:val="1"/>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二</w:t>
      </w:r>
      <w:r>
        <w:rPr>
          <w:rFonts w:hint="eastAsia" w:ascii="楷体_GB2312" w:hAnsi="楷体_GB2312" w:eastAsia="楷体_GB2312" w:cs="楷体_GB2312"/>
          <w:szCs w:val="32"/>
        </w:rPr>
        <w:t>）项目</w:t>
      </w:r>
      <w:r>
        <w:rPr>
          <w:rFonts w:hint="eastAsia" w:ascii="楷体_GB2312" w:hAnsi="楷体_GB2312" w:eastAsia="楷体_GB2312" w:cs="楷体_GB2312"/>
          <w:szCs w:val="32"/>
          <w:lang w:val="en-US" w:eastAsia="zh-CN"/>
        </w:rPr>
        <w:t>绩效目标</w:t>
      </w:r>
    </w:p>
    <w:p>
      <w:pPr>
        <w:pStyle w:val="17"/>
        <w:ind w:firstLine="640"/>
        <w:rPr>
          <w:rFonts w:hint="default" w:ascii="仿宋_GB2312" w:hAnsi="仿宋_GB2312" w:eastAsia="仿宋_GB2312" w:cs="仿宋_GB2312"/>
          <w:color w:val="auto"/>
          <w:lang w:val="en-US"/>
        </w:rPr>
      </w:pPr>
      <w:r>
        <w:rPr>
          <w:rFonts w:hint="eastAsia" w:ascii="仿宋_GB2312" w:hAnsi="仿宋_GB2312" w:cs="仿宋_GB2312"/>
          <w:color w:val="auto"/>
          <w:szCs w:val="32"/>
          <w:lang w:val="en-US" w:eastAsia="zh-CN"/>
        </w:rPr>
        <w:t>根据前期摸底调查情况，</w:t>
      </w:r>
      <w:r>
        <w:rPr>
          <w:rFonts w:hint="eastAsia" w:ascii="仿宋_GB2312" w:hAnsi="仿宋_GB2312" w:eastAsia="仿宋_GB2312" w:cs="仿宋_GB2312"/>
          <w:color w:val="auto"/>
          <w:szCs w:val="32"/>
          <w:lang w:val="en-US" w:eastAsia="zh-CN"/>
        </w:rPr>
        <w:t>2020年</w:t>
      </w:r>
      <w:r>
        <w:rPr>
          <w:rFonts w:hint="eastAsia" w:ascii="仿宋_GB2312" w:hAnsi="仿宋_GB2312" w:cs="仿宋_GB2312"/>
          <w:color w:val="auto"/>
          <w:szCs w:val="32"/>
          <w:lang w:val="en-US" w:eastAsia="zh-CN"/>
        </w:rPr>
        <w:t>计划对302户持有肢体、视力、听力、精神四类残疾人证的残疾人家庭进行无障碍设施改造，每户改造经费平均1500元。解决残疾人生产生活方面问题，让残疾人充分参与社会生活，共享物资文化成果。</w:t>
      </w:r>
    </w:p>
    <w:p>
      <w:pPr>
        <w:pStyle w:val="19"/>
        <w:ind w:firstLine="640"/>
        <w:outlineLvl w:val="0"/>
        <w:rPr>
          <w:rFonts w:ascii="黑体" w:eastAsia="黑体"/>
          <w:szCs w:val="32"/>
        </w:rPr>
      </w:pPr>
      <w:r>
        <w:rPr>
          <w:rFonts w:hint="eastAsia" w:ascii="黑体" w:eastAsia="黑体"/>
          <w:szCs w:val="32"/>
          <w:lang w:val="en-US" w:eastAsia="zh-CN"/>
        </w:rPr>
        <w:t>二</w:t>
      </w:r>
      <w:r>
        <w:rPr>
          <w:rFonts w:hint="eastAsia" w:ascii="黑体" w:eastAsia="黑体"/>
          <w:szCs w:val="32"/>
        </w:rPr>
        <w:t>、</w:t>
      </w:r>
      <w:r>
        <w:rPr>
          <w:rFonts w:hint="eastAsia" w:ascii="黑体" w:eastAsia="黑体"/>
          <w:szCs w:val="32"/>
          <w:lang w:val="en-US" w:eastAsia="zh-CN"/>
        </w:rPr>
        <w:t>绩效</w:t>
      </w:r>
      <w:r>
        <w:rPr>
          <w:rFonts w:hint="eastAsia" w:ascii="黑体" w:eastAsia="黑体"/>
          <w:szCs w:val="32"/>
        </w:rPr>
        <w:t>评价</w:t>
      </w:r>
      <w:r>
        <w:rPr>
          <w:rFonts w:hint="eastAsia" w:ascii="黑体" w:eastAsia="黑体"/>
          <w:szCs w:val="32"/>
          <w:lang w:val="en-US" w:eastAsia="zh-CN"/>
        </w:rPr>
        <w:t>工作</w:t>
      </w:r>
      <w:r>
        <w:rPr>
          <w:rFonts w:hint="eastAsia" w:ascii="黑体" w:eastAsia="黑体"/>
          <w:szCs w:val="32"/>
        </w:rPr>
        <w:t>思路</w:t>
      </w:r>
    </w:p>
    <w:p>
      <w:pPr>
        <w:pStyle w:val="19"/>
        <w:ind w:firstLine="640"/>
        <w:outlineLvl w:val="1"/>
        <w:rPr>
          <w:rFonts w:hint="eastAsia" w:ascii="楷体_GB2312" w:hAnsi="楷体_GB2312" w:eastAsia="楷体_GB2312" w:cs="楷体_GB2312"/>
          <w:szCs w:val="32"/>
        </w:rPr>
      </w:pPr>
      <w:r>
        <w:rPr>
          <w:rFonts w:hint="eastAsia" w:ascii="楷体_GB2312" w:hAnsi="楷体_GB2312" w:eastAsia="楷体_GB2312" w:cs="楷体_GB2312"/>
          <w:szCs w:val="32"/>
        </w:rPr>
        <w:t>（一）评价目的和依据</w:t>
      </w:r>
    </w:p>
    <w:p>
      <w:pPr>
        <w:pStyle w:val="19"/>
        <w:ind w:firstLine="640"/>
        <w:outlineLvl w:val="2"/>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1.评价目的</w:t>
      </w:r>
    </w:p>
    <w:p>
      <w:pPr>
        <w:overflowPunct w:val="0"/>
        <w:autoSpaceDE w:val="0"/>
        <w:autoSpaceDN w:val="0"/>
        <w:adjustRightInd w:val="0"/>
        <w:spacing w:line="580" w:lineRule="exact"/>
        <w:ind w:firstLine="640" w:firstLineChars="200"/>
        <w:textAlignment w:val="baseline"/>
        <w:rPr>
          <w:rFonts w:ascii="仿宋_GB2312" w:eastAsia="仿宋_GB2312"/>
          <w:color w:val="000000"/>
          <w:sz w:val="32"/>
          <w:szCs w:val="32"/>
        </w:rPr>
      </w:pPr>
      <w:r>
        <w:rPr>
          <w:rFonts w:hint="eastAsia" w:ascii="仿宋_GB2312" w:eastAsia="仿宋_GB2312"/>
          <w:color w:val="000000"/>
          <w:sz w:val="32"/>
          <w:szCs w:val="32"/>
        </w:rPr>
        <w:t>为扎实推进“</w:t>
      </w:r>
      <w:r>
        <w:rPr>
          <w:rFonts w:hint="eastAsia" w:ascii="仿宋_GB2312" w:eastAsia="仿宋_GB2312"/>
          <w:color w:val="000000"/>
          <w:sz w:val="32"/>
          <w:szCs w:val="32"/>
          <w:lang w:val="en-US" w:eastAsia="zh-CN"/>
        </w:rPr>
        <w:t>贫困重度残疾人家庭无障碍改造</w:t>
      </w:r>
      <w:r>
        <w:rPr>
          <w:rFonts w:hint="eastAsia" w:ascii="仿宋_GB2312" w:eastAsia="仿宋_GB2312"/>
          <w:color w:val="000000"/>
          <w:sz w:val="32"/>
          <w:szCs w:val="32"/>
        </w:rPr>
        <w:t>”项目专项资金管理，提高财政资金使用效益，</w:t>
      </w:r>
      <w:r>
        <w:rPr>
          <w:rFonts w:hint="eastAsia" w:ascii="仿宋_GB2312" w:eastAsia="仿宋_GB2312"/>
          <w:color w:val="000000"/>
          <w:sz w:val="32"/>
          <w:szCs w:val="32"/>
          <w:lang w:val="en-US" w:eastAsia="zh-CN"/>
        </w:rPr>
        <w:t>山亭区财政局</w:t>
      </w:r>
      <w:r>
        <w:rPr>
          <w:rFonts w:hint="eastAsia" w:ascii="仿宋_GB2312" w:eastAsia="仿宋_GB2312"/>
          <w:color w:val="000000"/>
          <w:sz w:val="32"/>
          <w:szCs w:val="32"/>
        </w:rPr>
        <w:t>委托中景瑞晟（北京）管理咨询有限公司（以下简称“评价机构”）对2020年度</w:t>
      </w:r>
      <w:r>
        <w:rPr>
          <w:rFonts w:hint="eastAsia" w:ascii="仿宋_GB2312" w:eastAsia="仿宋_GB2312"/>
          <w:color w:val="000000"/>
          <w:sz w:val="32"/>
          <w:szCs w:val="32"/>
          <w:lang w:val="en-US" w:eastAsia="zh-CN"/>
        </w:rPr>
        <w:t>山亭区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贫困重度残疾人家庭无障碍改造</w:t>
      </w:r>
      <w:r>
        <w:rPr>
          <w:rFonts w:hint="eastAsia" w:ascii="仿宋_GB2312" w:eastAsia="仿宋_GB2312"/>
          <w:color w:val="000000"/>
          <w:sz w:val="32"/>
          <w:szCs w:val="32"/>
        </w:rPr>
        <w:t>”项目进行绩效评价。通过对项目的决策、过程、产出和效果四个方面进行客观、公正的评价，总结项目实施过程中的经验，发现问题，提出改进该项目立项投入、组织实施、运行管理的具体建议，为下一步预算资金安排提供重要参考依据。</w:t>
      </w:r>
    </w:p>
    <w:p>
      <w:pPr>
        <w:pStyle w:val="19"/>
        <w:ind w:firstLine="640"/>
        <w:outlineLvl w:val="2"/>
        <w:rPr>
          <w:rFonts w:hint="eastAsia" w:ascii="仿宋_GB2312" w:hAnsi="仿宋_GB2312" w:eastAsia="仿宋_GB2312" w:cs="仿宋_GB2312"/>
          <w:szCs w:val="32"/>
        </w:rPr>
      </w:pPr>
      <w:r>
        <w:rPr>
          <w:rFonts w:hint="eastAsia" w:ascii="仿宋_GB2312" w:hAnsi="仿宋_GB2312" w:eastAsia="仿宋_GB2312" w:cs="仿宋_GB2312"/>
          <w:szCs w:val="32"/>
        </w:rPr>
        <w:t>2.评价依据</w:t>
      </w:r>
    </w:p>
    <w:p>
      <w:pPr>
        <w:pStyle w:val="19"/>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（1）中共中央、国务院《关于全面实施预算绩效管理的意见》（中发〔2018〕34号）；</w:t>
      </w:r>
    </w:p>
    <w:p>
      <w:pPr>
        <w:pStyle w:val="19"/>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（2）《财政部关于印发&lt;项目支出绩效评价管理办法&gt;的通知》（财预〔2020〕10号）；</w:t>
      </w:r>
    </w:p>
    <w:p>
      <w:pPr>
        <w:pStyle w:val="19"/>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cs="仿宋_GB2312"/>
          <w:szCs w:val="32"/>
          <w:lang w:val="en-US" w:eastAsia="zh-CN"/>
        </w:rPr>
        <w:t>3</w:t>
      </w:r>
      <w:r>
        <w:rPr>
          <w:rFonts w:hint="eastAsia" w:ascii="仿宋_GB2312" w:hAnsi="仿宋_GB2312" w:eastAsia="仿宋_GB2312" w:cs="仿宋_GB2312"/>
          <w:szCs w:val="32"/>
        </w:rPr>
        <w:t>）省委办公厅、省政府办公厅《关于全面推进预算绩效管理的实施意见》（鲁发〔2019〕2号）;</w:t>
      </w:r>
    </w:p>
    <w:p>
      <w:pPr>
        <w:tabs>
          <w:tab w:val="left" w:pos="898"/>
        </w:tabs>
        <w:ind w:firstLine="640"/>
        <w:rPr>
          <w:rFonts w:hint="eastAsia" w:ascii="仿宋_GB2312" w:hAnsi="仿宋_GB2312" w:eastAsia="仿宋_GB2312" w:cs="仿宋_GB2312"/>
          <w:snapToGrid w:val="0"/>
          <w:szCs w:val="32"/>
        </w:rPr>
      </w:pPr>
      <w:r>
        <w:rPr>
          <w:rFonts w:hint="eastAsia" w:ascii="仿宋_GB2312" w:hAnsi="仿宋_GB2312" w:eastAsia="仿宋_GB2312" w:cs="仿宋_GB2312"/>
          <w:szCs w:val="32"/>
        </w:rPr>
        <w:t>（</w:t>
      </w:r>
      <w:r>
        <w:rPr>
          <w:rFonts w:hint="eastAsia" w:ascii="仿宋_GB2312" w:hAnsi="仿宋_GB2312" w:cs="仿宋_GB2312"/>
          <w:szCs w:val="32"/>
          <w:lang w:val="en-US" w:eastAsia="zh-CN"/>
        </w:rPr>
        <w:t>4</w:t>
      </w:r>
      <w:r>
        <w:rPr>
          <w:rFonts w:hint="eastAsia" w:ascii="仿宋_GB2312" w:hAnsi="仿宋_GB2312" w:eastAsia="仿宋_GB2312" w:cs="仿宋_GB2312"/>
          <w:szCs w:val="32"/>
        </w:rPr>
        <w:t>）</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rPr>
        <w:t>关于对全区建档立卡重度残疾人家庭进行无障碍改造的通知</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rPr>
        <w:t>（山残字〔2020〕2号）</w:t>
      </w:r>
      <w:r>
        <w:rPr>
          <w:rFonts w:hint="eastAsia" w:ascii="仿宋_GB2312" w:hAnsi="仿宋_GB2312" w:eastAsia="仿宋_GB2312" w:cs="仿宋_GB2312"/>
          <w:snapToGrid w:val="0"/>
          <w:szCs w:val="32"/>
        </w:rPr>
        <w:t>；</w:t>
      </w:r>
    </w:p>
    <w:p>
      <w:pPr>
        <w:tabs>
          <w:tab w:val="left" w:pos="898"/>
        </w:tabs>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cs="仿宋_GB2312"/>
          <w:szCs w:val="32"/>
          <w:lang w:val="en-US" w:eastAsia="zh-CN"/>
        </w:rPr>
        <w:t>5</w:t>
      </w:r>
      <w:r>
        <w:rPr>
          <w:rFonts w:hint="eastAsia" w:ascii="仿宋_GB2312" w:hAnsi="仿宋_GB2312" w:eastAsia="仿宋_GB2312" w:cs="仿宋_GB2312"/>
          <w:szCs w:val="32"/>
        </w:rPr>
        <w:t>）</w:t>
      </w:r>
      <w:r>
        <w:rPr>
          <w:rFonts w:hint="eastAsia" w:ascii="仿宋_GB2312" w:hAnsi="仿宋_GB2312" w:cs="仿宋_GB2312"/>
          <w:szCs w:val="32"/>
          <w:lang w:eastAsia="zh-CN"/>
        </w:rPr>
        <w:t>《</w:t>
      </w:r>
      <w:r>
        <w:rPr>
          <w:rFonts w:hint="eastAsia" w:ascii="仿宋_GB2312" w:hAnsi="仿宋_GB2312" w:eastAsia="仿宋_GB2312" w:cs="仿宋_GB2312"/>
          <w:szCs w:val="32"/>
          <w:highlight w:val="none"/>
        </w:rPr>
        <w:t>关于对全区建档立卡重度残疾人家庭进行无障碍改造的通知</w:t>
      </w:r>
      <w:r>
        <w:rPr>
          <w:rFonts w:hint="eastAsia" w:ascii="仿宋_GB2312" w:hAnsi="仿宋_GB2312" w:cs="仿宋_GB2312"/>
          <w:szCs w:val="32"/>
          <w:highlight w:val="none"/>
          <w:lang w:eastAsia="zh-CN"/>
        </w:rPr>
        <w:t>》</w:t>
      </w:r>
      <w:r>
        <w:rPr>
          <w:rFonts w:hint="eastAsia" w:ascii="仿宋_GB2312" w:hAnsi="仿宋_GB2312" w:eastAsia="仿宋_GB2312" w:cs="仿宋_GB2312"/>
          <w:szCs w:val="32"/>
          <w:highlight w:val="none"/>
        </w:rPr>
        <w:t>（山残字〔2020〕3号）</w:t>
      </w:r>
      <w:r>
        <w:rPr>
          <w:rFonts w:hint="eastAsia" w:ascii="仿宋_GB2312" w:hAnsi="仿宋_GB2312" w:eastAsia="仿宋_GB2312" w:cs="仿宋_GB2312"/>
          <w:szCs w:val="32"/>
        </w:rPr>
        <w:t>；</w:t>
      </w:r>
    </w:p>
    <w:p>
      <w:pPr>
        <w:pStyle w:val="19"/>
        <w:ind w:firstLine="640"/>
        <w:rPr>
          <w:rFonts w:hint="eastAsia" w:ascii="仿宋_GB2312" w:hAnsi="仿宋_GB2312" w:eastAsia="仿宋_GB2312" w:cs="仿宋_GB2312"/>
          <w:szCs w:val="32"/>
        </w:rPr>
      </w:pPr>
      <w:r>
        <w:rPr>
          <w:rFonts w:hint="eastAsia" w:ascii="仿宋_GB2312" w:hAnsi="仿宋_GB2312" w:eastAsia="仿宋_GB2312" w:cs="仿宋_GB2312"/>
          <w:kern w:val="2"/>
          <w:szCs w:val="32"/>
        </w:rPr>
        <w:t>（</w:t>
      </w:r>
      <w:r>
        <w:rPr>
          <w:rFonts w:hint="eastAsia" w:ascii="仿宋_GB2312" w:hAnsi="仿宋_GB2312" w:cs="仿宋_GB2312"/>
          <w:kern w:val="2"/>
          <w:szCs w:val="32"/>
          <w:lang w:val="en-US" w:eastAsia="zh-CN"/>
        </w:rPr>
        <w:t>6</w:t>
      </w:r>
      <w:r>
        <w:rPr>
          <w:rFonts w:hint="eastAsia" w:ascii="仿宋_GB2312" w:hAnsi="仿宋_GB2312" w:eastAsia="仿宋_GB2312" w:cs="仿宋_GB2312"/>
          <w:kern w:val="2"/>
          <w:szCs w:val="32"/>
        </w:rPr>
        <w:t>）项目申报书、实施方案、项目审批文件，招投标、合同协议，监督考核</w:t>
      </w:r>
      <w:r>
        <w:rPr>
          <w:rFonts w:hint="eastAsia" w:ascii="仿宋_GB2312" w:hAnsi="仿宋_GB2312" w:eastAsia="仿宋_GB2312" w:cs="仿宋_GB2312"/>
          <w:kern w:val="2"/>
          <w:szCs w:val="32"/>
          <w:lang w:eastAsia="zh-CN"/>
        </w:rPr>
        <w:t>、</w:t>
      </w:r>
      <w:r>
        <w:rPr>
          <w:rFonts w:hint="eastAsia" w:ascii="仿宋_GB2312" w:hAnsi="仿宋_GB2312" w:eastAsia="仿宋_GB2312" w:cs="仿宋_GB2312"/>
          <w:kern w:val="2"/>
          <w:szCs w:val="32"/>
          <w:lang w:val="en-US" w:eastAsia="zh-CN"/>
        </w:rPr>
        <w:t>服务档案</w:t>
      </w:r>
      <w:r>
        <w:rPr>
          <w:rFonts w:hint="eastAsia" w:ascii="仿宋_GB2312" w:hAnsi="仿宋_GB2312" w:eastAsia="仿宋_GB2312" w:cs="仿宋_GB2312"/>
          <w:szCs w:val="32"/>
        </w:rPr>
        <w:t>等有关日常管理的文件；财政资金预算指标文、资金支出凭证等财务管理资料；</w:t>
      </w:r>
    </w:p>
    <w:p>
      <w:pPr>
        <w:pStyle w:val="19"/>
        <w:ind w:firstLine="640"/>
        <w:rPr>
          <w:rFonts w:hint="default" w:ascii="Times New Roman" w:hAnsi="Times New Roman" w:eastAsia="仿宋_GB2312" w:cs="Times New Roman"/>
          <w:szCs w:val="32"/>
        </w:rPr>
      </w:pPr>
      <w:r>
        <w:rPr>
          <w:rFonts w:hint="eastAsia" w:ascii="仿宋_GB2312" w:hAnsi="仿宋_GB2312" w:eastAsia="仿宋_GB2312" w:cs="仿宋_GB2312"/>
          <w:szCs w:val="32"/>
        </w:rPr>
        <w:t>（1</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）其他资料。</w:t>
      </w:r>
    </w:p>
    <w:p>
      <w:pPr>
        <w:pStyle w:val="19"/>
        <w:widowControl w:val="0"/>
        <w:ind w:firstLine="640"/>
        <w:outlineLvl w:val="1"/>
        <w:rPr>
          <w:rFonts w:hint="eastAsia" w:ascii="楷体_GB2312" w:hAnsi="楷体_GB2312" w:eastAsia="楷体_GB2312" w:cs="楷体_GB2312"/>
          <w:szCs w:val="32"/>
        </w:rPr>
      </w:pPr>
      <w:r>
        <w:rPr>
          <w:rFonts w:hint="eastAsia" w:ascii="楷体_GB2312" w:hAnsi="楷体_GB2312" w:eastAsia="楷体_GB2312" w:cs="楷体_GB2312"/>
          <w:szCs w:val="32"/>
        </w:rPr>
        <w:t>（二）评价对象和范围</w:t>
      </w:r>
    </w:p>
    <w:p>
      <w:pPr>
        <w:ind w:firstLine="640"/>
        <w:rPr>
          <w:rFonts w:hint="default"/>
          <w:lang w:val="en-US" w:eastAsia="zh-CN"/>
        </w:rPr>
      </w:pPr>
      <w:r>
        <w:rPr>
          <w:rFonts w:hint="eastAsia" w:ascii="仿宋_GB2312"/>
          <w:szCs w:val="32"/>
        </w:rPr>
        <w:t>本次绩效评价对象为山亭区2020年度残疾人家庭无障碍改造</w:t>
      </w:r>
      <w:r>
        <w:rPr>
          <w:rFonts w:hint="eastAsia" w:ascii="仿宋_GB2312" w:hAnsi="黑体"/>
          <w:szCs w:val="32"/>
          <w:lang w:val="en-US" w:eastAsia="zh-CN"/>
        </w:rPr>
        <w:t>项目</w:t>
      </w:r>
      <w:r>
        <w:rPr>
          <w:rFonts w:hint="eastAsia" w:ascii="仿宋_GB2312"/>
          <w:szCs w:val="32"/>
        </w:rPr>
        <w:t>预算安排</w:t>
      </w:r>
      <w:r>
        <w:rPr>
          <w:rFonts w:hint="eastAsia" w:ascii="仿宋_GB2312"/>
          <w:szCs w:val="32"/>
          <w:lang w:val="en-US" w:eastAsia="zh-CN"/>
        </w:rPr>
        <w:t>45.3</w:t>
      </w:r>
      <w:r>
        <w:rPr>
          <w:rFonts w:hint="eastAsia" w:ascii="仿宋_GB2312"/>
          <w:szCs w:val="32"/>
        </w:rPr>
        <w:t>万元，</w:t>
      </w:r>
      <w:r>
        <w:rPr>
          <w:rFonts w:hint="eastAsia" w:ascii="仿宋_GB2312"/>
          <w:szCs w:val="32"/>
          <w:lang w:val="en-US" w:eastAsia="zh-CN"/>
        </w:rPr>
        <w:t>包括302户</w:t>
      </w:r>
      <w:r>
        <w:rPr>
          <w:rFonts w:hint="eastAsia" w:ascii="仿宋_GB2312" w:hAnsi="仿宋_GB2312" w:cs="仿宋_GB2312"/>
          <w:color w:val="auto"/>
          <w:szCs w:val="32"/>
          <w:lang w:val="en-US" w:eastAsia="zh-CN"/>
        </w:rPr>
        <w:t>持有肢体、视力、听力、精神四类残疾人证的残疾人家庭进行无障碍设施改造</w:t>
      </w:r>
      <w:r>
        <w:rPr>
          <w:rFonts w:hint="eastAsia"/>
          <w:color w:val="000000"/>
          <w:spacing w:val="0"/>
          <w:w w:val="100"/>
          <w:position w:val="0"/>
          <w:lang w:val="en-US" w:eastAsia="zh-CN"/>
        </w:rPr>
        <w:t>。</w:t>
      </w:r>
      <w:r>
        <w:rPr>
          <w:rFonts w:hint="eastAsia" w:ascii="仿宋_GB2312"/>
          <w:szCs w:val="32"/>
          <w:lang w:val="en-US" w:eastAsia="zh-CN"/>
        </w:rPr>
        <w:t>涉及实施项目的9个乡镇1个街道。</w:t>
      </w:r>
    </w:p>
    <w:p>
      <w:pPr>
        <w:pStyle w:val="19"/>
        <w:widowControl w:val="0"/>
        <w:ind w:firstLine="640"/>
        <w:outlineLvl w:val="1"/>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（三）评价</w:t>
      </w:r>
      <w:r>
        <w:rPr>
          <w:rFonts w:hint="eastAsia" w:ascii="楷体_GB2312" w:hAnsi="楷体_GB2312" w:eastAsia="楷体_GB2312" w:cs="楷体_GB2312"/>
          <w:szCs w:val="32"/>
          <w:lang w:val="en-US" w:eastAsia="zh-CN"/>
        </w:rPr>
        <w:t>方法选择</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为充分体现项目特点，准确、全面反映项目的资金管理和项目管理的效果，体现绩效评价的公平和客观，本次评价通过政策制度研究、专家咨询、对比分析、问卷调查、实地核查等方法进行。</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（1）政策制度研究</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政策制度是本次绩效评价的重要研究背景之一，有利于评价组深刻把握</w:t>
      </w:r>
      <w:r>
        <w:rPr>
          <w:rFonts w:hint="eastAsia" w:ascii="仿宋_GB2312" w:eastAsia="仿宋_GB2312"/>
          <w:color w:val="000000"/>
          <w:sz w:val="32"/>
          <w:szCs w:val="32"/>
        </w:rPr>
        <w:t>2020年度</w:t>
      </w:r>
      <w:r>
        <w:rPr>
          <w:rFonts w:hint="eastAsia" w:ascii="仿宋_GB2312" w:eastAsia="仿宋_GB2312"/>
          <w:color w:val="000000"/>
          <w:sz w:val="32"/>
          <w:szCs w:val="32"/>
          <w:lang w:val="en-US" w:eastAsia="zh-CN"/>
        </w:rPr>
        <w:t>山亭区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贫困重度残疾人家庭无障碍改造</w:t>
      </w:r>
      <w:r>
        <w:rPr>
          <w:rFonts w:hint="eastAsia" w:ascii="仿宋_GB2312" w:eastAsia="仿宋_GB2312"/>
          <w:color w:val="000000"/>
          <w:sz w:val="32"/>
          <w:szCs w:val="32"/>
        </w:rPr>
        <w:t>”项目评价</w:t>
      </w:r>
      <w:r>
        <w:rPr>
          <w:rFonts w:hint="eastAsia" w:ascii="仿宋_GB2312" w:hAnsi="仿宋" w:eastAsia="仿宋_GB2312"/>
          <w:sz w:val="32"/>
          <w:szCs w:val="32"/>
        </w:rPr>
        <w:t>的总体思路以及资金和项目管理的总体要求。</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（2）专家咨询</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为充分体现项目特点，准确、全面反映项目的资金管理和项目管理的效果，体现绩效评价的公平和客观，在评价过程中，采用专家评议法，邀请财务专家、行业专家组成现场评价小组，到项目现场采取勘察、问询、复核、访谈等方式，对有关情况进行核实，对掌握的有关资料进行整理分析，及时提供专业的咨询意见。</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（3）对比分析法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建立</w:t>
      </w:r>
      <w:r>
        <w:rPr>
          <w:rFonts w:hint="eastAsia" w:ascii="仿宋_GB2312" w:eastAsia="仿宋_GB2312"/>
          <w:color w:val="000000"/>
          <w:sz w:val="32"/>
          <w:szCs w:val="32"/>
          <w:lang w:val="en-US" w:eastAsia="zh-CN"/>
        </w:rPr>
        <w:t>山亭区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贫困重度残疾人家庭无障碍改造</w:t>
      </w:r>
      <w:r>
        <w:rPr>
          <w:rFonts w:hint="eastAsia" w:ascii="仿宋_GB2312" w:eastAsia="仿宋_GB2312"/>
          <w:color w:val="000000"/>
          <w:sz w:val="32"/>
          <w:szCs w:val="32"/>
        </w:rPr>
        <w:t>”</w:t>
      </w:r>
      <w:r>
        <w:rPr>
          <w:rFonts w:hint="eastAsia" w:ascii="仿宋_GB2312" w:hAnsi="仿宋" w:eastAsia="仿宋_GB2312"/>
          <w:sz w:val="32"/>
          <w:szCs w:val="32"/>
        </w:rPr>
        <w:t>项目绩效评价坐标系、参照系，通过对比分析，确定实际数与坐标系之间的差异，评价预算资金完成的情况，年度计划任务完成情况。</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①</w:t>
      </w:r>
      <w:r>
        <w:rPr>
          <w:rFonts w:hint="eastAsia" w:ascii="仿宋_GB2312" w:hAnsi="仿宋" w:eastAsia="仿宋_GB2312"/>
          <w:sz w:val="32"/>
          <w:szCs w:val="32"/>
        </w:rPr>
        <w:t>合规性分析。对比资金分配、管理制度、资金使用管理、项目实施管理等相关工作开展情况，评价项目资金使用与相关政策规定的符合性。</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②</w:t>
      </w:r>
      <w:r>
        <w:rPr>
          <w:rFonts w:hint="eastAsia" w:ascii="仿宋_GB2312" w:hAnsi="仿宋" w:eastAsia="仿宋_GB2312"/>
          <w:sz w:val="32"/>
          <w:szCs w:val="32"/>
        </w:rPr>
        <w:t>年度计划任务完成情况。通过将实际完成值与目标值、年度计划任务进行对比分析，评价绩效目标实现程度。</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（4）实地核查</w:t>
      </w:r>
    </w:p>
    <w:p>
      <w:pPr>
        <w:spacing w:line="58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对全</w:t>
      </w:r>
      <w:r>
        <w:rPr>
          <w:rFonts w:hint="eastAsia" w:ascii="仿宋_GB2312" w:hAnsi="仿宋" w:eastAsia="仿宋_GB2312"/>
          <w:sz w:val="32"/>
          <w:szCs w:val="32"/>
          <w:lang w:val="en-US" w:eastAsia="zh-CN"/>
        </w:rPr>
        <w:t>区1个街道及9个乡镇的服务对象进行随机入户抽查，了解</w:t>
      </w:r>
      <w:r>
        <w:rPr>
          <w:rFonts w:hint="eastAsia" w:ascii="仿宋_GB2312" w:eastAsia="仿宋_GB2312"/>
          <w:color w:val="000000"/>
          <w:sz w:val="32"/>
          <w:szCs w:val="32"/>
          <w:lang w:val="en-US" w:eastAsia="zh-CN"/>
        </w:rPr>
        <w:t>山亭区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贫困重度残疾人家庭无障碍改造</w:t>
      </w:r>
      <w:r>
        <w:rPr>
          <w:rFonts w:hint="eastAsia" w:ascii="仿宋_GB2312" w:eastAsia="仿宋_GB2312"/>
          <w:color w:val="000000"/>
          <w:sz w:val="32"/>
          <w:szCs w:val="32"/>
        </w:rPr>
        <w:t>”</w:t>
      </w:r>
      <w:r>
        <w:rPr>
          <w:rFonts w:hint="eastAsia" w:ascii="仿宋_GB2312" w:hAnsi="仿宋" w:eastAsia="仿宋_GB2312"/>
          <w:sz w:val="32"/>
          <w:szCs w:val="32"/>
        </w:rPr>
        <w:t>项目</w:t>
      </w:r>
      <w:r>
        <w:rPr>
          <w:rFonts w:hint="eastAsia" w:ascii="仿宋_GB2312" w:hAnsi="仿宋" w:eastAsia="仿宋_GB2312"/>
          <w:sz w:val="32"/>
          <w:szCs w:val="32"/>
          <w:lang w:val="en-US" w:eastAsia="zh-CN"/>
        </w:rPr>
        <w:t>完成情况、服务对象政策知晓率、实施效果、满意度等情况。</w:t>
      </w:r>
    </w:p>
    <w:p>
      <w:pPr>
        <w:keepNext/>
        <w:keepLines/>
        <w:widowControl/>
        <w:overflowPunct w:val="0"/>
        <w:autoSpaceDE w:val="0"/>
        <w:autoSpaceDN w:val="0"/>
        <w:adjustRightInd w:val="0"/>
        <w:spacing w:line="580" w:lineRule="exact"/>
        <w:ind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（5）问卷调查</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针对</w:t>
      </w:r>
      <w:r>
        <w:rPr>
          <w:rFonts w:hint="eastAsia" w:ascii="仿宋_GB2312" w:hAnsi="仿宋" w:eastAsia="仿宋_GB2312"/>
          <w:sz w:val="32"/>
          <w:szCs w:val="32"/>
          <w:lang w:val="en-US" w:eastAsia="zh-CN"/>
        </w:rPr>
        <w:t>服务对象</w:t>
      </w:r>
      <w:r>
        <w:rPr>
          <w:rFonts w:hint="eastAsia" w:ascii="仿宋_GB2312" w:hAnsi="仿宋" w:eastAsia="仿宋_GB2312"/>
          <w:sz w:val="32"/>
          <w:szCs w:val="32"/>
        </w:rPr>
        <w:t>开展问卷调查，</w:t>
      </w:r>
      <w:r>
        <w:rPr>
          <w:rFonts w:hint="eastAsia" w:ascii="仿宋_GB2312" w:hAnsi="仿宋" w:eastAsia="仿宋_GB2312"/>
          <w:sz w:val="32"/>
          <w:szCs w:val="32"/>
          <w:lang w:val="en-US" w:eastAsia="zh-CN"/>
        </w:rPr>
        <w:t>了</w:t>
      </w:r>
      <w:r>
        <w:rPr>
          <w:rFonts w:hint="eastAsia" w:ascii="仿宋_GB2312" w:hAnsi="仿宋" w:eastAsia="仿宋_GB2312"/>
          <w:sz w:val="32"/>
          <w:szCs w:val="32"/>
        </w:rPr>
        <w:t xml:space="preserve">解调查对象对政策的知晓程度、对服务内容、形式及质量的满意度，收集项目实施效益的满意度，从侧面反映项目的社会效益、可持续影响以及满意度情况。  </w:t>
      </w:r>
    </w:p>
    <w:p>
      <w:pPr>
        <w:pStyle w:val="19"/>
        <w:ind w:firstLine="640"/>
        <w:outlineLvl w:val="0"/>
        <w:rPr>
          <w:rFonts w:ascii="黑体" w:eastAsia="黑体"/>
          <w:szCs w:val="32"/>
          <w:highlight w:val="yellow"/>
        </w:rPr>
      </w:pPr>
      <w:r>
        <w:rPr>
          <w:rFonts w:hint="eastAsia" w:ascii="黑体" w:eastAsia="黑体"/>
          <w:szCs w:val="32"/>
          <w:lang w:val="en-US" w:eastAsia="zh-CN"/>
        </w:rPr>
        <w:t>三</w:t>
      </w:r>
      <w:r>
        <w:rPr>
          <w:rFonts w:hint="eastAsia" w:ascii="黑体" w:eastAsia="黑体"/>
          <w:szCs w:val="32"/>
        </w:rPr>
        <w:t>、绩效评价指标体系</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参照山东省财政厅《山东省财政厅关于印发&lt;山东省省级项目支出绩效单位自评工作规程&gt;和&lt;山东省省级项目支出绩效财政评价和部门评价工作规程&gt;的通知》（鲁财绩〔2020〕4号）规定，以及相关法律法规、项目绩效目标及管理办法，根据该项目的特点和行业属性，对本次绩效评价指标体系进行了细化和调整，最终确定了指标体系由4个一级指标、10个二级指标、16个三级指标、3</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个四级指标（绩效评价指标体系详见附件1）组成。</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本次绩效评价级次分为</w:t>
      </w:r>
      <w:r>
        <w:rPr>
          <w:rFonts w:ascii="仿宋_GB2312" w:eastAsia="仿宋_GB2312"/>
          <w:color w:val="000000"/>
          <w:sz w:val="32"/>
          <w:szCs w:val="32"/>
        </w:rPr>
        <w:t>4个等级：</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综合得分在</w:t>
      </w:r>
      <w:r>
        <w:rPr>
          <w:rFonts w:ascii="仿宋_GB2312" w:eastAsia="仿宋_GB2312"/>
          <w:color w:val="000000"/>
          <w:sz w:val="32"/>
          <w:szCs w:val="32"/>
        </w:rPr>
        <w:t>90</w:t>
      </w:r>
      <w:r>
        <w:rPr>
          <w:rFonts w:hint="eastAsia" w:ascii="仿宋_GB2312" w:eastAsia="仿宋_GB2312"/>
          <w:color w:val="000000"/>
          <w:sz w:val="32"/>
          <w:szCs w:val="32"/>
        </w:rPr>
        <w:t>分</w:t>
      </w:r>
      <w:r>
        <w:rPr>
          <w:rFonts w:ascii="仿宋_GB2312" w:eastAsia="仿宋_GB2312"/>
          <w:color w:val="000000"/>
          <w:sz w:val="32"/>
          <w:szCs w:val="32"/>
        </w:rPr>
        <w:t>（含90分）以上为</w:t>
      </w:r>
      <w:r>
        <w:rPr>
          <w:rFonts w:hint="eastAsia" w:ascii="仿宋_GB2312" w:eastAsia="仿宋_GB2312"/>
          <w:color w:val="000000"/>
          <w:sz w:val="32"/>
          <w:szCs w:val="32"/>
        </w:rPr>
        <w:t>“优”</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综合得分在</w:t>
      </w:r>
      <w:r>
        <w:rPr>
          <w:rFonts w:ascii="仿宋_GB2312" w:eastAsia="仿宋_GB2312"/>
          <w:color w:val="000000"/>
          <w:sz w:val="32"/>
          <w:szCs w:val="32"/>
        </w:rPr>
        <w:t>80～90分（含80分）为</w:t>
      </w:r>
      <w:r>
        <w:rPr>
          <w:rFonts w:hint="eastAsia" w:ascii="仿宋_GB2312" w:eastAsia="仿宋_GB2312"/>
          <w:color w:val="000000"/>
          <w:sz w:val="32"/>
          <w:szCs w:val="32"/>
        </w:rPr>
        <w:t>“良”</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综合得分在</w:t>
      </w:r>
      <w:r>
        <w:rPr>
          <w:rFonts w:ascii="仿宋_GB2312" w:eastAsia="仿宋_GB2312"/>
          <w:color w:val="000000"/>
          <w:sz w:val="32"/>
          <w:szCs w:val="32"/>
        </w:rPr>
        <w:t>60～80分（含60分）为</w:t>
      </w:r>
      <w:r>
        <w:rPr>
          <w:rFonts w:hint="eastAsia" w:ascii="仿宋_GB2312" w:eastAsia="仿宋_GB2312"/>
          <w:color w:val="000000"/>
          <w:sz w:val="32"/>
          <w:szCs w:val="32"/>
        </w:rPr>
        <w:t>“中”</w:t>
      </w:r>
      <w:r>
        <w:rPr>
          <w:rFonts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综合得分在</w:t>
      </w:r>
      <w:r>
        <w:rPr>
          <w:rFonts w:ascii="仿宋_GB2312" w:eastAsia="仿宋_GB2312"/>
          <w:color w:val="000000"/>
          <w:sz w:val="32"/>
          <w:szCs w:val="32"/>
        </w:rPr>
        <w:t>60分以下为</w:t>
      </w:r>
      <w:r>
        <w:rPr>
          <w:rFonts w:hint="eastAsia" w:ascii="仿宋_GB2312" w:eastAsia="仿宋_GB2312"/>
          <w:color w:val="000000"/>
          <w:sz w:val="32"/>
          <w:szCs w:val="32"/>
        </w:rPr>
        <w:t>“差”</w:t>
      </w:r>
      <w:r>
        <w:rPr>
          <w:rFonts w:ascii="仿宋_GB2312" w:eastAsia="仿宋_GB2312"/>
          <w:color w:val="000000"/>
          <w:sz w:val="32"/>
          <w:szCs w:val="32"/>
        </w:rPr>
        <w:t>。</w:t>
      </w:r>
    </w:p>
    <w:p>
      <w:pPr>
        <w:pStyle w:val="19"/>
        <w:ind w:firstLine="640"/>
        <w:outlineLvl w:val="0"/>
        <w:rPr>
          <w:rFonts w:ascii="黑体" w:eastAsia="黑体"/>
          <w:color w:val="auto"/>
          <w:szCs w:val="32"/>
        </w:rPr>
      </w:pPr>
      <w:r>
        <w:rPr>
          <w:rFonts w:hint="eastAsia" w:ascii="黑体" w:eastAsia="黑体"/>
          <w:color w:val="auto"/>
          <w:szCs w:val="32"/>
          <w:lang w:val="en-US" w:eastAsia="zh-CN"/>
        </w:rPr>
        <w:t>四</w:t>
      </w:r>
      <w:r>
        <w:rPr>
          <w:rFonts w:hint="eastAsia" w:ascii="黑体" w:eastAsia="黑体"/>
          <w:color w:val="auto"/>
          <w:szCs w:val="32"/>
        </w:rPr>
        <w:t>、社会调查</w:t>
      </w:r>
    </w:p>
    <w:p>
      <w:pPr>
        <w:spacing w:line="58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对全</w:t>
      </w:r>
      <w:r>
        <w:rPr>
          <w:rFonts w:hint="eastAsia" w:ascii="仿宋_GB2312" w:hAnsi="仿宋" w:eastAsia="仿宋_GB2312"/>
          <w:sz w:val="32"/>
          <w:szCs w:val="32"/>
          <w:lang w:val="en-US" w:eastAsia="zh-CN"/>
        </w:rPr>
        <w:t>区1个街道及9个乡镇的服务对象进行随机入户抽查，了解</w:t>
      </w:r>
      <w:r>
        <w:rPr>
          <w:rFonts w:hint="eastAsia" w:ascii="仿宋_GB2312" w:eastAsia="仿宋_GB2312"/>
          <w:color w:val="000000"/>
          <w:sz w:val="32"/>
          <w:szCs w:val="32"/>
          <w:lang w:val="en-US" w:eastAsia="zh-CN"/>
        </w:rPr>
        <w:t>山亭区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贫困重度残疾人家庭无障碍改造</w:t>
      </w:r>
      <w:r>
        <w:rPr>
          <w:rFonts w:hint="eastAsia" w:ascii="仿宋_GB2312" w:eastAsia="仿宋_GB2312"/>
          <w:color w:val="000000"/>
          <w:sz w:val="32"/>
          <w:szCs w:val="32"/>
        </w:rPr>
        <w:t>”</w:t>
      </w:r>
      <w:r>
        <w:rPr>
          <w:rFonts w:hint="eastAsia" w:ascii="仿宋_GB2312" w:hAnsi="仿宋" w:eastAsia="仿宋_GB2312"/>
          <w:sz w:val="32"/>
          <w:szCs w:val="32"/>
        </w:rPr>
        <w:t>项目</w:t>
      </w:r>
      <w:r>
        <w:rPr>
          <w:rFonts w:hint="eastAsia" w:ascii="仿宋_GB2312" w:hAnsi="仿宋" w:eastAsia="仿宋_GB2312"/>
          <w:sz w:val="32"/>
          <w:szCs w:val="32"/>
          <w:lang w:val="en-US" w:eastAsia="zh-CN"/>
        </w:rPr>
        <w:t>完成情况、服务对象政策知晓率、实施效果、满意度等情况。</w:t>
      </w:r>
    </w:p>
    <w:p>
      <w:pPr>
        <w:pStyle w:val="19"/>
        <w:ind w:firstLine="640"/>
        <w:outlineLvl w:val="0"/>
        <w:rPr>
          <w:rFonts w:ascii="楷体" w:hAnsi="楷体" w:eastAsia="楷体"/>
          <w:color w:val="auto"/>
          <w:szCs w:val="32"/>
        </w:rPr>
      </w:pPr>
      <w:r>
        <w:rPr>
          <w:rFonts w:hint="eastAsia" w:ascii="黑体" w:eastAsia="黑体"/>
          <w:color w:val="auto"/>
          <w:szCs w:val="32"/>
          <w:lang w:val="en-US" w:eastAsia="zh-CN"/>
        </w:rPr>
        <w:t>五</w:t>
      </w:r>
      <w:r>
        <w:rPr>
          <w:rFonts w:hint="eastAsia" w:ascii="黑体" w:eastAsia="黑体"/>
          <w:color w:val="auto"/>
          <w:szCs w:val="32"/>
        </w:rPr>
        <w:t>、组织实施</w:t>
      </w:r>
    </w:p>
    <w:p>
      <w:pPr>
        <w:pStyle w:val="19"/>
        <w:ind w:firstLine="640"/>
        <w:outlineLvl w:val="1"/>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（一）评价工作组人员及分工</w:t>
      </w:r>
    </w:p>
    <w:p>
      <w:pPr>
        <w:pStyle w:val="19"/>
        <w:spacing w:line="580" w:lineRule="exact"/>
        <w:ind w:firstLine="640" w:firstLineChars="200"/>
        <w:rPr>
          <w:rFonts w:ascii="仿宋_GB2312" w:eastAsia="仿宋_GB2312"/>
          <w:sz w:val="32"/>
          <w:szCs w:val="32"/>
        </w:rPr>
      </w:pPr>
      <w:r>
        <w:rPr>
          <w:rFonts w:hint="eastAsia" w:ascii="仿宋_GB2312" w:eastAsia="仿宋_GB2312"/>
          <w:sz w:val="32"/>
          <w:szCs w:val="32"/>
        </w:rPr>
        <w:t>根据</w:t>
      </w:r>
      <w:r>
        <w:rPr>
          <w:rFonts w:hint="eastAsia" w:ascii="仿宋_GB2312" w:eastAsia="仿宋_GB2312"/>
          <w:color w:val="000000"/>
          <w:sz w:val="32"/>
          <w:szCs w:val="32"/>
          <w:lang w:val="en-US" w:eastAsia="zh-CN"/>
        </w:rPr>
        <w:t>山亭区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贫困重度残疾人家庭无障碍改造</w:t>
      </w:r>
      <w:r>
        <w:rPr>
          <w:rFonts w:hint="eastAsia" w:ascii="仿宋_GB2312" w:eastAsia="仿宋_GB2312"/>
          <w:color w:val="000000"/>
          <w:sz w:val="32"/>
          <w:szCs w:val="32"/>
        </w:rPr>
        <w:t>”</w:t>
      </w:r>
      <w:r>
        <w:rPr>
          <w:rFonts w:hint="eastAsia" w:ascii="仿宋_GB2312" w:eastAsia="仿宋_GB2312"/>
          <w:sz w:val="32"/>
          <w:szCs w:val="32"/>
        </w:rPr>
        <w:t>项目实施情况，</w:t>
      </w:r>
      <w:bookmarkStart w:id="3" w:name="_Hlk39148685"/>
      <w:r>
        <w:rPr>
          <w:rFonts w:hint="eastAsia" w:ascii="仿宋_GB2312" w:eastAsia="仿宋_GB2312"/>
          <w:sz w:val="32"/>
          <w:szCs w:val="32"/>
        </w:rPr>
        <w:t>项目负责人负责整个评价工作的监督与控制，项目经理进行统筹管理，</w:t>
      </w:r>
      <w:r>
        <w:rPr>
          <w:rFonts w:ascii="仿宋_GB2312" w:eastAsia="仿宋_GB2312"/>
          <w:sz w:val="32"/>
          <w:szCs w:val="32"/>
        </w:rPr>
        <w:t>评价组组长</w:t>
      </w:r>
      <w:r>
        <w:rPr>
          <w:rFonts w:hint="eastAsia" w:ascii="仿宋_GB2312" w:eastAsia="仿宋_GB2312"/>
          <w:sz w:val="32"/>
          <w:szCs w:val="32"/>
        </w:rPr>
        <w:t>负责具体实施。其中行业专家具有相应资质或职称，在行业领域中具有多年的从业经验，同时多次参与过绩效评价工作并熟悉绩效评价的工作流程；工作人员具有丰富的项目管理经验并参与过类似的绩效评价工作。</w:t>
      </w:r>
      <w:bookmarkEnd w:id="3"/>
      <w:r>
        <w:rPr>
          <w:rFonts w:hint="eastAsia" w:ascii="仿宋_GB2312" w:eastAsia="仿宋_GB2312"/>
          <w:sz w:val="32"/>
          <w:szCs w:val="32"/>
        </w:rPr>
        <w:t>工作人员及备选专家分工详见下表：</w:t>
      </w:r>
    </w:p>
    <w:p>
      <w:pPr>
        <w:pStyle w:val="19"/>
        <w:autoSpaceDE w:val="0"/>
        <w:autoSpaceDN w:val="0"/>
        <w:spacing w:line="580" w:lineRule="exact"/>
        <w:jc w:val="center"/>
        <w:rPr>
          <w:rFonts w:ascii="黑体" w:hAnsi="黑体" w:eastAsia="黑体" w:cs="黑体"/>
          <w:sz w:val="28"/>
          <w:szCs w:val="28"/>
        </w:rPr>
      </w:pPr>
      <w:r>
        <w:rPr>
          <w:rFonts w:hint="eastAsia" w:ascii="黑体" w:hAnsi="黑体" w:eastAsia="黑体" w:cs="黑体"/>
          <w:sz w:val="28"/>
          <w:szCs w:val="28"/>
        </w:rPr>
        <w:t>表</w:t>
      </w:r>
      <w:r>
        <w:rPr>
          <w:rFonts w:hint="eastAsia" w:ascii="黑体" w:hAnsi="黑体" w:eastAsia="黑体" w:cs="黑体"/>
          <w:sz w:val="28"/>
          <w:szCs w:val="28"/>
          <w:lang w:val="en-US" w:eastAsia="zh-CN"/>
        </w:rPr>
        <w:t>2</w:t>
      </w:r>
      <w:r>
        <w:rPr>
          <w:rFonts w:hint="eastAsia" w:ascii="黑体" w:hAnsi="黑体" w:eastAsia="黑体" w:cs="黑体"/>
          <w:sz w:val="28"/>
          <w:szCs w:val="28"/>
        </w:rPr>
        <w:t>：</w:t>
      </w:r>
      <w:r>
        <w:rPr>
          <w:rFonts w:hint="eastAsia" w:ascii="黑体" w:hAnsi="黑体" w:eastAsia="黑体" w:cs="黑体"/>
          <w:bCs/>
          <w:sz w:val="28"/>
          <w:szCs w:val="28"/>
        </w:rPr>
        <w:t>工作人员及备选专家分工情况表</w:t>
      </w:r>
    </w:p>
    <w:tbl>
      <w:tblPr>
        <w:tblStyle w:val="12"/>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33"/>
        <w:gridCol w:w="1760"/>
        <w:gridCol w:w="4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9" w:type="dxa"/>
            <w:shd w:val="clear" w:color="auto" w:fill="auto"/>
            <w:vAlign w:val="center"/>
          </w:tcPr>
          <w:p>
            <w:pPr>
              <w:widowControl/>
              <w:spacing w:line="240" w:lineRule="auto"/>
              <w:ind w:firstLine="0" w:firstLineChars="0"/>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序号</w:t>
            </w:r>
          </w:p>
        </w:tc>
        <w:tc>
          <w:tcPr>
            <w:tcW w:w="933" w:type="dxa"/>
            <w:shd w:val="clear" w:color="auto" w:fill="auto"/>
            <w:vAlign w:val="center"/>
          </w:tcPr>
          <w:p>
            <w:pPr>
              <w:widowControl/>
              <w:spacing w:line="240" w:lineRule="auto"/>
              <w:ind w:firstLine="0" w:firstLineChars="0"/>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姓名</w:t>
            </w:r>
          </w:p>
        </w:tc>
        <w:tc>
          <w:tcPr>
            <w:tcW w:w="1760" w:type="dxa"/>
            <w:shd w:val="clear" w:color="auto" w:fill="auto"/>
            <w:vAlign w:val="center"/>
          </w:tcPr>
          <w:p>
            <w:pPr>
              <w:widowControl/>
              <w:spacing w:line="240" w:lineRule="auto"/>
              <w:ind w:firstLine="0" w:firstLineChars="0"/>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职责/职称</w:t>
            </w:r>
          </w:p>
        </w:tc>
        <w:tc>
          <w:tcPr>
            <w:tcW w:w="4893" w:type="dxa"/>
            <w:shd w:val="clear" w:color="auto" w:fill="auto"/>
            <w:vAlign w:val="center"/>
          </w:tcPr>
          <w:p>
            <w:pPr>
              <w:widowControl/>
              <w:spacing w:line="240" w:lineRule="auto"/>
              <w:ind w:firstLine="0" w:firstLineChars="0"/>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99" w:type="dxa"/>
            <w:vAlign w:val="center"/>
          </w:tcPr>
          <w:p>
            <w:pPr>
              <w:widowControl/>
              <w:spacing w:line="240" w:lineRule="auto"/>
              <w:ind w:firstLine="0" w:firstLineChars="0"/>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c>
          <w:tcPr>
            <w:tcW w:w="933" w:type="dxa"/>
            <w:vAlign w:val="center"/>
          </w:tcPr>
          <w:p>
            <w:pPr>
              <w:widowControl/>
              <w:spacing w:line="240" w:lineRule="auto"/>
              <w:ind w:firstLine="0" w:firstLineChars="0"/>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lang w:val="en-US" w:eastAsia="zh-CN"/>
              </w:rPr>
              <w:t>李舒月</w:t>
            </w:r>
          </w:p>
        </w:tc>
        <w:tc>
          <w:tcPr>
            <w:tcW w:w="1760" w:type="dxa"/>
            <w:vAlign w:val="center"/>
          </w:tcPr>
          <w:p>
            <w:pPr>
              <w:widowControl/>
              <w:spacing w:line="240" w:lineRule="auto"/>
              <w:ind w:firstLine="0" w:firstLineChars="0"/>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项目负责人</w:t>
            </w:r>
            <w:r>
              <w:rPr>
                <w:rFonts w:hint="eastAsia" w:cs="Times New Roman" w:asciiTheme="minorEastAsia" w:hAnsiTheme="minorEastAsia" w:eastAsiaTheme="minorEastAsia"/>
                <w:kern w:val="0"/>
                <w:sz w:val="21"/>
                <w:szCs w:val="21"/>
                <w:lang w:val="en-US" w:eastAsia="zh-CN"/>
              </w:rPr>
              <w:t>/注册项目管理师</w:t>
            </w:r>
          </w:p>
        </w:tc>
        <w:tc>
          <w:tcPr>
            <w:tcW w:w="4893" w:type="dxa"/>
            <w:vAlign w:val="center"/>
          </w:tcPr>
          <w:p>
            <w:pPr>
              <w:widowControl/>
              <w:spacing w:line="240" w:lineRule="auto"/>
              <w:ind w:firstLine="0" w:firstLineChars="0"/>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负责整个评价工作的监督与控制，把控阶段性成果及最终成果的质量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99" w:type="dxa"/>
            <w:vAlign w:val="center"/>
          </w:tcPr>
          <w:p>
            <w:pPr>
              <w:widowControl/>
              <w:spacing w:line="240" w:lineRule="auto"/>
              <w:ind w:firstLine="0" w:firstLineChars="0"/>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2</w:t>
            </w:r>
          </w:p>
        </w:tc>
        <w:tc>
          <w:tcPr>
            <w:tcW w:w="933" w:type="dxa"/>
            <w:vAlign w:val="center"/>
          </w:tcPr>
          <w:p>
            <w:pPr>
              <w:widowControl/>
              <w:spacing w:line="240" w:lineRule="auto"/>
              <w:ind w:firstLine="0" w:firstLineChars="0"/>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lang w:val="en-US" w:eastAsia="zh-CN"/>
              </w:rPr>
              <w:t>张衍嵩</w:t>
            </w:r>
          </w:p>
        </w:tc>
        <w:tc>
          <w:tcPr>
            <w:tcW w:w="1760" w:type="dxa"/>
            <w:vAlign w:val="center"/>
          </w:tcPr>
          <w:p>
            <w:pPr>
              <w:widowControl/>
              <w:spacing w:line="240" w:lineRule="auto"/>
              <w:ind w:firstLine="0" w:firstLineChars="0"/>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项目</w:t>
            </w:r>
            <w:r>
              <w:rPr>
                <w:rFonts w:hint="eastAsia" w:cs="Times New Roman" w:asciiTheme="minorEastAsia" w:hAnsiTheme="minorEastAsia" w:eastAsiaTheme="minorEastAsia"/>
                <w:kern w:val="0"/>
                <w:sz w:val="21"/>
                <w:szCs w:val="21"/>
                <w:lang w:val="en-US" w:eastAsia="zh-CN"/>
              </w:rPr>
              <w:t>经理</w:t>
            </w:r>
          </w:p>
        </w:tc>
        <w:tc>
          <w:tcPr>
            <w:tcW w:w="4893" w:type="dxa"/>
            <w:vAlign w:val="center"/>
          </w:tcPr>
          <w:p>
            <w:pPr>
              <w:widowControl/>
              <w:spacing w:line="240" w:lineRule="auto"/>
              <w:ind w:firstLine="0" w:firstLineChars="0"/>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负责评价工作前期准备、实施阶段及报告撰写各个阶段统筹安排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99" w:type="dxa"/>
            <w:vAlign w:val="center"/>
          </w:tcPr>
          <w:p>
            <w:pPr>
              <w:widowControl/>
              <w:spacing w:line="240" w:lineRule="auto"/>
              <w:ind w:firstLine="0" w:firstLineChars="0"/>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c>
          <w:tcPr>
            <w:tcW w:w="933" w:type="dxa"/>
            <w:vAlign w:val="center"/>
          </w:tcPr>
          <w:p>
            <w:pPr>
              <w:widowControl/>
              <w:spacing w:line="240" w:lineRule="auto"/>
              <w:ind w:firstLine="0" w:firstLineChars="0"/>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lang w:val="en-US" w:eastAsia="zh-CN"/>
              </w:rPr>
              <w:t>任璐瑶</w:t>
            </w:r>
          </w:p>
        </w:tc>
        <w:tc>
          <w:tcPr>
            <w:tcW w:w="1760" w:type="dxa"/>
            <w:vAlign w:val="center"/>
          </w:tcPr>
          <w:p>
            <w:pPr>
              <w:widowControl/>
              <w:spacing w:line="240" w:lineRule="auto"/>
              <w:ind w:firstLine="0" w:firstLineChars="0"/>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lang w:val="en-US" w:eastAsia="zh-CN"/>
              </w:rPr>
              <w:t>项目助理</w:t>
            </w:r>
          </w:p>
        </w:tc>
        <w:tc>
          <w:tcPr>
            <w:tcW w:w="4893" w:type="dxa"/>
            <w:vAlign w:val="center"/>
          </w:tcPr>
          <w:p>
            <w:pPr>
              <w:widowControl/>
              <w:spacing w:line="240" w:lineRule="auto"/>
              <w:ind w:firstLine="0" w:firstLineChars="0"/>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协助项目经理完成评价工作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99" w:type="dxa"/>
            <w:vAlign w:val="center"/>
          </w:tcPr>
          <w:p>
            <w:pPr>
              <w:widowControl/>
              <w:spacing w:line="240" w:lineRule="auto"/>
              <w:ind w:firstLine="0" w:firstLineChars="0"/>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w:t>
            </w:r>
          </w:p>
        </w:tc>
        <w:tc>
          <w:tcPr>
            <w:tcW w:w="933" w:type="dxa"/>
            <w:vAlign w:val="center"/>
          </w:tcPr>
          <w:p>
            <w:pPr>
              <w:widowControl/>
              <w:spacing w:line="240" w:lineRule="auto"/>
              <w:ind w:firstLine="0" w:firstLineChars="0"/>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张引娜</w:t>
            </w:r>
          </w:p>
        </w:tc>
        <w:tc>
          <w:tcPr>
            <w:tcW w:w="1760" w:type="dxa"/>
            <w:vAlign w:val="center"/>
          </w:tcPr>
          <w:p>
            <w:pPr>
              <w:widowControl/>
              <w:spacing w:line="240" w:lineRule="auto"/>
              <w:ind w:firstLine="0" w:firstLineChars="0"/>
              <w:jc w:val="center"/>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eastAsiaTheme="minorEastAsia"/>
                <w:kern w:val="0"/>
                <w:sz w:val="21"/>
                <w:szCs w:val="21"/>
                <w:lang w:val="en-US" w:eastAsia="zh-CN"/>
              </w:rPr>
              <w:t>项目助理</w:t>
            </w:r>
          </w:p>
        </w:tc>
        <w:tc>
          <w:tcPr>
            <w:tcW w:w="4893" w:type="dxa"/>
            <w:vAlign w:val="center"/>
          </w:tcPr>
          <w:p>
            <w:pPr>
              <w:widowControl/>
              <w:spacing w:line="240" w:lineRule="auto"/>
              <w:ind w:firstLine="0" w:firstLineChars="0"/>
              <w:jc w:val="left"/>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eastAsiaTheme="minorEastAsia"/>
                <w:kern w:val="0"/>
                <w:sz w:val="21"/>
                <w:szCs w:val="21"/>
              </w:rPr>
              <w:t>协助项目经理完成评价工作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99" w:type="dxa"/>
            <w:vAlign w:val="center"/>
          </w:tcPr>
          <w:p>
            <w:pPr>
              <w:widowControl/>
              <w:spacing w:line="240" w:lineRule="auto"/>
              <w:ind w:firstLine="0" w:firstLineChars="0"/>
              <w:jc w:val="center"/>
              <w:rPr>
                <w:rFonts w:hint="default"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kern w:val="0"/>
                <w:sz w:val="21"/>
                <w:szCs w:val="21"/>
                <w:lang w:val="en-US" w:eastAsia="zh-CN" w:bidi="ar-SA"/>
              </w:rPr>
              <w:t>5</w:t>
            </w:r>
          </w:p>
        </w:tc>
        <w:tc>
          <w:tcPr>
            <w:tcW w:w="933" w:type="dxa"/>
            <w:vAlign w:val="center"/>
          </w:tcPr>
          <w:p>
            <w:pPr>
              <w:pStyle w:val="19"/>
              <w:widowControl w:val="0"/>
              <w:spacing w:line="240" w:lineRule="auto"/>
              <w:ind w:firstLine="0" w:firstLineChars="0"/>
              <w:jc w:val="center"/>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sz w:val="21"/>
                <w:szCs w:val="21"/>
                <w:highlight w:val="none"/>
              </w:rPr>
              <w:t>孙天波</w:t>
            </w:r>
          </w:p>
        </w:tc>
        <w:tc>
          <w:tcPr>
            <w:tcW w:w="1760" w:type="dxa"/>
            <w:vAlign w:val="center"/>
          </w:tcPr>
          <w:p>
            <w:pPr>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绩效管理专家/</w:t>
            </w:r>
            <w:r>
              <w:rPr>
                <w:rFonts w:hint="eastAsia" w:ascii="宋体" w:hAnsi="宋体" w:eastAsia="宋体" w:cs="宋体"/>
                <w:color w:val="auto"/>
                <w:sz w:val="21"/>
                <w:szCs w:val="21"/>
              </w:rPr>
              <w:t>高级会计师</w:t>
            </w:r>
          </w:p>
        </w:tc>
        <w:tc>
          <w:tcPr>
            <w:tcW w:w="4893" w:type="dxa"/>
            <w:vAlign w:val="center"/>
          </w:tcPr>
          <w:p>
            <w:pPr>
              <w:spacing w:line="240" w:lineRule="auto"/>
              <w:ind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负责财政预算绩效管理方面评价工作，并提出评价意见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99" w:type="dxa"/>
            <w:vAlign w:val="center"/>
          </w:tcPr>
          <w:p>
            <w:pPr>
              <w:widowControl/>
              <w:spacing w:line="240" w:lineRule="auto"/>
              <w:ind w:firstLine="0" w:firstLineChars="0"/>
              <w:jc w:val="center"/>
              <w:rPr>
                <w:rFonts w:hint="default"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kern w:val="0"/>
                <w:sz w:val="21"/>
                <w:szCs w:val="21"/>
                <w:lang w:val="en-US" w:eastAsia="zh-CN" w:bidi="ar-SA"/>
              </w:rPr>
              <w:t>6</w:t>
            </w:r>
          </w:p>
        </w:tc>
        <w:tc>
          <w:tcPr>
            <w:tcW w:w="933" w:type="dxa"/>
            <w:vAlign w:val="center"/>
          </w:tcPr>
          <w:p>
            <w:pPr>
              <w:spacing w:line="240" w:lineRule="auto"/>
              <w:ind w:firstLine="0" w:firstLineChars="0"/>
              <w:jc w:val="center"/>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color w:val="auto"/>
                <w:sz w:val="21"/>
                <w:szCs w:val="21"/>
                <w:highlight w:val="none"/>
                <w:lang w:val="en-US" w:eastAsia="zh-CN"/>
              </w:rPr>
              <w:t>刘焕平</w:t>
            </w:r>
          </w:p>
        </w:tc>
        <w:tc>
          <w:tcPr>
            <w:tcW w:w="1760" w:type="dxa"/>
            <w:vAlign w:val="center"/>
          </w:tcPr>
          <w:p>
            <w:pPr>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管理专家/</w:t>
            </w:r>
            <w:r>
              <w:rPr>
                <w:rFonts w:hint="eastAsia" w:ascii="宋体" w:hAnsi="宋体" w:eastAsia="宋体" w:cs="宋体"/>
                <w:color w:val="auto"/>
                <w:sz w:val="21"/>
                <w:szCs w:val="21"/>
              </w:rPr>
              <w:t>高级会计师</w:t>
            </w:r>
          </w:p>
        </w:tc>
        <w:tc>
          <w:tcPr>
            <w:tcW w:w="4893" w:type="dxa"/>
            <w:vAlign w:val="center"/>
          </w:tcPr>
          <w:p>
            <w:pPr>
              <w:spacing w:line="240" w:lineRule="auto"/>
              <w:ind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负责财政预算绩效管理方面评价工作，并提出评价意见</w:t>
            </w:r>
          </w:p>
        </w:tc>
      </w:tr>
    </w:tbl>
    <w:p>
      <w:pPr>
        <w:pStyle w:val="19"/>
        <w:ind w:firstLine="640"/>
        <w:outlineLvl w:val="1"/>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（二）评价时间及主要工作进程安排</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本次绩效评价时间为2021年</w:t>
      </w:r>
      <w:r>
        <w:rPr>
          <w:rFonts w:hint="eastAsia" w:ascii="仿宋_GB2312" w:hAnsi="仿宋" w:eastAsia="仿宋_GB2312"/>
          <w:sz w:val="32"/>
          <w:szCs w:val="32"/>
          <w:lang w:val="en-US" w:eastAsia="zh-CN"/>
        </w:rPr>
        <w:t>8</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rPr>
        <w:t>日至</w:t>
      </w:r>
      <w:r>
        <w:rPr>
          <w:rFonts w:hint="eastAsia" w:ascii="仿宋_GB2312" w:hAnsi="仿宋" w:eastAsia="仿宋_GB2312"/>
          <w:sz w:val="32"/>
          <w:szCs w:val="32"/>
          <w:lang w:val="en-US" w:eastAsia="zh-CN"/>
        </w:rPr>
        <w:t>8</w:t>
      </w:r>
      <w:r>
        <w:rPr>
          <w:rFonts w:hint="eastAsia" w:ascii="仿宋_GB2312" w:hAnsi="仿宋" w:eastAsia="仿宋_GB2312"/>
          <w:sz w:val="32"/>
          <w:szCs w:val="32"/>
        </w:rPr>
        <w:t>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日，主要工作内容包括以下三个方面：</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1.评价准备阶段（</w:t>
      </w:r>
      <w:r>
        <w:rPr>
          <w:rFonts w:hint="eastAsia" w:ascii="仿宋_GB2312" w:hAnsi="仿宋" w:eastAsia="仿宋_GB2312"/>
          <w:sz w:val="32"/>
          <w:szCs w:val="32"/>
          <w:lang w:val="en-US" w:eastAsia="zh-CN"/>
        </w:rPr>
        <w:t>8</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rPr>
        <w:t>日-</w:t>
      </w:r>
      <w:r>
        <w:rPr>
          <w:rFonts w:hint="eastAsia" w:ascii="仿宋_GB2312" w:hAnsi="仿宋" w:eastAsia="仿宋_GB2312"/>
          <w:sz w:val="32"/>
          <w:szCs w:val="32"/>
          <w:lang w:val="en-US" w:eastAsia="zh-CN"/>
        </w:rPr>
        <w:t>8月7</w:t>
      </w:r>
      <w:r>
        <w:rPr>
          <w:rFonts w:hint="eastAsia" w:ascii="仿宋_GB2312" w:hAnsi="仿宋" w:eastAsia="仿宋_GB2312"/>
          <w:sz w:val="32"/>
          <w:szCs w:val="32"/>
        </w:rPr>
        <w:t>日）</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研究政策、法规，制定初步方案。在明确委托方要求的前提下，评价机构搜集并分析相关法律法规、政策文件以及初步的项目资料，就评价背景、评价思路、评价对象和内容、评价方法和进度安排等制定初步工作方案和绩效评价指标体系报委托方审核，并依据委托方提出的意见进一步完善工作方案和指标体系。</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2.评价实施阶段（</w:t>
      </w:r>
      <w:r>
        <w:rPr>
          <w:rFonts w:hint="eastAsia" w:ascii="仿宋_GB2312" w:hAnsi="仿宋" w:eastAsia="仿宋_GB2312"/>
          <w:sz w:val="32"/>
          <w:szCs w:val="32"/>
          <w:lang w:val="en-US" w:eastAsia="zh-CN"/>
        </w:rPr>
        <w:t>8</w:t>
      </w:r>
      <w:r>
        <w:rPr>
          <w:rFonts w:hint="eastAsia" w:ascii="仿宋_GB2312" w:hAnsi="仿宋" w:eastAsia="仿宋_GB2312"/>
          <w:sz w:val="32"/>
          <w:szCs w:val="32"/>
        </w:rPr>
        <w:t>月</w:t>
      </w:r>
      <w:r>
        <w:rPr>
          <w:rFonts w:hint="eastAsia" w:ascii="仿宋_GB2312" w:hAnsi="仿宋" w:eastAsia="仿宋_GB2312"/>
          <w:sz w:val="32"/>
          <w:szCs w:val="32"/>
          <w:lang w:val="en-US" w:eastAsia="zh-CN"/>
        </w:rPr>
        <w:t>8</w:t>
      </w:r>
      <w:r>
        <w:rPr>
          <w:rFonts w:hint="eastAsia" w:ascii="仿宋_GB2312" w:hAnsi="仿宋" w:eastAsia="仿宋_GB2312"/>
          <w:sz w:val="32"/>
          <w:szCs w:val="32"/>
        </w:rPr>
        <w:t>日-</w:t>
      </w:r>
      <w:r>
        <w:rPr>
          <w:rFonts w:hint="eastAsia" w:ascii="仿宋_GB2312" w:hAnsi="仿宋" w:eastAsia="仿宋_GB2312"/>
          <w:sz w:val="32"/>
          <w:szCs w:val="32"/>
          <w:lang w:val="en-US" w:eastAsia="zh-CN"/>
        </w:rPr>
        <w:t>8</w:t>
      </w:r>
      <w:r>
        <w:rPr>
          <w:rFonts w:hint="eastAsia" w:ascii="仿宋_GB2312" w:hAnsi="仿宋" w:eastAsia="仿宋_GB2312"/>
          <w:sz w:val="32"/>
          <w:szCs w:val="32"/>
        </w:rPr>
        <w:t>月</w:t>
      </w:r>
      <w:r>
        <w:rPr>
          <w:rFonts w:hint="eastAsia" w:ascii="仿宋_GB2312" w:hAnsi="仿宋" w:eastAsia="仿宋_GB2312"/>
          <w:sz w:val="32"/>
          <w:szCs w:val="32"/>
          <w:lang w:val="en-US" w:eastAsia="zh-CN"/>
        </w:rPr>
        <w:t>15</w:t>
      </w:r>
      <w:r>
        <w:rPr>
          <w:rFonts w:hint="eastAsia" w:ascii="仿宋_GB2312" w:hAnsi="仿宋" w:eastAsia="仿宋_GB2312"/>
          <w:sz w:val="32"/>
          <w:szCs w:val="32"/>
        </w:rPr>
        <w:t>日）</w:t>
      </w:r>
    </w:p>
    <w:p>
      <w:pPr>
        <w:spacing w:line="58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现场调研。</w:t>
      </w:r>
      <w:r>
        <w:rPr>
          <w:rFonts w:hint="eastAsia" w:ascii="仿宋_GB2312" w:hAnsi="仿宋" w:eastAsia="仿宋_GB2312"/>
          <w:sz w:val="32"/>
          <w:szCs w:val="32"/>
        </w:rPr>
        <w:t>评价机构依据工作需要组建评价小组到项目单位进行现场评价。采取勘察、问询、座谈、复核等多种方式，结合项目单位提供的项目资料，对项目的实施和完成情况进行核实，并对所掌握的有关信息进行分类、整理和初步分析，形成现场调研记录</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并发放调查问卷。</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3.撰写并报送评价报告阶段（</w:t>
      </w:r>
      <w:r>
        <w:rPr>
          <w:rFonts w:hint="eastAsia" w:ascii="仿宋_GB2312" w:hAnsi="仿宋" w:eastAsia="仿宋_GB2312"/>
          <w:sz w:val="32"/>
          <w:szCs w:val="32"/>
          <w:lang w:val="en-US" w:eastAsia="zh-CN"/>
        </w:rPr>
        <w:t>8</w:t>
      </w:r>
      <w:r>
        <w:rPr>
          <w:rFonts w:hint="eastAsia" w:ascii="仿宋_GB2312" w:hAnsi="仿宋" w:eastAsia="仿宋_GB2312"/>
          <w:sz w:val="32"/>
          <w:szCs w:val="32"/>
        </w:rPr>
        <w:t>月</w:t>
      </w:r>
      <w:r>
        <w:rPr>
          <w:rFonts w:hint="eastAsia" w:ascii="仿宋_GB2312" w:hAnsi="仿宋" w:eastAsia="仿宋_GB2312"/>
          <w:sz w:val="32"/>
          <w:szCs w:val="32"/>
          <w:lang w:val="en-US" w:eastAsia="zh-CN"/>
        </w:rPr>
        <w:t>16</w:t>
      </w:r>
      <w:r>
        <w:rPr>
          <w:rFonts w:hint="eastAsia" w:ascii="仿宋_GB2312" w:hAnsi="仿宋" w:eastAsia="仿宋_GB2312"/>
          <w:sz w:val="32"/>
          <w:szCs w:val="32"/>
        </w:rPr>
        <w:t>日</w:t>
      </w:r>
      <w:r>
        <w:rPr>
          <w:rFonts w:ascii="仿宋_GB2312" w:hAnsi="仿宋" w:eastAsia="仿宋_GB2312"/>
          <w:sz w:val="32"/>
          <w:szCs w:val="32"/>
        </w:rPr>
        <w:t>-</w:t>
      </w:r>
      <w:r>
        <w:rPr>
          <w:rFonts w:hint="eastAsia" w:ascii="仿宋_GB2312" w:hAnsi="仿宋" w:eastAsia="仿宋_GB2312"/>
          <w:sz w:val="32"/>
          <w:szCs w:val="32"/>
          <w:lang w:val="en-US" w:eastAsia="zh-CN"/>
        </w:rPr>
        <w:t>8</w:t>
      </w:r>
      <w:r>
        <w:rPr>
          <w:rFonts w:hint="eastAsia" w:ascii="仿宋_GB2312" w:hAnsi="仿宋" w:eastAsia="仿宋_GB2312"/>
          <w:sz w:val="32"/>
          <w:szCs w:val="32"/>
        </w:rPr>
        <w:t>月</w:t>
      </w:r>
      <w:r>
        <w:rPr>
          <w:rFonts w:hint="eastAsia" w:ascii="仿宋_GB2312" w:hAnsi="仿宋" w:eastAsia="仿宋_GB2312"/>
          <w:sz w:val="32"/>
          <w:szCs w:val="32"/>
          <w:lang w:val="en-US" w:eastAsia="zh-CN"/>
        </w:rPr>
        <w:t>25</w:t>
      </w:r>
      <w:r>
        <w:rPr>
          <w:rFonts w:hint="eastAsia" w:ascii="仿宋_GB2312" w:hAnsi="仿宋" w:eastAsia="仿宋_GB2312"/>
          <w:sz w:val="32"/>
          <w:szCs w:val="32"/>
        </w:rPr>
        <w:t>日）</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根据相关调研记录和评价分析，对项目的立项、资金管理、组织实施、项目产出、项目效益等情况进行分析评价，撰写《山亭区2020年度残疾人家庭无障碍改造</w:t>
      </w:r>
      <w:r>
        <w:rPr>
          <w:rFonts w:hint="eastAsia" w:ascii="仿宋_GB2312" w:hAnsi="仿宋" w:eastAsia="仿宋_GB2312"/>
          <w:sz w:val="32"/>
          <w:szCs w:val="32"/>
          <w:lang w:val="en-US" w:eastAsia="zh-CN"/>
        </w:rPr>
        <w:t>项目</w:t>
      </w:r>
      <w:r>
        <w:rPr>
          <w:rFonts w:hint="eastAsia" w:ascii="仿宋_GB2312" w:hAnsi="仿宋" w:eastAsia="仿宋_GB2312"/>
          <w:sz w:val="32"/>
          <w:szCs w:val="32"/>
        </w:rPr>
        <w:t>绩效评价报告》，针对评价过程中发现的问题，提出合理性建议和改进措施，报送委托方，并根据委托方的意见进一步修改完善报告。</w:t>
      </w:r>
    </w:p>
    <w:p>
      <w:pPr>
        <w:pStyle w:val="17"/>
        <w:numPr>
          <w:ilvl w:val="255"/>
          <w:numId w:val="0"/>
        </w:numPr>
        <w:spacing w:beforeLines="0" w:afterLines="0" w:line="58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4.档案整理（8月26日-8月31日）</w:t>
      </w:r>
    </w:p>
    <w:p>
      <w:pPr>
        <w:pStyle w:val="17"/>
        <w:numPr>
          <w:ilvl w:val="255"/>
          <w:numId w:val="0"/>
        </w:numPr>
        <w:spacing w:beforeLines="0" w:afterLines="0" w:line="58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评价工作组</w:t>
      </w:r>
      <w:r>
        <w:rPr>
          <w:rFonts w:hint="eastAsia" w:ascii="仿宋_GB2312" w:hAnsi="仿宋_GB2312" w:eastAsia="仿宋_GB2312" w:cs="仿宋_GB2312"/>
          <w:bCs/>
          <w:sz w:val="32"/>
          <w:szCs w:val="32"/>
          <w:highlight w:val="none"/>
          <w:lang w:val="en-US"/>
        </w:rPr>
        <w:t>对项目绩效评价资料进行编辑整理</w:t>
      </w:r>
      <w:r>
        <w:rPr>
          <w:rFonts w:hint="eastAsia" w:ascii="仿宋_GB2312" w:hAnsi="仿宋_GB2312" w:eastAsia="仿宋_GB2312" w:cs="仿宋_GB2312"/>
          <w:bCs/>
          <w:sz w:val="32"/>
          <w:szCs w:val="32"/>
          <w:highlight w:val="none"/>
          <w:lang w:val="en-US" w:eastAsia="zh-CN"/>
        </w:rPr>
        <w:t>和</w:t>
      </w:r>
      <w:r>
        <w:rPr>
          <w:rFonts w:hint="eastAsia" w:ascii="仿宋_GB2312" w:hAnsi="仿宋_GB2312" w:eastAsia="仿宋_GB2312" w:cs="仿宋_GB2312"/>
          <w:bCs/>
          <w:sz w:val="32"/>
          <w:szCs w:val="32"/>
          <w:highlight w:val="none"/>
          <w:lang w:val="en-US"/>
        </w:rPr>
        <w:t>归档。</w:t>
      </w:r>
      <w:r>
        <w:rPr>
          <w:rFonts w:hint="eastAsia" w:ascii="仿宋_GB2312" w:hAnsi="仿宋_GB2312" w:eastAsia="仿宋_GB2312" w:cs="仿宋_GB2312"/>
          <w:b w:val="0"/>
          <w:bCs/>
          <w:color w:val="auto"/>
          <w:kern w:val="2"/>
          <w:sz w:val="32"/>
          <w:szCs w:val="32"/>
          <w:highlight w:val="none"/>
          <w:lang w:val="en-US" w:eastAsia="zh-CN" w:bidi="ar-SA"/>
        </w:rPr>
        <w:t>存档资料包括但不限于：评价项目基本情况和相关文件、评价实施方案、基础数据表、评价工作底稿及附件、访谈记录、现场勘查记录、调查问卷、绩效评价指标体系及评分表、绩效评价报告等。</w:t>
      </w:r>
    </w:p>
    <w:p>
      <w:pPr>
        <w:pStyle w:val="19"/>
        <w:ind w:firstLine="640"/>
        <w:outlineLvl w:val="1"/>
        <w:rPr>
          <w:rFonts w:hint="eastAsia" w:ascii="楷体_GB2312" w:hAnsi="楷体_GB2312" w:eastAsia="楷体_GB2312" w:cs="楷体_GB2312"/>
          <w:szCs w:val="32"/>
        </w:rPr>
      </w:pPr>
      <w:r>
        <w:rPr>
          <w:rFonts w:hint="eastAsia" w:ascii="楷体_GB2312" w:hAnsi="楷体_GB2312" w:eastAsia="楷体_GB2312" w:cs="楷体_GB2312"/>
          <w:szCs w:val="32"/>
        </w:rPr>
        <w:t>（三）质量控制制度</w:t>
      </w:r>
    </w:p>
    <w:p>
      <w:pPr>
        <w:pStyle w:val="19"/>
        <w:ind w:firstLine="640"/>
        <w:rPr>
          <w:rFonts w:ascii="仿宋_GB2312"/>
          <w:szCs w:val="32"/>
        </w:rPr>
      </w:pPr>
      <w:r>
        <w:rPr>
          <w:rFonts w:hint="eastAsia" w:ascii="仿宋_GB2312"/>
          <w:szCs w:val="32"/>
        </w:rPr>
        <w:t>为保证绩效评价工作的质量、工期和效率，评价机构将从以下三个方面做好质量控制工作:</w:t>
      </w:r>
    </w:p>
    <w:p>
      <w:pPr>
        <w:pStyle w:val="19"/>
        <w:ind w:firstLine="640"/>
        <w:rPr>
          <w:rFonts w:ascii="仿宋_GB2312"/>
          <w:szCs w:val="32"/>
        </w:rPr>
      </w:pPr>
      <w:r>
        <w:rPr>
          <w:rFonts w:hint="eastAsia" w:ascii="仿宋_GB2312"/>
          <w:szCs w:val="32"/>
        </w:rPr>
        <w:t>一是采取项目经理全责制实行全面控制。项目经理从评价的准备、实施到信息汇总、报告撰写实施全过程质量管理，做好事前预控、事中控制、事后管控，对各个过程文件如现场评价表格、专家意见表、实地调研等进行质量监控和跟踪，从总体上全面把握工作质量和进度，确保绩效评价工作的效率。</w:t>
      </w:r>
    </w:p>
    <w:p>
      <w:pPr>
        <w:pStyle w:val="19"/>
        <w:ind w:firstLine="640"/>
        <w:rPr>
          <w:rFonts w:ascii="仿宋_GB2312"/>
          <w:szCs w:val="32"/>
        </w:rPr>
      </w:pPr>
      <w:r>
        <w:rPr>
          <w:rFonts w:hint="eastAsia" w:ascii="仿宋_GB2312"/>
          <w:szCs w:val="32"/>
        </w:rPr>
        <w:t>二是从组织层面上实行预防控制。评价组</w:t>
      </w:r>
      <w:r>
        <w:rPr>
          <w:rFonts w:hint="eastAsia" w:ascii="仿宋_GB2312"/>
          <w:szCs w:val="32"/>
          <w:highlight w:val="none"/>
        </w:rPr>
        <w:t>的绩效评价专家和行业专家均在相关领域具有深厚的专业知识和丰富的从业经验，并多次参与过绩效评价工作，熟悉绩效评价流程</w:t>
      </w:r>
      <w:r>
        <w:rPr>
          <w:rFonts w:hint="eastAsia" w:ascii="仿宋_GB2312"/>
          <w:szCs w:val="32"/>
        </w:rPr>
        <w:t>和方式；工作人员具有扎实的项目管理知识和绩效评价工作经验，具有良好的协调和沟通能力。强有力的工作团队，从组织上避免了工作质量不合格情况的出现，为评价工作的顺利开展提供保障。</w:t>
      </w:r>
    </w:p>
    <w:p>
      <w:pPr>
        <w:pStyle w:val="19"/>
        <w:ind w:firstLine="640"/>
        <w:rPr>
          <w:rFonts w:ascii="仿宋_GB2312"/>
          <w:szCs w:val="32"/>
          <w:highlight w:val="none"/>
        </w:rPr>
      </w:pPr>
      <w:r>
        <w:rPr>
          <w:rFonts w:hint="eastAsia" w:ascii="仿宋_GB2312"/>
          <w:szCs w:val="32"/>
        </w:rPr>
        <w:t>三是采用“三审”原则实行组织内控。评价工作中形成的实施方案、绩效评价指标体系、绩效评价报告等过程文件或最终成果都将经过项目经理一审、项目负责人二审、专家委三审，从组织内部严控过程质量，确保最终可交付成果满</w:t>
      </w:r>
      <w:r>
        <w:rPr>
          <w:rFonts w:hint="eastAsia" w:ascii="仿宋_GB2312"/>
          <w:szCs w:val="32"/>
          <w:highlight w:val="none"/>
        </w:rPr>
        <w:t>足委托方的要求。</w:t>
      </w:r>
    </w:p>
    <w:p>
      <w:pPr>
        <w:pStyle w:val="19"/>
        <w:ind w:firstLine="640"/>
        <w:outlineLvl w:val="0"/>
        <w:rPr>
          <w:rFonts w:ascii="黑体" w:eastAsia="黑体"/>
          <w:color w:val="auto"/>
          <w:szCs w:val="32"/>
          <w:highlight w:val="none"/>
        </w:rPr>
      </w:pPr>
      <w:r>
        <w:rPr>
          <w:rFonts w:hint="eastAsia" w:ascii="黑体" w:eastAsia="黑体"/>
          <w:color w:val="auto"/>
          <w:szCs w:val="32"/>
          <w:highlight w:val="none"/>
          <w:lang w:val="en-US" w:eastAsia="zh-CN"/>
        </w:rPr>
        <w:t>六</w:t>
      </w:r>
      <w:r>
        <w:rPr>
          <w:rFonts w:hint="eastAsia" w:ascii="黑体" w:eastAsia="黑体"/>
          <w:color w:val="auto"/>
          <w:szCs w:val="32"/>
          <w:highlight w:val="none"/>
        </w:rPr>
        <w:t>、资料清单</w:t>
      </w:r>
    </w:p>
    <w:p>
      <w:pPr>
        <w:pStyle w:val="19"/>
        <w:ind w:firstLine="640"/>
        <w:rPr>
          <w:rFonts w:hint="eastAsia" w:ascii="楷体_GB2312" w:hAnsi="楷体_GB2312" w:eastAsia="楷体_GB2312" w:cs="楷体_GB2312"/>
          <w:szCs w:val="32"/>
        </w:rPr>
      </w:pPr>
      <w:r>
        <w:rPr>
          <w:rFonts w:hint="eastAsia" w:ascii="楷体_GB2312" w:hAnsi="楷体_GB2312" w:eastAsia="楷体_GB2312" w:cs="楷体_GB2312"/>
          <w:szCs w:val="32"/>
        </w:rPr>
        <w:t>（一）项目立项资料</w:t>
      </w:r>
    </w:p>
    <w:p>
      <w:pPr>
        <w:ind w:firstLine="640"/>
        <w:rPr>
          <w:rFonts w:hint="eastAsia" w:ascii="仿宋_GB2312" w:hAnsi="仿宋_GB2312" w:cs="仿宋_GB2312"/>
          <w:szCs w:val="32"/>
          <w:lang w:val="en-US" w:eastAsia="zh-CN"/>
        </w:rPr>
      </w:pPr>
      <w:r>
        <w:rPr>
          <w:rFonts w:hint="eastAsia" w:ascii="仿宋_GB2312" w:hAnsi="仿宋" w:cs="宋体"/>
          <w:color w:val="000000"/>
          <w:kern w:val="0"/>
          <w:szCs w:val="32"/>
        </w:rPr>
        <w:t>1.</w:t>
      </w:r>
      <w:r>
        <w:rPr>
          <w:rFonts w:hint="eastAsia" w:ascii="仿宋_GB2312" w:hAnsi="仿宋_GB2312" w:cs="仿宋_GB2312"/>
          <w:szCs w:val="32"/>
          <w:lang w:val="en-US" w:eastAsia="zh-CN"/>
        </w:rPr>
        <w:t>部门三定方案、部门三重一大决策要求、项目上会资料等；</w:t>
      </w:r>
    </w:p>
    <w:p>
      <w:pPr>
        <w:ind w:firstLine="640"/>
        <w:rPr>
          <w:rFonts w:hint="eastAsia" w:ascii="仿宋_GB2312" w:hAnsi="仿宋_GB2312" w:cs="仿宋_GB2312"/>
          <w:szCs w:val="32"/>
        </w:rPr>
      </w:pPr>
      <w:r>
        <w:rPr>
          <w:rFonts w:hint="eastAsia" w:ascii="仿宋_GB2312" w:hAnsi="仿宋_GB2312" w:cs="仿宋_GB2312"/>
          <w:szCs w:val="32"/>
          <w:lang w:val="en-US" w:eastAsia="zh-CN"/>
        </w:rPr>
        <w:t>2.2020年度绩效目标申报表、绩效自评表、第三方评价报告</w:t>
      </w:r>
      <w:r>
        <w:rPr>
          <w:rFonts w:hint="eastAsia" w:ascii="仿宋_GB2312" w:hAnsi="仿宋_GB2312" w:cs="仿宋_GB2312"/>
          <w:szCs w:val="32"/>
        </w:rPr>
        <w:t>等；</w:t>
      </w:r>
    </w:p>
    <w:p>
      <w:pPr>
        <w:pStyle w:val="19"/>
        <w:ind w:firstLine="640"/>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（二）项目管理资料</w:t>
      </w:r>
    </w:p>
    <w:p>
      <w:pPr>
        <w:ind w:firstLine="640"/>
        <w:rPr>
          <w:rFonts w:hint="eastAsia" w:ascii="仿宋_GB2312" w:hAnsi="仿宋" w:eastAsia="仿宋_GB2312" w:cs="宋体"/>
          <w:color w:val="000000"/>
          <w:kern w:val="0"/>
          <w:szCs w:val="32"/>
          <w:highlight w:val="none"/>
          <w:lang w:eastAsia="zh-CN"/>
        </w:rPr>
      </w:pPr>
      <w:r>
        <w:rPr>
          <w:rFonts w:hint="eastAsia" w:ascii="仿宋_GB2312" w:hAnsi="仿宋" w:cs="宋体"/>
          <w:color w:val="000000"/>
          <w:kern w:val="0"/>
          <w:szCs w:val="32"/>
          <w:highlight w:val="none"/>
        </w:rPr>
        <w:t>1.</w:t>
      </w:r>
      <w:r>
        <w:rPr>
          <w:rFonts w:hint="eastAsia" w:ascii="仿宋_GB2312" w:hAnsi="仿宋" w:cs="宋体"/>
          <w:color w:val="000000"/>
          <w:kern w:val="0"/>
          <w:szCs w:val="32"/>
          <w:highlight w:val="none"/>
          <w:lang w:val="en-US" w:eastAsia="zh-CN"/>
        </w:rPr>
        <w:t>能够反映项目</w:t>
      </w:r>
      <w:r>
        <w:rPr>
          <w:rFonts w:hint="eastAsia" w:ascii="仿宋_GB2312" w:hAnsi="仿宋" w:cs="宋体"/>
          <w:color w:val="000000"/>
          <w:kern w:val="0"/>
          <w:szCs w:val="32"/>
          <w:highlight w:val="none"/>
        </w:rPr>
        <w:t>资金管理、监督考核、领导机制、资源分配、职能管理等方面的管理办法</w:t>
      </w:r>
      <w:r>
        <w:rPr>
          <w:rFonts w:hint="eastAsia" w:ascii="仿宋_GB2312" w:hAnsi="仿宋" w:cs="宋体"/>
          <w:color w:val="000000"/>
          <w:kern w:val="0"/>
          <w:szCs w:val="32"/>
          <w:highlight w:val="none"/>
          <w:lang w:eastAsia="zh-CN"/>
        </w:rPr>
        <w:t>；</w:t>
      </w:r>
    </w:p>
    <w:p>
      <w:pPr>
        <w:pStyle w:val="17"/>
        <w:rPr>
          <w:rFonts w:hint="eastAsia" w:ascii="仿宋_GB2312" w:hAnsi="仿宋" w:cs="宋体"/>
          <w:color w:val="000000"/>
          <w:kern w:val="0"/>
          <w:szCs w:val="32"/>
          <w:highlight w:val="none"/>
          <w:lang w:val="en-US" w:eastAsia="zh-CN"/>
        </w:rPr>
      </w:pPr>
      <w:r>
        <w:rPr>
          <w:rFonts w:hint="eastAsia" w:ascii="仿宋_GB2312" w:hAnsi="仿宋" w:cs="宋体"/>
          <w:color w:val="000000"/>
          <w:kern w:val="0"/>
          <w:szCs w:val="32"/>
          <w:highlight w:val="none"/>
          <w:lang w:val="en-US" w:eastAsia="zh-CN"/>
        </w:rPr>
        <w:t>2.县级项目实施方案、服务方案、实施意见、工作计划等；</w:t>
      </w:r>
    </w:p>
    <w:p>
      <w:pPr>
        <w:pStyle w:val="17"/>
        <w:rPr>
          <w:rFonts w:hint="default" w:ascii="仿宋_GB2312" w:hAnsi="仿宋" w:cs="宋体"/>
          <w:color w:val="000000"/>
          <w:kern w:val="0"/>
          <w:szCs w:val="32"/>
          <w:highlight w:val="none"/>
          <w:lang w:val="en-US" w:eastAsia="zh-CN"/>
        </w:rPr>
      </w:pPr>
      <w:r>
        <w:rPr>
          <w:rFonts w:hint="eastAsia" w:ascii="仿宋_GB2312" w:hAnsi="仿宋" w:cs="宋体"/>
          <w:color w:val="000000"/>
          <w:kern w:val="0"/>
          <w:szCs w:val="32"/>
          <w:highlight w:val="none"/>
          <w:lang w:val="en-US" w:eastAsia="zh-CN"/>
        </w:rPr>
        <w:t>3.</w:t>
      </w:r>
      <w:r>
        <w:rPr>
          <w:rFonts w:hint="default" w:ascii="仿宋_GB2312" w:hAnsi="仿宋" w:cs="宋体"/>
          <w:color w:val="000000"/>
          <w:kern w:val="0"/>
          <w:szCs w:val="32"/>
          <w:highlight w:val="none"/>
          <w:lang w:val="en-US" w:eastAsia="zh-CN"/>
        </w:rPr>
        <w:t>县级主管部门采取的监督检查措施</w:t>
      </w:r>
      <w:r>
        <w:rPr>
          <w:rFonts w:hint="eastAsia" w:ascii="仿宋_GB2312" w:hAnsi="仿宋" w:cs="宋体"/>
          <w:color w:val="000000"/>
          <w:kern w:val="0"/>
          <w:szCs w:val="32"/>
          <w:highlight w:val="none"/>
          <w:lang w:val="en-US" w:eastAsia="zh-CN"/>
        </w:rPr>
        <w:t>，</w:t>
      </w:r>
      <w:r>
        <w:rPr>
          <w:rFonts w:hint="eastAsia" w:ascii="仿宋_GB2312" w:hAnsi="仿宋" w:cs="宋体"/>
          <w:color w:val="000000"/>
          <w:kern w:val="0"/>
          <w:szCs w:val="32"/>
          <w:highlight w:val="none"/>
        </w:rPr>
        <w:t>监督检查资料、日常管理资料等；</w:t>
      </w:r>
    </w:p>
    <w:p>
      <w:pPr>
        <w:pStyle w:val="17"/>
        <w:rPr>
          <w:rFonts w:hint="eastAsia" w:ascii="仿宋_GB2312" w:hAnsi="仿宋" w:cs="宋体"/>
          <w:color w:val="000000"/>
          <w:kern w:val="0"/>
          <w:szCs w:val="32"/>
          <w:highlight w:val="none"/>
          <w:lang w:val="en-US" w:eastAsia="zh-CN"/>
        </w:rPr>
      </w:pPr>
      <w:r>
        <w:rPr>
          <w:rFonts w:hint="eastAsia" w:ascii="仿宋_GB2312" w:hAnsi="仿宋" w:cs="宋体"/>
          <w:color w:val="000000"/>
          <w:kern w:val="0"/>
          <w:szCs w:val="32"/>
          <w:highlight w:val="none"/>
          <w:lang w:val="en-US" w:eastAsia="zh-CN"/>
        </w:rPr>
        <w:t>4.能够反映</w:t>
      </w:r>
      <w:r>
        <w:rPr>
          <w:rFonts w:hint="default" w:ascii="仿宋_GB2312" w:hAnsi="仿宋" w:cs="宋体"/>
          <w:color w:val="000000"/>
          <w:kern w:val="0"/>
          <w:szCs w:val="32"/>
          <w:highlight w:val="none"/>
          <w:lang w:val="en-US" w:eastAsia="zh-CN"/>
        </w:rPr>
        <w:t>受益群众的投诉、反馈机制</w:t>
      </w:r>
      <w:r>
        <w:rPr>
          <w:rFonts w:hint="eastAsia" w:ascii="仿宋_GB2312" w:hAnsi="仿宋" w:cs="宋体"/>
          <w:color w:val="000000"/>
          <w:kern w:val="0"/>
          <w:szCs w:val="32"/>
          <w:highlight w:val="none"/>
          <w:lang w:val="en-US" w:eastAsia="zh-CN"/>
        </w:rPr>
        <w:t>的佐证资料；</w:t>
      </w:r>
    </w:p>
    <w:p>
      <w:pPr>
        <w:pStyle w:val="17"/>
        <w:rPr>
          <w:rFonts w:hint="default" w:ascii="仿宋_GB2312" w:hAnsi="仿宋" w:cs="宋体"/>
          <w:color w:val="000000"/>
          <w:kern w:val="0"/>
          <w:szCs w:val="32"/>
          <w:highlight w:val="none"/>
          <w:lang w:val="en-US" w:eastAsia="zh-CN"/>
        </w:rPr>
      </w:pPr>
      <w:r>
        <w:rPr>
          <w:rFonts w:hint="eastAsia" w:ascii="仿宋_GB2312" w:hAnsi="仿宋" w:cs="宋体"/>
          <w:color w:val="000000"/>
          <w:kern w:val="0"/>
          <w:szCs w:val="32"/>
          <w:highlight w:val="none"/>
          <w:lang w:val="en-US" w:eastAsia="zh-CN"/>
        </w:rPr>
        <w:t>5.</w:t>
      </w:r>
      <w:r>
        <w:rPr>
          <w:rFonts w:hint="default" w:ascii="仿宋_GB2312" w:hAnsi="仿宋" w:cs="宋体"/>
          <w:color w:val="000000"/>
          <w:kern w:val="0"/>
          <w:szCs w:val="32"/>
          <w:highlight w:val="none"/>
          <w:lang w:val="en-US" w:eastAsia="zh-CN"/>
        </w:rPr>
        <w:t>县级主管部门的政策宣传</w:t>
      </w:r>
      <w:r>
        <w:rPr>
          <w:rFonts w:hint="eastAsia" w:ascii="仿宋_GB2312" w:hAnsi="仿宋" w:cs="宋体"/>
          <w:color w:val="000000"/>
          <w:kern w:val="0"/>
          <w:szCs w:val="32"/>
          <w:highlight w:val="none"/>
          <w:lang w:val="en-US" w:eastAsia="zh-CN"/>
        </w:rPr>
        <w:t>资料，包括报纸网络等；</w:t>
      </w:r>
    </w:p>
    <w:p>
      <w:pPr>
        <w:ind w:firstLine="640"/>
        <w:rPr>
          <w:rFonts w:hint="eastAsia" w:ascii="仿宋_GB2312" w:hAnsi="仿宋" w:cs="宋体"/>
          <w:color w:val="000000"/>
          <w:kern w:val="0"/>
          <w:szCs w:val="32"/>
          <w:highlight w:val="none"/>
        </w:rPr>
      </w:pPr>
      <w:r>
        <w:rPr>
          <w:rFonts w:hint="eastAsia" w:ascii="仿宋_GB2312" w:hAnsi="仿宋" w:cs="宋体"/>
          <w:color w:val="000000"/>
          <w:kern w:val="0"/>
          <w:szCs w:val="32"/>
          <w:highlight w:val="none"/>
          <w:lang w:val="en-US" w:eastAsia="zh-CN"/>
        </w:rPr>
        <w:t>6</w:t>
      </w:r>
      <w:r>
        <w:rPr>
          <w:rFonts w:hint="eastAsia" w:ascii="仿宋_GB2312" w:hAnsi="仿宋" w:cs="宋体"/>
          <w:color w:val="000000"/>
          <w:kern w:val="0"/>
          <w:szCs w:val="32"/>
          <w:highlight w:val="none"/>
        </w:rPr>
        <w:t>.政府采购相关文件，签订的合作协议等资料；</w:t>
      </w:r>
    </w:p>
    <w:p>
      <w:pPr>
        <w:pStyle w:val="17"/>
        <w:rPr>
          <w:rFonts w:hint="eastAsia" w:ascii="仿宋_GB2312" w:hAnsi="仿宋" w:cs="宋体"/>
          <w:color w:val="000000"/>
          <w:kern w:val="0"/>
          <w:szCs w:val="32"/>
          <w:highlight w:val="none"/>
          <w:lang w:val="en-US" w:eastAsia="zh-CN"/>
        </w:rPr>
      </w:pPr>
      <w:r>
        <w:rPr>
          <w:rFonts w:hint="eastAsia" w:ascii="仿宋_GB2312" w:hAnsi="仿宋" w:cs="宋体"/>
          <w:color w:val="000000"/>
          <w:kern w:val="0"/>
          <w:szCs w:val="32"/>
          <w:highlight w:val="none"/>
          <w:lang w:val="en-US" w:eastAsia="zh-CN"/>
        </w:rPr>
        <w:t>7.残疾人服务档案，包含但不限于《贫困残疾人家庭无障碍改造救助项目申请登记表》、《贫困残疾人家庭无障碍需求状况评估表》、《贫困残疾人家庭无障碍改造项目竣工验收表》等；</w:t>
      </w:r>
    </w:p>
    <w:p>
      <w:pPr>
        <w:pStyle w:val="19"/>
        <w:ind w:firstLine="640"/>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（三）财务管理资料</w:t>
      </w:r>
    </w:p>
    <w:p>
      <w:pPr>
        <w:ind w:firstLine="640"/>
        <w:rPr>
          <w:rFonts w:hint="eastAsia" w:ascii="仿宋_GB2312" w:hAnsi="仿宋" w:cs="宋体"/>
          <w:color w:val="000000"/>
          <w:kern w:val="0"/>
          <w:szCs w:val="32"/>
          <w:highlight w:val="none"/>
        </w:rPr>
      </w:pPr>
      <w:r>
        <w:rPr>
          <w:rFonts w:hint="eastAsia" w:ascii="仿宋_GB2312" w:hAnsi="仿宋" w:cs="宋体"/>
          <w:color w:val="000000"/>
          <w:kern w:val="0"/>
          <w:szCs w:val="32"/>
          <w:highlight w:val="none"/>
        </w:rPr>
        <w:t>1.</w:t>
      </w:r>
      <w:r>
        <w:rPr>
          <w:rFonts w:hint="eastAsia" w:ascii="仿宋_GB2312" w:hAnsi="仿宋" w:cs="宋体"/>
          <w:color w:val="000000"/>
          <w:kern w:val="0"/>
          <w:szCs w:val="32"/>
          <w:highlight w:val="none"/>
          <w:lang w:val="en-US" w:eastAsia="zh-CN"/>
        </w:rPr>
        <w:t>县级</w:t>
      </w:r>
      <w:r>
        <w:rPr>
          <w:rFonts w:hint="eastAsia" w:ascii="仿宋_GB2312" w:hAnsi="仿宋" w:cs="宋体"/>
          <w:color w:val="000000"/>
          <w:kern w:val="0"/>
          <w:szCs w:val="32"/>
          <w:highlight w:val="none"/>
        </w:rPr>
        <w:t>到账凭证及指标文等</w:t>
      </w:r>
      <w:r>
        <w:rPr>
          <w:rFonts w:hint="eastAsia" w:ascii="仿宋_GB2312" w:hAnsi="仿宋" w:cs="宋体"/>
          <w:color w:val="000000"/>
          <w:kern w:val="0"/>
          <w:szCs w:val="32"/>
          <w:highlight w:val="none"/>
          <w:lang w:val="en-US" w:eastAsia="zh-CN"/>
        </w:rPr>
        <w:t>佐证资料</w:t>
      </w:r>
      <w:r>
        <w:rPr>
          <w:rFonts w:hint="eastAsia" w:ascii="仿宋_GB2312" w:hAnsi="仿宋" w:cs="宋体"/>
          <w:color w:val="000000"/>
          <w:kern w:val="0"/>
          <w:szCs w:val="32"/>
          <w:highlight w:val="none"/>
        </w:rPr>
        <w:t>；</w:t>
      </w:r>
    </w:p>
    <w:p>
      <w:pPr>
        <w:pStyle w:val="17"/>
        <w:rPr>
          <w:rFonts w:hint="eastAsia" w:ascii="仿宋_GB2312" w:hAnsi="仿宋" w:cs="宋体"/>
          <w:color w:val="000000"/>
          <w:kern w:val="0"/>
          <w:szCs w:val="32"/>
          <w:highlight w:val="none"/>
          <w:lang w:val="en-US" w:eastAsia="zh-CN"/>
        </w:rPr>
      </w:pPr>
      <w:r>
        <w:rPr>
          <w:rFonts w:hint="eastAsia" w:ascii="仿宋_GB2312" w:hAnsi="仿宋" w:cs="宋体"/>
          <w:color w:val="000000"/>
          <w:kern w:val="0"/>
          <w:szCs w:val="32"/>
          <w:highlight w:val="none"/>
          <w:lang w:val="en-US" w:eastAsia="zh-CN"/>
        </w:rPr>
        <w:t>2.县级拨款凭证、审批资料、拨款依据等佐证资料；</w:t>
      </w:r>
    </w:p>
    <w:p>
      <w:pPr>
        <w:pStyle w:val="19"/>
        <w:ind w:firstLine="640"/>
        <w:outlineLvl w:val="0"/>
        <w:rPr>
          <w:rFonts w:ascii="黑体" w:hAnsi="仿宋" w:eastAsia="黑体" w:cs="Arial"/>
          <w:szCs w:val="32"/>
          <w:highlight w:val="none"/>
        </w:rPr>
      </w:pPr>
      <w:r>
        <w:rPr>
          <w:rFonts w:hint="eastAsia" w:ascii="黑体" w:hAnsi="仿宋" w:eastAsia="黑体" w:cs="Arial"/>
          <w:szCs w:val="32"/>
          <w:highlight w:val="none"/>
          <w:lang w:val="en-US" w:eastAsia="zh-CN"/>
        </w:rPr>
        <w:t>七</w:t>
      </w:r>
      <w:r>
        <w:rPr>
          <w:rFonts w:hint="eastAsia" w:ascii="黑体" w:hAnsi="仿宋" w:eastAsia="黑体" w:cs="Arial"/>
          <w:szCs w:val="32"/>
          <w:highlight w:val="none"/>
        </w:rPr>
        <w:t>、其他需要说明的问题</w:t>
      </w:r>
    </w:p>
    <w:p>
      <w:pPr>
        <w:pStyle w:val="19"/>
        <w:ind w:firstLine="640"/>
        <w:rPr>
          <w:rFonts w:ascii="仿宋_GB2312" w:hAnsi="仿宋" w:cs="Arial"/>
          <w:szCs w:val="32"/>
          <w:highlight w:val="none"/>
        </w:rPr>
      </w:pPr>
      <w:r>
        <w:rPr>
          <w:rFonts w:hint="eastAsia" w:ascii="仿宋_GB2312" w:hAnsi="仿宋" w:cs="Arial"/>
          <w:szCs w:val="32"/>
          <w:highlight w:val="none"/>
        </w:rPr>
        <w:t>无</w:t>
      </w:r>
    </w:p>
    <w:p>
      <w:pPr>
        <w:pStyle w:val="19"/>
        <w:ind w:firstLine="640"/>
        <w:outlineLvl w:val="0"/>
        <w:rPr>
          <w:rFonts w:ascii="黑体" w:hAnsi="仿宋" w:eastAsia="黑体" w:cs="Arial"/>
          <w:color w:val="auto"/>
          <w:szCs w:val="32"/>
          <w:highlight w:val="none"/>
        </w:rPr>
      </w:pPr>
      <w:r>
        <w:rPr>
          <w:rFonts w:hint="eastAsia" w:ascii="黑体" w:hAnsi="仿宋" w:eastAsia="黑体" w:cs="Arial"/>
          <w:color w:val="auto"/>
          <w:szCs w:val="32"/>
          <w:highlight w:val="none"/>
          <w:lang w:val="en-US" w:eastAsia="zh-CN"/>
        </w:rPr>
        <w:t>八</w:t>
      </w:r>
      <w:r>
        <w:rPr>
          <w:rFonts w:ascii="黑体" w:hAnsi="仿宋" w:eastAsia="黑体" w:cs="Arial"/>
          <w:color w:val="auto"/>
          <w:szCs w:val="32"/>
          <w:highlight w:val="none"/>
        </w:rPr>
        <w:t>、</w:t>
      </w:r>
      <w:r>
        <w:rPr>
          <w:rFonts w:hint="eastAsia" w:ascii="黑体" w:hAnsi="仿宋" w:eastAsia="黑体" w:cs="Arial"/>
          <w:color w:val="auto"/>
          <w:szCs w:val="32"/>
          <w:highlight w:val="none"/>
        </w:rPr>
        <w:t>附件</w:t>
      </w:r>
    </w:p>
    <w:p>
      <w:pPr>
        <w:pStyle w:val="19"/>
        <w:keepNext w:val="0"/>
        <w:keepLines w:val="0"/>
        <w:pageBreakBefore w:val="0"/>
        <w:widowControl/>
        <w:kinsoku/>
        <w:wordWrap/>
        <w:overflowPunct/>
        <w:topLinePunct w:val="0"/>
        <w:autoSpaceDE/>
        <w:autoSpaceDN/>
        <w:bidi w:val="0"/>
        <w:adjustRightInd/>
        <w:snapToGrid/>
        <w:ind w:firstLine="640"/>
        <w:textAlignment w:val="auto"/>
        <w:outlineLvl w:val="9"/>
        <w:rPr>
          <w:rFonts w:hint="eastAsia" w:ascii="仿宋_GB2312" w:hAnsi="仿宋" w:cs="Arial"/>
          <w:szCs w:val="32"/>
          <w:highlight w:val="none"/>
        </w:rPr>
      </w:pPr>
      <w:r>
        <w:rPr>
          <w:rFonts w:hint="eastAsia" w:ascii="仿宋_GB2312" w:hAnsi="仿宋" w:cs="Arial"/>
          <w:szCs w:val="32"/>
          <w:highlight w:val="none"/>
        </w:rPr>
        <w:t>附件1：</w:t>
      </w:r>
      <w:r>
        <w:rPr>
          <w:rFonts w:hint="eastAsia" w:ascii="仿宋_GB2312"/>
          <w:szCs w:val="32"/>
        </w:rPr>
        <w:t>山亭区2020年度残疾人家庭无障碍改造</w:t>
      </w:r>
      <w:r>
        <w:rPr>
          <w:rFonts w:hint="eastAsia" w:ascii="仿宋_GB2312" w:hAnsi="黑体"/>
          <w:szCs w:val="32"/>
          <w:lang w:val="en-US" w:eastAsia="zh-CN"/>
        </w:rPr>
        <w:t>项目</w:t>
      </w:r>
      <w:r>
        <w:rPr>
          <w:rFonts w:hint="eastAsia" w:ascii="仿宋_GB2312" w:hAnsi="仿宋" w:cs="Arial"/>
          <w:szCs w:val="32"/>
          <w:highlight w:val="none"/>
        </w:rPr>
        <w:t>指标体系</w:t>
      </w:r>
    </w:p>
    <w:p>
      <w:pPr>
        <w:pStyle w:val="19"/>
        <w:keepNext w:val="0"/>
        <w:keepLines w:val="0"/>
        <w:pageBreakBefore w:val="0"/>
        <w:widowControl/>
        <w:kinsoku/>
        <w:wordWrap/>
        <w:overflowPunct/>
        <w:topLinePunct w:val="0"/>
        <w:autoSpaceDE/>
        <w:autoSpaceDN/>
        <w:bidi w:val="0"/>
        <w:adjustRightInd/>
        <w:snapToGrid/>
        <w:ind w:firstLine="640"/>
        <w:textAlignment w:val="auto"/>
        <w:outlineLvl w:val="9"/>
        <w:rPr>
          <w:rFonts w:hint="eastAsia" w:ascii="仿宋_GB2312" w:hAnsi="仿宋" w:eastAsia="仿宋_GB2312" w:cs="Arial"/>
          <w:szCs w:val="32"/>
          <w:highlight w:val="none"/>
          <w:lang w:val="en-US" w:eastAsia="zh-CN"/>
        </w:rPr>
      </w:pPr>
      <w:r>
        <w:rPr>
          <w:rFonts w:hint="eastAsia" w:ascii="仿宋_GB2312" w:hAnsi="仿宋" w:cs="Arial"/>
          <w:szCs w:val="32"/>
          <w:highlight w:val="none"/>
          <w:lang w:val="en-US" w:eastAsia="zh-CN"/>
        </w:rPr>
        <w:t>附件2：</w:t>
      </w:r>
      <w:r>
        <w:rPr>
          <w:rFonts w:hint="eastAsia" w:ascii="仿宋_GB2312"/>
          <w:szCs w:val="32"/>
        </w:rPr>
        <w:t>山亭区2020年度残疾人家庭无障碍改造</w:t>
      </w:r>
      <w:r>
        <w:rPr>
          <w:rFonts w:hint="eastAsia" w:ascii="仿宋_GB2312" w:hAnsi="黑体"/>
          <w:szCs w:val="32"/>
          <w:lang w:val="en-US" w:eastAsia="zh-CN"/>
        </w:rPr>
        <w:t>项目</w:t>
      </w:r>
      <w:r>
        <w:rPr>
          <w:rFonts w:hint="eastAsia" w:ascii="仿宋_GB2312" w:hAnsi="仿宋" w:cs="Arial"/>
          <w:szCs w:val="32"/>
          <w:highlight w:val="none"/>
          <w:lang w:val="en-US" w:eastAsia="zh-CN"/>
        </w:rPr>
        <w:t>调查问卷</w:t>
      </w:r>
    </w:p>
    <w:p>
      <w:pPr>
        <w:pStyle w:val="19"/>
        <w:keepNext w:val="0"/>
        <w:keepLines w:val="0"/>
        <w:pageBreakBefore w:val="0"/>
        <w:widowControl/>
        <w:kinsoku/>
        <w:wordWrap/>
        <w:overflowPunct/>
        <w:topLinePunct w:val="0"/>
        <w:autoSpaceDE/>
        <w:autoSpaceDN/>
        <w:bidi w:val="0"/>
        <w:adjustRightInd/>
        <w:snapToGrid/>
        <w:ind w:firstLine="640"/>
        <w:textAlignment w:val="auto"/>
        <w:outlineLvl w:val="9"/>
        <w:rPr>
          <w:rFonts w:hint="default" w:ascii="仿宋_GB2312" w:hAnsi="仿宋" w:eastAsia="仿宋_GB2312" w:cs="Arial"/>
          <w:szCs w:val="32"/>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5BA"/>
    <w:rsid w:val="0002362A"/>
    <w:rsid w:val="000241BA"/>
    <w:rsid w:val="00040B49"/>
    <w:rsid w:val="0005739F"/>
    <w:rsid w:val="000804E3"/>
    <w:rsid w:val="00094152"/>
    <w:rsid w:val="00095E69"/>
    <w:rsid w:val="000A5ABD"/>
    <w:rsid w:val="000A6A21"/>
    <w:rsid w:val="000D6F19"/>
    <w:rsid w:val="001143AA"/>
    <w:rsid w:val="001218AA"/>
    <w:rsid w:val="00132957"/>
    <w:rsid w:val="00135BCC"/>
    <w:rsid w:val="00141846"/>
    <w:rsid w:val="001728C6"/>
    <w:rsid w:val="00185C02"/>
    <w:rsid w:val="00191DB2"/>
    <w:rsid w:val="001A386B"/>
    <w:rsid w:val="001B468E"/>
    <w:rsid w:val="001C3CA6"/>
    <w:rsid w:val="001C419B"/>
    <w:rsid w:val="001C6BBF"/>
    <w:rsid w:val="001D4847"/>
    <w:rsid w:val="001E143F"/>
    <w:rsid w:val="00294CBC"/>
    <w:rsid w:val="00297405"/>
    <w:rsid w:val="002E6720"/>
    <w:rsid w:val="002F0425"/>
    <w:rsid w:val="002F771F"/>
    <w:rsid w:val="00315EF8"/>
    <w:rsid w:val="00325990"/>
    <w:rsid w:val="00351BBC"/>
    <w:rsid w:val="00352F84"/>
    <w:rsid w:val="00391326"/>
    <w:rsid w:val="003B22B9"/>
    <w:rsid w:val="003D6C95"/>
    <w:rsid w:val="003E4A97"/>
    <w:rsid w:val="004021B5"/>
    <w:rsid w:val="00402F89"/>
    <w:rsid w:val="00407BDF"/>
    <w:rsid w:val="00410D8D"/>
    <w:rsid w:val="00444582"/>
    <w:rsid w:val="00465DEA"/>
    <w:rsid w:val="00474660"/>
    <w:rsid w:val="004A308D"/>
    <w:rsid w:val="004C5A3E"/>
    <w:rsid w:val="004D14FD"/>
    <w:rsid w:val="004D2230"/>
    <w:rsid w:val="004D7138"/>
    <w:rsid w:val="004E13AB"/>
    <w:rsid w:val="004E6A77"/>
    <w:rsid w:val="00511AEF"/>
    <w:rsid w:val="00524C92"/>
    <w:rsid w:val="00531C3E"/>
    <w:rsid w:val="00582A87"/>
    <w:rsid w:val="0058418D"/>
    <w:rsid w:val="0059155A"/>
    <w:rsid w:val="00592E9E"/>
    <w:rsid w:val="005A5B29"/>
    <w:rsid w:val="005B611D"/>
    <w:rsid w:val="005C2167"/>
    <w:rsid w:val="005E1B49"/>
    <w:rsid w:val="00602BEA"/>
    <w:rsid w:val="00603CBD"/>
    <w:rsid w:val="0061177C"/>
    <w:rsid w:val="0062485D"/>
    <w:rsid w:val="0065577C"/>
    <w:rsid w:val="00682B9A"/>
    <w:rsid w:val="006A1072"/>
    <w:rsid w:val="006A5BB2"/>
    <w:rsid w:val="006C231F"/>
    <w:rsid w:val="006E1C43"/>
    <w:rsid w:val="00765819"/>
    <w:rsid w:val="007669BC"/>
    <w:rsid w:val="00772F24"/>
    <w:rsid w:val="0077763B"/>
    <w:rsid w:val="007849FA"/>
    <w:rsid w:val="00786DBA"/>
    <w:rsid w:val="007B2CD9"/>
    <w:rsid w:val="007C18AF"/>
    <w:rsid w:val="007C7F63"/>
    <w:rsid w:val="007D2F38"/>
    <w:rsid w:val="007F333D"/>
    <w:rsid w:val="0080066B"/>
    <w:rsid w:val="008245BD"/>
    <w:rsid w:val="0082464A"/>
    <w:rsid w:val="00846050"/>
    <w:rsid w:val="00852A42"/>
    <w:rsid w:val="00875F18"/>
    <w:rsid w:val="00897B6F"/>
    <w:rsid w:val="008B0CF0"/>
    <w:rsid w:val="008B461B"/>
    <w:rsid w:val="008B4C0A"/>
    <w:rsid w:val="00920920"/>
    <w:rsid w:val="00951FA7"/>
    <w:rsid w:val="00963ABD"/>
    <w:rsid w:val="009C509D"/>
    <w:rsid w:val="009F088B"/>
    <w:rsid w:val="00A00D0B"/>
    <w:rsid w:val="00A23004"/>
    <w:rsid w:val="00A25F3A"/>
    <w:rsid w:val="00A4630F"/>
    <w:rsid w:val="00A53A07"/>
    <w:rsid w:val="00A63676"/>
    <w:rsid w:val="00A775AB"/>
    <w:rsid w:val="00A934FD"/>
    <w:rsid w:val="00AA24B0"/>
    <w:rsid w:val="00AC5434"/>
    <w:rsid w:val="00AE7B5A"/>
    <w:rsid w:val="00B003BA"/>
    <w:rsid w:val="00B10ADD"/>
    <w:rsid w:val="00B52ECF"/>
    <w:rsid w:val="00B74F47"/>
    <w:rsid w:val="00BB3530"/>
    <w:rsid w:val="00BE029A"/>
    <w:rsid w:val="00BE264E"/>
    <w:rsid w:val="00C14D51"/>
    <w:rsid w:val="00C17C54"/>
    <w:rsid w:val="00C24311"/>
    <w:rsid w:val="00C31D9C"/>
    <w:rsid w:val="00CA1688"/>
    <w:rsid w:val="00CC7A62"/>
    <w:rsid w:val="00D0753F"/>
    <w:rsid w:val="00D13A9A"/>
    <w:rsid w:val="00D1499D"/>
    <w:rsid w:val="00D1631B"/>
    <w:rsid w:val="00D17716"/>
    <w:rsid w:val="00D3192A"/>
    <w:rsid w:val="00D35FE0"/>
    <w:rsid w:val="00D446B0"/>
    <w:rsid w:val="00D5372B"/>
    <w:rsid w:val="00D55DEB"/>
    <w:rsid w:val="00D62A82"/>
    <w:rsid w:val="00D95E35"/>
    <w:rsid w:val="00DB5ECC"/>
    <w:rsid w:val="00DC157F"/>
    <w:rsid w:val="00E15B47"/>
    <w:rsid w:val="00E1742B"/>
    <w:rsid w:val="00E27518"/>
    <w:rsid w:val="00E70C20"/>
    <w:rsid w:val="00E85EFE"/>
    <w:rsid w:val="00E942B8"/>
    <w:rsid w:val="00ED42B3"/>
    <w:rsid w:val="00EE184A"/>
    <w:rsid w:val="00F12FD5"/>
    <w:rsid w:val="00F2185D"/>
    <w:rsid w:val="00F418EC"/>
    <w:rsid w:val="00F52337"/>
    <w:rsid w:val="00F63F4C"/>
    <w:rsid w:val="00F83159"/>
    <w:rsid w:val="00F83B91"/>
    <w:rsid w:val="00F86991"/>
    <w:rsid w:val="00FA08E0"/>
    <w:rsid w:val="00FC5193"/>
    <w:rsid w:val="00FC5C70"/>
    <w:rsid w:val="00FD4531"/>
    <w:rsid w:val="01CC10A6"/>
    <w:rsid w:val="01F3746A"/>
    <w:rsid w:val="033B05E7"/>
    <w:rsid w:val="03AC4213"/>
    <w:rsid w:val="041E6CDF"/>
    <w:rsid w:val="045D56BE"/>
    <w:rsid w:val="047671E3"/>
    <w:rsid w:val="049057A9"/>
    <w:rsid w:val="055938EA"/>
    <w:rsid w:val="059558A0"/>
    <w:rsid w:val="05C90CCD"/>
    <w:rsid w:val="06103732"/>
    <w:rsid w:val="067D6B1C"/>
    <w:rsid w:val="070755AE"/>
    <w:rsid w:val="08D001C8"/>
    <w:rsid w:val="093418FA"/>
    <w:rsid w:val="097B6801"/>
    <w:rsid w:val="099360AA"/>
    <w:rsid w:val="0A0E71ED"/>
    <w:rsid w:val="0A166A7C"/>
    <w:rsid w:val="0A341DB4"/>
    <w:rsid w:val="0A8F0E5C"/>
    <w:rsid w:val="0AC30115"/>
    <w:rsid w:val="0AFD678B"/>
    <w:rsid w:val="0B295CA4"/>
    <w:rsid w:val="0B644903"/>
    <w:rsid w:val="0CA42D73"/>
    <w:rsid w:val="0CA84D09"/>
    <w:rsid w:val="0D026353"/>
    <w:rsid w:val="0D926F5A"/>
    <w:rsid w:val="0D9D7533"/>
    <w:rsid w:val="0DBF7113"/>
    <w:rsid w:val="0DED3264"/>
    <w:rsid w:val="0DF10234"/>
    <w:rsid w:val="0EAC6BFF"/>
    <w:rsid w:val="0ED2289B"/>
    <w:rsid w:val="0EF640F3"/>
    <w:rsid w:val="0F4053A5"/>
    <w:rsid w:val="0F682C20"/>
    <w:rsid w:val="0FB755D3"/>
    <w:rsid w:val="0FDC637D"/>
    <w:rsid w:val="10192DE8"/>
    <w:rsid w:val="1042573A"/>
    <w:rsid w:val="10892E01"/>
    <w:rsid w:val="10C13D67"/>
    <w:rsid w:val="10F70523"/>
    <w:rsid w:val="11055CF5"/>
    <w:rsid w:val="122430A3"/>
    <w:rsid w:val="126C4614"/>
    <w:rsid w:val="12BF7C94"/>
    <w:rsid w:val="13081FB1"/>
    <w:rsid w:val="131A45F0"/>
    <w:rsid w:val="134B02AD"/>
    <w:rsid w:val="137A2FE8"/>
    <w:rsid w:val="13A52220"/>
    <w:rsid w:val="13E565E2"/>
    <w:rsid w:val="1419769B"/>
    <w:rsid w:val="141A74A9"/>
    <w:rsid w:val="144C3DC9"/>
    <w:rsid w:val="1469327B"/>
    <w:rsid w:val="14967080"/>
    <w:rsid w:val="14A43E3D"/>
    <w:rsid w:val="14AA5A37"/>
    <w:rsid w:val="14F6698F"/>
    <w:rsid w:val="166B51C8"/>
    <w:rsid w:val="16D60FC9"/>
    <w:rsid w:val="1709590C"/>
    <w:rsid w:val="176307BC"/>
    <w:rsid w:val="18197A47"/>
    <w:rsid w:val="186F13A3"/>
    <w:rsid w:val="18D57CC2"/>
    <w:rsid w:val="18FC577B"/>
    <w:rsid w:val="19C5667A"/>
    <w:rsid w:val="1A6E088C"/>
    <w:rsid w:val="1AD610BF"/>
    <w:rsid w:val="1B3E2989"/>
    <w:rsid w:val="1B4A1E91"/>
    <w:rsid w:val="1B8F68A8"/>
    <w:rsid w:val="1BEA46FF"/>
    <w:rsid w:val="1CB62D5D"/>
    <w:rsid w:val="1CE84568"/>
    <w:rsid w:val="1D940BA5"/>
    <w:rsid w:val="1DA93D75"/>
    <w:rsid w:val="1DAD7197"/>
    <w:rsid w:val="1DBE2387"/>
    <w:rsid w:val="1E2B7EC8"/>
    <w:rsid w:val="209D24A4"/>
    <w:rsid w:val="215A2700"/>
    <w:rsid w:val="2187660A"/>
    <w:rsid w:val="2195195E"/>
    <w:rsid w:val="225679AD"/>
    <w:rsid w:val="22ED2D99"/>
    <w:rsid w:val="22F8090A"/>
    <w:rsid w:val="232B15B1"/>
    <w:rsid w:val="237E4D97"/>
    <w:rsid w:val="241C3775"/>
    <w:rsid w:val="241F7A53"/>
    <w:rsid w:val="24B3089A"/>
    <w:rsid w:val="24CF33D1"/>
    <w:rsid w:val="25B524A1"/>
    <w:rsid w:val="2638152A"/>
    <w:rsid w:val="265B5CAC"/>
    <w:rsid w:val="26CB32E4"/>
    <w:rsid w:val="277D35B6"/>
    <w:rsid w:val="2806271A"/>
    <w:rsid w:val="2B930D0A"/>
    <w:rsid w:val="2B935E19"/>
    <w:rsid w:val="2BBB1220"/>
    <w:rsid w:val="2BF56BD4"/>
    <w:rsid w:val="2C044C4F"/>
    <w:rsid w:val="2C3576B0"/>
    <w:rsid w:val="2C3F2AC4"/>
    <w:rsid w:val="2C6F3844"/>
    <w:rsid w:val="2C787C98"/>
    <w:rsid w:val="2CCE5EFD"/>
    <w:rsid w:val="2D7C7448"/>
    <w:rsid w:val="2DB42254"/>
    <w:rsid w:val="2E8E25C5"/>
    <w:rsid w:val="2EEF7DBD"/>
    <w:rsid w:val="2EFB3012"/>
    <w:rsid w:val="2F9C2F99"/>
    <w:rsid w:val="2FAF252A"/>
    <w:rsid w:val="303C3B6A"/>
    <w:rsid w:val="30462012"/>
    <w:rsid w:val="305F2178"/>
    <w:rsid w:val="30ED1464"/>
    <w:rsid w:val="31264040"/>
    <w:rsid w:val="338B07A3"/>
    <w:rsid w:val="33F118BC"/>
    <w:rsid w:val="34AB598D"/>
    <w:rsid w:val="34FC20CB"/>
    <w:rsid w:val="35211E71"/>
    <w:rsid w:val="35BC1D9A"/>
    <w:rsid w:val="360E22A4"/>
    <w:rsid w:val="36B612A8"/>
    <w:rsid w:val="379912B1"/>
    <w:rsid w:val="3810487B"/>
    <w:rsid w:val="388D5AD8"/>
    <w:rsid w:val="3A052AB3"/>
    <w:rsid w:val="3A0F6F81"/>
    <w:rsid w:val="3A545E72"/>
    <w:rsid w:val="3B85675F"/>
    <w:rsid w:val="3C4E1F44"/>
    <w:rsid w:val="3C902AC2"/>
    <w:rsid w:val="3CDB4D5F"/>
    <w:rsid w:val="3D6534DF"/>
    <w:rsid w:val="3D7D4D3A"/>
    <w:rsid w:val="3F5F282B"/>
    <w:rsid w:val="3F8A38FC"/>
    <w:rsid w:val="3FF20E85"/>
    <w:rsid w:val="3FF37708"/>
    <w:rsid w:val="401472CA"/>
    <w:rsid w:val="40A91DAF"/>
    <w:rsid w:val="41180364"/>
    <w:rsid w:val="41695208"/>
    <w:rsid w:val="41D87870"/>
    <w:rsid w:val="421B1FAF"/>
    <w:rsid w:val="427006C0"/>
    <w:rsid w:val="427358F0"/>
    <w:rsid w:val="42FC53F9"/>
    <w:rsid w:val="4317197C"/>
    <w:rsid w:val="43707AEB"/>
    <w:rsid w:val="4392072A"/>
    <w:rsid w:val="44815744"/>
    <w:rsid w:val="44F57A25"/>
    <w:rsid w:val="451458E4"/>
    <w:rsid w:val="463B0A2E"/>
    <w:rsid w:val="472E6195"/>
    <w:rsid w:val="47AF4E95"/>
    <w:rsid w:val="47CD4D6E"/>
    <w:rsid w:val="484E4775"/>
    <w:rsid w:val="49664968"/>
    <w:rsid w:val="499830FE"/>
    <w:rsid w:val="49F01643"/>
    <w:rsid w:val="4A1156FC"/>
    <w:rsid w:val="4A1F2906"/>
    <w:rsid w:val="4A3233B8"/>
    <w:rsid w:val="4A6B79BD"/>
    <w:rsid w:val="4C0219AB"/>
    <w:rsid w:val="4C2A041F"/>
    <w:rsid w:val="4C4207B4"/>
    <w:rsid w:val="4D6B0DFF"/>
    <w:rsid w:val="4DDD59AE"/>
    <w:rsid w:val="4DE738FF"/>
    <w:rsid w:val="4FB120C3"/>
    <w:rsid w:val="50162A4B"/>
    <w:rsid w:val="504F7DE5"/>
    <w:rsid w:val="512319DA"/>
    <w:rsid w:val="52E676D4"/>
    <w:rsid w:val="5311041F"/>
    <w:rsid w:val="5339784C"/>
    <w:rsid w:val="534550D8"/>
    <w:rsid w:val="539C7343"/>
    <w:rsid w:val="539F35F2"/>
    <w:rsid w:val="53A032BD"/>
    <w:rsid w:val="5440428F"/>
    <w:rsid w:val="54774F6B"/>
    <w:rsid w:val="54A513D9"/>
    <w:rsid w:val="54F0478F"/>
    <w:rsid w:val="54F10955"/>
    <w:rsid w:val="5527236A"/>
    <w:rsid w:val="559510A8"/>
    <w:rsid w:val="55A163A5"/>
    <w:rsid w:val="568555E4"/>
    <w:rsid w:val="56B76826"/>
    <w:rsid w:val="57900D71"/>
    <w:rsid w:val="57A65516"/>
    <w:rsid w:val="5AEE6057"/>
    <w:rsid w:val="5AF16713"/>
    <w:rsid w:val="5B220BEE"/>
    <w:rsid w:val="5B386067"/>
    <w:rsid w:val="5B85502A"/>
    <w:rsid w:val="5B904F41"/>
    <w:rsid w:val="5C231F7E"/>
    <w:rsid w:val="5C7F5C2F"/>
    <w:rsid w:val="5D453E7E"/>
    <w:rsid w:val="5D6464A0"/>
    <w:rsid w:val="5D704BAD"/>
    <w:rsid w:val="5DB13A28"/>
    <w:rsid w:val="5E5B0557"/>
    <w:rsid w:val="5E6C3A90"/>
    <w:rsid w:val="5ED9244A"/>
    <w:rsid w:val="5F9F7449"/>
    <w:rsid w:val="604E7969"/>
    <w:rsid w:val="607B5C26"/>
    <w:rsid w:val="60AD7CE8"/>
    <w:rsid w:val="60C27392"/>
    <w:rsid w:val="60EB3605"/>
    <w:rsid w:val="610C4D87"/>
    <w:rsid w:val="61643C2A"/>
    <w:rsid w:val="623130D8"/>
    <w:rsid w:val="623456F4"/>
    <w:rsid w:val="627C6D4A"/>
    <w:rsid w:val="628C2DA1"/>
    <w:rsid w:val="628D6406"/>
    <w:rsid w:val="63A51442"/>
    <w:rsid w:val="63BF5E39"/>
    <w:rsid w:val="643C0B5B"/>
    <w:rsid w:val="646C20AB"/>
    <w:rsid w:val="659643D2"/>
    <w:rsid w:val="65DD3883"/>
    <w:rsid w:val="65EF5941"/>
    <w:rsid w:val="663C40F7"/>
    <w:rsid w:val="66624E67"/>
    <w:rsid w:val="667122A6"/>
    <w:rsid w:val="67C35E9B"/>
    <w:rsid w:val="67E47BF4"/>
    <w:rsid w:val="68081721"/>
    <w:rsid w:val="68574022"/>
    <w:rsid w:val="68AD01B6"/>
    <w:rsid w:val="69DC4233"/>
    <w:rsid w:val="6A6F2AEB"/>
    <w:rsid w:val="6A8F57D7"/>
    <w:rsid w:val="6B782164"/>
    <w:rsid w:val="6BB96A56"/>
    <w:rsid w:val="6BBA7EB1"/>
    <w:rsid w:val="6C176FC3"/>
    <w:rsid w:val="6C351DE1"/>
    <w:rsid w:val="6CA63EE0"/>
    <w:rsid w:val="6D3C44CA"/>
    <w:rsid w:val="6D637CAC"/>
    <w:rsid w:val="6E111E09"/>
    <w:rsid w:val="6E9E3D1E"/>
    <w:rsid w:val="6ED122E6"/>
    <w:rsid w:val="6EEA1100"/>
    <w:rsid w:val="6EEAF0CE"/>
    <w:rsid w:val="6F126603"/>
    <w:rsid w:val="6F230793"/>
    <w:rsid w:val="6FDB2112"/>
    <w:rsid w:val="70082CBA"/>
    <w:rsid w:val="70F2475F"/>
    <w:rsid w:val="739171BC"/>
    <w:rsid w:val="739742DF"/>
    <w:rsid w:val="73B32BD8"/>
    <w:rsid w:val="73C50C52"/>
    <w:rsid w:val="73EF2FEE"/>
    <w:rsid w:val="745F15D9"/>
    <w:rsid w:val="75126B5F"/>
    <w:rsid w:val="755D159C"/>
    <w:rsid w:val="757C4E1B"/>
    <w:rsid w:val="75884ECB"/>
    <w:rsid w:val="761E59C7"/>
    <w:rsid w:val="765611F6"/>
    <w:rsid w:val="76585061"/>
    <w:rsid w:val="76C64492"/>
    <w:rsid w:val="774F1576"/>
    <w:rsid w:val="77697238"/>
    <w:rsid w:val="77E2602B"/>
    <w:rsid w:val="7898685A"/>
    <w:rsid w:val="78B80EC1"/>
    <w:rsid w:val="78DA5B03"/>
    <w:rsid w:val="78EF36A0"/>
    <w:rsid w:val="79F23020"/>
    <w:rsid w:val="7A882A9E"/>
    <w:rsid w:val="7B9B3CBA"/>
    <w:rsid w:val="7BCB2121"/>
    <w:rsid w:val="7D3FC532"/>
    <w:rsid w:val="7D6B0352"/>
    <w:rsid w:val="7D845E89"/>
    <w:rsid w:val="7E234BBE"/>
    <w:rsid w:val="7E862963"/>
    <w:rsid w:val="7E9818F1"/>
    <w:rsid w:val="7F9C33B5"/>
    <w:rsid w:val="7FA91638"/>
    <w:rsid w:val="7FE661C1"/>
    <w:rsid w:val="7FF37477"/>
    <w:rsid w:val="DFAF0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200" w:firstLineChars="200"/>
      <w:jc w:val="both"/>
    </w:pPr>
    <w:rPr>
      <w:rFonts w:eastAsia="仿宋_GB2312" w:asciiTheme="minorHAnsi" w:hAnsiTheme="minorHAnsi" w:cstheme="minorBidi"/>
      <w:kern w:val="2"/>
      <w:sz w:val="32"/>
      <w:szCs w:val="24"/>
      <w:lang w:val="en-US" w:eastAsia="zh-CN" w:bidi="ar-SA"/>
    </w:rPr>
  </w:style>
  <w:style w:type="paragraph" w:styleId="3">
    <w:name w:val="heading 1"/>
    <w:next w:val="1"/>
    <w:link w:val="18"/>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Plain Text1"/>
    <w:basedOn w:val="1"/>
    <w:qFormat/>
    <w:uiPriority w:val="0"/>
    <w:rPr>
      <w:rFonts w:ascii="宋体" w:hAnsi="Courier New" w:eastAsia="Times New Roman" w:cs="宋体"/>
    </w:rPr>
  </w:style>
  <w:style w:type="paragraph" w:styleId="4">
    <w:name w:val="annotation text"/>
    <w:basedOn w:val="1"/>
    <w:link w:val="23"/>
    <w:unhideWhenUsed/>
    <w:qFormat/>
    <w:uiPriority w:val="99"/>
    <w:pPr>
      <w:jc w:val="left"/>
    </w:pPr>
  </w:style>
  <w:style w:type="paragraph" w:styleId="5">
    <w:name w:val="Body Text"/>
    <w:basedOn w:val="1"/>
    <w:qFormat/>
    <w:uiPriority w:val="1"/>
    <w:pPr>
      <w:ind w:left="111" w:firstLine="640"/>
    </w:pPr>
    <w:rPr>
      <w:rFonts w:ascii="仿宋_GB2312" w:hAnsi="仿宋_GB2312" w:eastAsia="仿宋_GB2312" w:cs="仿宋_GB2312"/>
      <w:sz w:val="32"/>
      <w:szCs w:val="32"/>
      <w:lang w:val="zh-CN" w:eastAsia="zh-CN" w:bidi="zh-CN"/>
    </w:rPr>
  </w:style>
  <w:style w:type="paragraph" w:styleId="6">
    <w:name w:val="Date"/>
    <w:basedOn w:val="1"/>
    <w:next w:val="1"/>
    <w:link w:val="20"/>
    <w:qFormat/>
    <w:uiPriority w:val="0"/>
    <w:pPr>
      <w:ind w:left="100" w:leftChars="2500"/>
    </w:pPr>
    <w:rPr>
      <w:rFonts w:ascii="黑体" w:eastAsia="黑体"/>
      <w:color w:val="000000"/>
      <w:sz w:val="30"/>
    </w:rPr>
  </w:style>
  <w:style w:type="paragraph" w:styleId="7">
    <w:name w:val="Balloon Text"/>
    <w:basedOn w:val="1"/>
    <w:link w:val="25"/>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4"/>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u w:val="single"/>
    </w:rPr>
  </w:style>
  <w:style w:type="character" w:styleId="16">
    <w:name w:val="annotation reference"/>
    <w:basedOn w:val="14"/>
    <w:unhideWhenUsed/>
    <w:qFormat/>
    <w:uiPriority w:val="99"/>
    <w:rPr>
      <w:sz w:val="21"/>
      <w:szCs w:val="21"/>
    </w:rPr>
  </w:style>
  <w:style w:type="paragraph" w:customStyle="1" w:styleId="17">
    <w:name w:val="列出段落1"/>
    <w:basedOn w:val="1"/>
    <w:qFormat/>
    <w:uiPriority w:val="0"/>
    <w:rPr>
      <w:rFonts w:ascii="Times New Roman" w:hAnsi="Times New Roman" w:cs="Times New Roman"/>
    </w:rPr>
  </w:style>
  <w:style w:type="character" w:customStyle="1" w:styleId="18">
    <w:name w:val="标题 1 Char"/>
    <w:basedOn w:val="14"/>
    <w:link w:val="3"/>
    <w:qFormat/>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paragraph" w:customStyle="1" w:styleId="19">
    <w:name w:val="p0"/>
    <w:basedOn w:val="1"/>
    <w:qFormat/>
    <w:uiPriority w:val="0"/>
    <w:pPr>
      <w:widowControl/>
    </w:pPr>
    <w:rPr>
      <w:kern w:val="0"/>
      <w:szCs w:val="21"/>
    </w:rPr>
  </w:style>
  <w:style w:type="character" w:customStyle="1" w:styleId="20">
    <w:name w:val="日期 Char"/>
    <w:link w:val="6"/>
    <w:qFormat/>
    <w:uiPriority w:val="0"/>
    <w:rPr>
      <w:rFonts w:ascii="黑体" w:eastAsia="黑体"/>
      <w:color w:val="000000"/>
      <w:sz w:val="30"/>
      <w:szCs w:val="24"/>
    </w:rPr>
  </w:style>
  <w:style w:type="character" w:customStyle="1" w:styleId="21">
    <w:name w:val="日期 Char1"/>
    <w:basedOn w:val="14"/>
    <w:semiHidden/>
    <w:qFormat/>
    <w:uiPriority w:val="99"/>
    <w:rPr>
      <w:szCs w:val="24"/>
    </w:rPr>
  </w:style>
  <w:style w:type="paragraph" w:customStyle="1" w:styleId="22">
    <w:name w:val="列表段落1"/>
    <w:basedOn w:val="1"/>
    <w:qFormat/>
    <w:uiPriority w:val="34"/>
    <w:pPr>
      <w:ind w:firstLine="420"/>
    </w:pPr>
  </w:style>
  <w:style w:type="character" w:customStyle="1" w:styleId="23">
    <w:name w:val="批注文字 Char"/>
    <w:basedOn w:val="14"/>
    <w:link w:val="4"/>
    <w:semiHidden/>
    <w:qFormat/>
    <w:uiPriority w:val="99"/>
    <w:rPr>
      <w:szCs w:val="24"/>
    </w:rPr>
  </w:style>
  <w:style w:type="character" w:customStyle="1" w:styleId="24">
    <w:name w:val="批注主题 Char"/>
    <w:basedOn w:val="23"/>
    <w:link w:val="11"/>
    <w:semiHidden/>
    <w:qFormat/>
    <w:uiPriority w:val="99"/>
    <w:rPr>
      <w:b/>
      <w:bCs/>
      <w:szCs w:val="24"/>
    </w:rPr>
  </w:style>
  <w:style w:type="character" w:customStyle="1" w:styleId="25">
    <w:name w:val="批注框文本 Char"/>
    <w:basedOn w:val="14"/>
    <w:link w:val="7"/>
    <w:semiHidden/>
    <w:qFormat/>
    <w:uiPriority w:val="99"/>
    <w:rPr>
      <w:sz w:val="18"/>
      <w:szCs w:val="18"/>
    </w:rPr>
  </w:style>
  <w:style w:type="character" w:customStyle="1" w:styleId="26">
    <w:name w:val="页眉 Char"/>
    <w:basedOn w:val="14"/>
    <w:link w:val="9"/>
    <w:qFormat/>
    <w:uiPriority w:val="99"/>
    <w:rPr>
      <w:sz w:val="18"/>
      <w:szCs w:val="18"/>
    </w:rPr>
  </w:style>
  <w:style w:type="character" w:customStyle="1" w:styleId="27">
    <w:name w:val="页脚 Char"/>
    <w:basedOn w:val="14"/>
    <w:link w:val="8"/>
    <w:qFormat/>
    <w:uiPriority w:val="99"/>
    <w:rPr>
      <w:sz w:val="18"/>
      <w:szCs w:val="18"/>
    </w:rPr>
  </w:style>
  <w:style w:type="paragraph" w:customStyle="1" w:styleId="28">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9">
    <w:name w:val="Body text|1"/>
    <w:basedOn w:val="1"/>
    <w:qFormat/>
    <w:uiPriority w:val="0"/>
    <w:pPr>
      <w:widowControl w:val="0"/>
      <w:shd w:val="clear" w:color="auto" w:fill="auto"/>
      <w:spacing w:line="408" w:lineRule="auto"/>
      <w:ind w:firstLine="400"/>
    </w:pPr>
    <w:rPr>
      <w:rFonts w:ascii="宋体" w:hAnsi="宋体" w:eastAsia="宋体" w:cs="宋体"/>
      <w:sz w:val="32"/>
      <w:szCs w:val="32"/>
      <w:u w:val="none"/>
      <w:shd w:val="clear" w:color="auto" w:fill="auto"/>
      <w:lang w:val="zh-TW" w:eastAsia="zh-TW" w:bidi="zh-TW"/>
    </w:rPr>
  </w:style>
  <w:style w:type="paragraph" w:customStyle="1" w:styleId="30">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31">
    <w:name w:val="List Paragraph"/>
    <w:basedOn w:val="1"/>
    <w:qFormat/>
    <w:uiPriority w:val="1"/>
    <w:pPr>
      <w:ind w:left="111" w:hanging="801"/>
    </w:pPr>
    <w:rPr>
      <w:rFonts w:ascii="仿宋_GB2312" w:hAnsi="仿宋_GB2312" w:eastAsia="仿宋_GB2312" w:cs="仿宋_GB2312"/>
      <w:lang w:val="zh-CN" w:eastAsia="zh-CN" w:bidi="zh-CN"/>
    </w:rPr>
  </w:style>
  <w:style w:type="character" w:customStyle="1" w:styleId="32">
    <w:name w:val="font31"/>
    <w:basedOn w:val="14"/>
    <w:qFormat/>
    <w:uiPriority w:val="0"/>
    <w:rPr>
      <w:rFonts w:hint="default" w:ascii="MingLiU" w:hAnsi="MingLiU" w:eastAsia="MingLiU" w:cs="MingLiU"/>
      <w:color w:val="000000"/>
      <w:sz w:val="20"/>
      <w:szCs w:val="20"/>
      <w:u w:val="none"/>
    </w:rPr>
  </w:style>
  <w:style w:type="character" w:customStyle="1" w:styleId="33">
    <w:name w:val="font21"/>
    <w:basedOn w:val="14"/>
    <w:qFormat/>
    <w:uiPriority w:val="0"/>
    <w:rPr>
      <w:rFonts w:hint="eastAsia" w:ascii="宋体" w:hAnsi="宋体" w:eastAsia="宋体" w:cs="宋体"/>
      <w:color w:val="000000"/>
      <w:sz w:val="20"/>
      <w:szCs w:val="20"/>
      <w:u w:val="none"/>
    </w:rPr>
  </w:style>
  <w:style w:type="character" w:customStyle="1" w:styleId="34">
    <w:name w:val="font51"/>
    <w:basedOn w:val="14"/>
    <w:qFormat/>
    <w:uiPriority w:val="0"/>
    <w:rPr>
      <w:rFonts w:hint="default" w:ascii="Times New Roman" w:hAnsi="Times New Roman" w:cs="Times New Roman"/>
      <w:color w:val="000000"/>
      <w:sz w:val="20"/>
      <w:szCs w:val="20"/>
      <w:u w:val="none"/>
    </w:rPr>
  </w:style>
  <w:style w:type="character" w:customStyle="1" w:styleId="35">
    <w:name w:val="font11"/>
    <w:basedOn w:val="14"/>
    <w:qFormat/>
    <w:uiPriority w:val="0"/>
    <w:rPr>
      <w:rFonts w:hint="default" w:ascii="Times New Roman" w:hAnsi="Times New Roman" w:cs="Times New Roman"/>
      <w:color w:val="000000"/>
      <w:sz w:val="20"/>
      <w:szCs w:val="20"/>
      <w:u w:val="none"/>
    </w:rPr>
  </w:style>
  <w:style w:type="character" w:customStyle="1" w:styleId="36">
    <w:name w:val="font01"/>
    <w:basedOn w:val="14"/>
    <w:qFormat/>
    <w:uiPriority w:val="0"/>
    <w:rPr>
      <w:rFonts w:ascii="MingLiU" w:hAnsi="MingLiU" w:eastAsia="MingLiU" w:cs="MingLiU"/>
      <w:color w:val="000000"/>
      <w:sz w:val="20"/>
      <w:szCs w:val="20"/>
      <w:u w:val="none"/>
    </w:rPr>
  </w:style>
  <w:style w:type="paragraph" w:customStyle="1" w:styleId="37">
    <w:name w:val="Other|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5242</Words>
  <Characters>5395</Characters>
  <Lines>5</Lines>
  <Paragraphs>12</Paragraphs>
  <TotalTime>1</TotalTime>
  <ScaleCrop>false</ScaleCrop>
  <LinksUpToDate>false</LinksUpToDate>
  <CharactersWithSpaces>5397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2019-04-23T22:07:00Z</dcterms:created>
  <dc:creator>李晨阳</dc:creator>
  <cp:lastModifiedBy>KXJ</cp:lastModifiedBy>
  <dcterms:modified xsi:type="dcterms:W3CDTF">2022-03-25T03:37:40Z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151609E7938240A0B823B7CD067C6B76</vt:lpwstr>
  </property>
</Properties>
</file>