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40A1"/>
          <w:spacing w:val="0"/>
          <w:sz w:val="39"/>
          <w:szCs w:val="39"/>
          <w:bdr w:val="none" w:color="auto" w:sz="0" w:space="0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40A1"/>
          <w:spacing w:val="0"/>
          <w:sz w:val="39"/>
          <w:szCs w:val="39"/>
          <w:bdr w:val="none" w:color="auto" w:sz="0" w:space="0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40A1"/>
          <w:spacing w:val="0"/>
          <w:sz w:val="39"/>
          <w:szCs w:val="39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40A1"/>
          <w:spacing w:val="0"/>
          <w:sz w:val="39"/>
          <w:szCs w:val="39"/>
          <w:bdr w:val="none" w:color="auto" w:sz="0" w:space="0"/>
          <w:shd w:val="clear" w:fill="FFFFFF"/>
          <w:lang w:eastAsia="zh-CN"/>
        </w:rPr>
        <w:t>区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40A1"/>
          <w:spacing w:val="0"/>
          <w:sz w:val="39"/>
          <w:szCs w:val="39"/>
          <w:bdr w:val="none" w:color="auto" w:sz="0" w:space="0"/>
          <w:shd w:val="clear" w:fill="FFFFFF"/>
        </w:rPr>
        <w:t>工业和信息化局2020年度行政执法结果公示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26" w:lineRule="atLeast"/>
        <w:ind w:left="0" w:right="0" w:firstLine="420"/>
        <w:jc w:val="center"/>
        <w:rPr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26" w:lineRule="atLeast"/>
        <w:ind w:left="0" w:right="0" w:firstLine="420"/>
        <w:jc w:val="left"/>
        <w:rPr>
          <w:sz w:val="24"/>
          <w:szCs w:val="24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2020年度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  <w:lang w:eastAsia="zh-CN"/>
        </w:rPr>
        <w:t>区</w:t>
      </w:r>
      <w:r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工信局无行政执法结果。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FB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2020-11-19T12:56:49Z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