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420" w:lineRule="atLeast"/>
        <w:ind w:left="562" w:right="0"/>
        <w:jc w:val="both"/>
        <w:rPr>
          <w:rFonts w:hint="default" w:ascii="仿宋_GB2312" w:eastAsia="仿宋_GB2312" w:cs="仿宋_GB2312"/>
          <w:sz w:val="30"/>
          <w:szCs w:val="30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28"/>
          <w:szCs w:val="28"/>
          <w:lang w:eastAsia="zh-CN"/>
        </w:rPr>
        <w:t>发展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28"/>
          <w:szCs w:val="28"/>
        </w:rPr>
        <w:t>总体目标：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420" w:lineRule="atLeast"/>
        <w:ind w:left="0" w:right="0" w:firstLine="605"/>
        <w:jc w:val="both"/>
        <w:rPr>
          <w:rFonts w:hint="default" w:ascii="仿宋_GB2312" w:eastAsia="仿宋_GB2312" w:cs="仿宋_GB2312"/>
          <w:sz w:val="30"/>
          <w:szCs w:val="30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以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“办家长最放心的学校”为宗旨，以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创办实验性、示范性、优质性的现代化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民办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品牌学校为目标，突出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书香校园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智慧校园、足球特色校园、平安校园“四园共建”工程，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全面推进素质教育，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不断深化内涵发展，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努力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打造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引领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枣庄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地区民办学校发展的名校，实现学校由大向强的转变。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420" w:lineRule="atLeast"/>
        <w:ind w:left="0" w:right="0" w:firstLine="605"/>
        <w:jc w:val="both"/>
        <w:rPr>
          <w:rFonts w:hint="default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2020年度，统筹协调东西两个校区的发展，80个教学班完全实行小班化教学，教育教学质量保持民办学校的最前列。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6E4D"/>
    <w:rsid w:val="76E26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2020-11-12T02:10:00Z</dcterms:created>
  <dc:creator>Administrator</dc:creator>
  <cp:lastModifiedBy>Administrator</cp:lastModifiedBy>
  <dcterms:modified xsi:type="dcterms:W3CDTF">2020-11-12T02:46:18Z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