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both"/>
        <w:rPr>
          <w:rFonts w:hint="eastAsia" w:ascii="仿宋_GB2312" w:hAnsi="仿宋_GB2312" w:eastAsia="仿宋_GB2312" w:cs="仿宋_GB2312"/>
          <w:szCs w:val="32"/>
          <w:lang w:eastAsia="zh-CN"/>
        </w:rPr>
      </w:pPr>
      <w:bookmarkStart w:id="0" w:name="_GoBack"/>
      <w:bookmarkEnd w:id="0"/>
    </w:p>
    <w:p>
      <w:pPr>
        <w:spacing w:line="240" w:lineRule="auto"/>
        <w:jc w:val="both"/>
        <w:rPr>
          <w:rFonts w:hint="eastAsia" w:ascii="仿宋_GB2312" w:hAnsi="仿宋_GB2312" w:cs="仿宋_GB2312"/>
          <w:szCs w:val="32"/>
          <w:lang w:val="en-US" w:eastAsia="zh-CN"/>
        </w:rPr>
      </w:pPr>
      <w:r>
        <w:rPr>
          <w:rFonts w:hint="eastAsia" w:ascii="仿宋_GB2312" w:hAnsi="仿宋_GB2312" w:eastAsia="仿宋_GB2312" w:cs="仿宋_GB2312"/>
          <w:szCs w:val="32"/>
          <w:lang w:eastAsia="zh-CN"/>
        </w:rPr>
        <w:drawing>
          <wp:inline distT="0" distB="0" distL="114300" distR="114300">
            <wp:extent cx="5272405" cy="2865755"/>
            <wp:effectExtent l="0" t="0" r="635" b="14605"/>
            <wp:docPr id="2" name="图片 2" descr="999e4b7a2717f1cdaa5575f7322b927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99e4b7a2717f1cdaa5575f7322b927_1"/>
                    <pic:cNvPicPr>
                      <a:picLocks noChangeAspect="1"/>
                    </pic:cNvPicPr>
                  </pic:nvPicPr>
                  <pic:blipFill>
                    <a:blip r:embed="rId5"/>
                    <a:stretch>
                      <a:fillRect/>
                    </a:stretch>
                  </pic:blipFill>
                  <pic:spPr>
                    <a:xfrm>
                      <a:off x="0" y="0"/>
                      <a:ext cx="5272405" cy="286575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lang w:val="en-US" w:eastAsia="zh-CN"/>
        </w:rPr>
        <w:t>山亭区教育和体育</w:t>
      </w:r>
      <w:r>
        <w:rPr>
          <w:rFonts w:hint="eastAsia" w:ascii="方正小标宋简体" w:hAnsi="方正小标宋简体" w:eastAsia="方正小标宋简体" w:cs="方正小标宋简体"/>
          <w:color w:val="auto"/>
          <w:sz w:val="44"/>
          <w:szCs w:val="44"/>
          <w:highlight w:val="none"/>
        </w:rPr>
        <w:t>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关于做好20</w:t>
      </w:r>
      <w:r>
        <w:rPr>
          <w:rFonts w:hint="eastAsia" w:ascii="方正小标宋简体" w:hAnsi="方正小标宋简体" w:eastAsia="方正小标宋简体" w:cs="方正小标宋简体"/>
          <w:color w:val="auto"/>
          <w:sz w:val="44"/>
          <w:szCs w:val="44"/>
          <w:highlight w:val="none"/>
          <w:lang w:val="en-US" w:eastAsia="zh-CN"/>
        </w:rPr>
        <w:t>20</w:t>
      </w:r>
      <w:r>
        <w:rPr>
          <w:rFonts w:hint="eastAsia" w:ascii="方正小标宋简体" w:hAnsi="方正小标宋简体" w:eastAsia="方正小标宋简体" w:cs="方正小标宋简体"/>
          <w:color w:val="auto"/>
          <w:sz w:val="44"/>
          <w:szCs w:val="44"/>
          <w:highlight w:val="none"/>
        </w:rPr>
        <w:t>年义务教育学校招生入学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工作的通知</w:t>
      </w:r>
    </w:p>
    <w:p>
      <w:pPr>
        <w:keepNext w:val="0"/>
        <w:keepLines w:val="0"/>
        <w:pageBreakBefore w:val="0"/>
        <w:widowControl w:val="0"/>
        <w:tabs>
          <w:tab w:val="left" w:pos="7741"/>
        </w:tabs>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color w:val="auto"/>
          <w:szCs w:val="32"/>
          <w:highlight w:val="none"/>
        </w:rPr>
      </w:pPr>
      <w:r>
        <w:rPr>
          <w:rFonts w:hint="eastAsia"/>
          <w:color w:val="auto"/>
          <w:szCs w:val="32"/>
          <w:highlight w:val="none"/>
        </w:rPr>
        <w:tab/>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color w:val="auto"/>
          <w:szCs w:val="32"/>
          <w:highlight w:val="none"/>
        </w:rPr>
      </w:pPr>
      <w:r>
        <w:rPr>
          <w:rFonts w:hint="eastAsia"/>
          <w:color w:val="auto"/>
          <w:szCs w:val="32"/>
          <w:highlight w:val="none"/>
        </w:rPr>
        <w:t>各</w:t>
      </w:r>
      <w:r>
        <w:rPr>
          <w:rFonts w:hint="eastAsia"/>
          <w:color w:val="auto"/>
          <w:szCs w:val="32"/>
          <w:highlight w:val="none"/>
          <w:lang w:val="en-US" w:eastAsia="zh-CN"/>
        </w:rPr>
        <w:t>镇街学区</w:t>
      </w:r>
      <w:r>
        <w:rPr>
          <w:rFonts w:hint="eastAsia"/>
          <w:color w:val="auto"/>
          <w:szCs w:val="32"/>
          <w:highlight w:val="none"/>
        </w:rPr>
        <w:t>，</w:t>
      </w:r>
      <w:r>
        <w:rPr>
          <w:rFonts w:hint="eastAsia"/>
          <w:color w:val="auto"/>
          <w:szCs w:val="32"/>
          <w:highlight w:val="none"/>
          <w:lang w:val="en-US" w:eastAsia="zh-CN"/>
        </w:rPr>
        <w:t>区</w:t>
      </w:r>
      <w:r>
        <w:rPr>
          <w:rFonts w:hint="eastAsia"/>
          <w:color w:val="auto"/>
          <w:szCs w:val="32"/>
          <w:highlight w:val="none"/>
        </w:rPr>
        <w:t>直</w:t>
      </w:r>
      <w:r>
        <w:rPr>
          <w:rFonts w:hint="eastAsia"/>
          <w:color w:val="auto"/>
          <w:szCs w:val="32"/>
          <w:highlight w:val="none"/>
          <w:lang w:val="en-US" w:eastAsia="zh-CN"/>
        </w:rPr>
        <w:t>各</w:t>
      </w:r>
      <w:r>
        <w:rPr>
          <w:rFonts w:hint="eastAsia"/>
          <w:color w:val="auto"/>
          <w:szCs w:val="32"/>
          <w:highlight w:val="none"/>
        </w:rPr>
        <w:t>学校</w:t>
      </w:r>
      <w:r>
        <w:rPr>
          <w:rFonts w:hint="eastAsia"/>
          <w:color w:val="auto"/>
          <w:szCs w:val="32"/>
          <w:highlight w:val="none"/>
          <w:lang w:eastAsia="zh-CN"/>
        </w:rPr>
        <w:t>、</w:t>
      </w:r>
      <w:r>
        <w:rPr>
          <w:rFonts w:hint="eastAsia"/>
          <w:color w:val="auto"/>
          <w:szCs w:val="32"/>
          <w:highlight w:val="none"/>
          <w:lang w:val="en-US" w:eastAsia="zh-CN"/>
        </w:rPr>
        <w:t>各民办学校</w:t>
      </w:r>
      <w:r>
        <w:rPr>
          <w:rFonts w:hint="eastAsia"/>
          <w:color w:val="auto"/>
          <w:szCs w:val="32"/>
          <w:highlight w:val="none"/>
        </w:rPr>
        <w:t>：</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color w:val="auto"/>
          <w:szCs w:val="32"/>
          <w:highlight w:val="none"/>
        </w:rPr>
      </w:pPr>
      <w:r>
        <w:rPr>
          <w:rFonts w:hint="eastAsia"/>
          <w:color w:val="auto"/>
          <w:sz w:val="32"/>
          <w:szCs w:val="32"/>
          <w:highlight w:val="none"/>
        </w:rPr>
        <w:t>为保障适龄儿童少年接受义务教育权益</w:t>
      </w:r>
      <w:r>
        <w:rPr>
          <w:rFonts w:hint="eastAsia"/>
          <w:color w:val="auto"/>
          <w:sz w:val="32"/>
          <w:szCs w:val="32"/>
          <w:highlight w:val="none"/>
          <w:lang w:eastAsia="zh-CN"/>
        </w:rPr>
        <w:t>，规范招生秩序</w:t>
      </w:r>
      <w:r>
        <w:rPr>
          <w:rFonts w:hint="eastAsia"/>
          <w:color w:val="auto"/>
          <w:sz w:val="32"/>
          <w:szCs w:val="32"/>
          <w:highlight w:val="none"/>
        </w:rPr>
        <w:t>，</w:t>
      </w:r>
      <w:r>
        <w:rPr>
          <w:rFonts w:hint="eastAsia"/>
          <w:color w:val="auto"/>
          <w:sz w:val="32"/>
          <w:szCs w:val="32"/>
          <w:highlight w:val="none"/>
          <w:lang w:eastAsia="zh-CN"/>
        </w:rPr>
        <w:t>打造良好教育生态</w:t>
      </w:r>
      <w:r>
        <w:rPr>
          <w:rFonts w:hint="eastAsia"/>
          <w:color w:val="auto"/>
          <w:sz w:val="32"/>
          <w:szCs w:val="32"/>
          <w:highlight w:val="none"/>
        </w:rPr>
        <w:t>，</w:t>
      </w:r>
      <w:r>
        <w:rPr>
          <w:rFonts w:hint="eastAsia"/>
          <w:color w:val="auto"/>
          <w:szCs w:val="32"/>
          <w:highlight w:val="none"/>
        </w:rPr>
        <w:t>根据《山东省教育厅关于做好20</w:t>
      </w:r>
      <w:r>
        <w:rPr>
          <w:rFonts w:hint="eastAsia"/>
          <w:color w:val="auto"/>
          <w:szCs w:val="32"/>
          <w:highlight w:val="none"/>
          <w:lang w:val="en-US" w:eastAsia="zh-CN"/>
        </w:rPr>
        <w:t>20</w:t>
      </w:r>
      <w:r>
        <w:rPr>
          <w:rFonts w:hint="eastAsia"/>
          <w:color w:val="auto"/>
          <w:szCs w:val="32"/>
          <w:highlight w:val="none"/>
        </w:rPr>
        <w:t>年</w:t>
      </w:r>
      <w:r>
        <w:rPr>
          <w:rFonts w:hint="eastAsia"/>
          <w:color w:val="auto"/>
          <w:szCs w:val="32"/>
          <w:highlight w:val="none"/>
          <w:lang w:val="en-US" w:eastAsia="zh-CN"/>
        </w:rPr>
        <w:t>义务教育学校</w:t>
      </w:r>
      <w:r>
        <w:rPr>
          <w:rFonts w:hint="eastAsia"/>
          <w:color w:val="auto"/>
          <w:szCs w:val="32"/>
          <w:highlight w:val="none"/>
        </w:rPr>
        <w:t>招生入学工作的通知》（鲁教基</w:t>
      </w:r>
      <w:r>
        <w:rPr>
          <w:rFonts w:hint="eastAsia"/>
          <w:color w:val="auto"/>
          <w:szCs w:val="32"/>
          <w:highlight w:val="none"/>
          <w:lang w:val="en-US" w:eastAsia="zh-CN"/>
        </w:rPr>
        <w:t>函</w:t>
      </w:r>
      <w:r>
        <w:rPr>
          <w:rFonts w:hint="eastAsia"/>
          <w:color w:val="auto"/>
          <w:szCs w:val="32"/>
          <w:highlight w:val="none"/>
        </w:rPr>
        <w:t>〔2019〕</w:t>
      </w:r>
      <w:r>
        <w:rPr>
          <w:rFonts w:hint="eastAsia"/>
          <w:color w:val="auto"/>
          <w:szCs w:val="32"/>
          <w:highlight w:val="none"/>
          <w:lang w:val="en-US" w:eastAsia="zh-CN"/>
        </w:rPr>
        <w:t>37</w:t>
      </w:r>
      <w:r>
        <w:rPr>
          <w:rFonts w:hint="eastAsia"/>
          <w:color w:val="auto"/>
          <w:szCs w:val="32"/>
          <w:highlight w:val="none"/>
        </w:rPr>
        <w:t>号）</w:t>
      </w:r>
      <w:r>
        <w:rPr>
          <w:rFonts w:hint="eastAsia"/>
          <w:color w:val="auto"/>
          <w:szCs w:val="32"/>
          <w:highlight w:val="none"/>
          <w:lang w:val="en-US" w:eastAsia="zh-CN"/>
        </w:rPr>
        <w:t>和</w:t>
      </w:r>
      <w:r>
        <w:rPr>
          <w:rFonts w:hint="eastAsia"/>
          <w:color w:val="auto"/>
          <w:szCs w:val="32"/>
          <w:highlight w:val="none"/>
          <w:lang w:eastAsia="zh-CN"/>
        </w:rPr>
        <w:t>《</w:t>
      </w:r>
      <w:r>
        <w:rPr>
          <w:rFonts w:hint="eastAsia"/>
          <w:color w:val="auto"/>
          <w:sz w:val="32"/>
          <w:szCs w:val="32"/>
          <w:highlight w:val="none"/>
          <w:lang w:eastAsia="zh-CN"/>
        </w:rPr>
        <w:t>枣庄市教育局关于做好20</w:t>
      </w:r>
      <w:r>
        <w:rPr>
          <w:rFonts w:hint="eastAsia"/>
          <w:color w:val="auto"/>
          <w:sz w:val="32"/>
          <w:szCs w:val="32"/>
          <w:highlight w:val="none"/>
          <w:lang w:val="en-US" w:eastAsia="zh-CN"/>
        </w:rPr>
        <w:t>20</w:t>
      </w:r>
      <w:r>
        <w:rPr>
          <w:rFonts w:hint="eastAsia"/>
          <w:color w:val="auto"/>
          <w:sz w:val="32"/>
          <w:szCs w:val="32"/>
          <w:highlight w:val="none"/>
          <w:lang w:eastAsia="zh-CN"/>
        </w:rPr>
        <w:t>年义务教育学校招生入学工作的通知</w:t>
      </w:r>
      <w:r>
        <w:rPr>
          <w:rFonts w:hint="eastAsia"/>
          <w:color w:val="auto"/>
          <w:szCs w:val="32"/>
          <w:highlight w:val="none"/>
          <w:lang w:eastAsia="zh-CN"/>
        </w:rPr>
        <w:t>》（</w:t>
      </w:r>
      <w:r>
        <w:rPr>
          <w:rFonts w:hint="default" w:ascii="Times New Roman" w:hAnsi="Times New Roman" w:eastAsia="仿宋_GB2312" w:cs="Times New Roman"/>
          <w:sz w:val="32"/>
          <w:szCs w:val="32"/>
        </w:rPr>
        <w:t>枣教</w:t>
      </w:r>
      <w:r>
        <w:rPr>
          <w:rFonts w:hint="eastAsia" w:ascii="Times New Roman" w:hAnsi="Times New Roman" w:cs="Times New Roman"/>
          <w:sz w:val="32"/>
          <w:szCs w:val="32"/>
          <w:lang w:eastAsia="zh-CN"/>
        </w:rPr>
        <w:t>字</w:t>
      </w:r>
      <w:r>
        <w:rPr>
          <w:rFonts w:hint="default" w:ascii="Times New Roman" w:hAnsi="Times New Roman" w:eastAsia="仿宋_GB2312" w:cs="Times New Roman"/>
          <w:sz w:val="32"/>
          <w:szCs w:val="32"/>
        </w:rPr>
        <w:t>〔20</w:t>
      </w:r>
      <w:r>
        <w:rPr>
          <w:rFonts w:hint="eastAsia" w:ascii="Times New Roman" w:hAnsi="Times New Roman" w:cs="Times New Roman"/>
          <w:sz w:val="32"/>
          <w:szCs w:val="32"/>
          <w:lang w:val="en-US" w:eastAsia="zh-CN"/>
        </w:rPr>
        <w:t>20</w:t>
      </w:r>
      <w:r>
        <w:rPr>
          <w:rFonts w:hint="default" w:ascii="Times New Roman" w:hAnsi="Times New Roman" w:eastAsia="仿宋_GB2312" w:cs="Times New Roman"/>
          <w:sz w:val="32"/>
          <w:szCs w:val="32"/>
        </w:rPr>
        <w:t>〕</w:t>
      </w:r>
      <w:r>
        <w:rPr>
          <w:rFonts w:hint="eastAsia" w:ascii="Times New Roman" w:hAnsi="Times New Roman" w:cs="Times New Roman"/>
          <w:sz w:val="32"/>
          <w:szCs w:val="32"/>
          <w:lang w:val="en-US" w:eastAsia="zh-CN"/>
        </w:rPr>
        <w:t>17</w:t>
      </w:r>
      <w:r>
        <w:rPr>
          <w:rFonts w:hint="default" w:ascii="Times New Roman" w:hAnsi="Times New Roman" w:eastAsia="仿宋_GB2312" w:cs="Times New Roman"/>
          <w:sz w:val="32"/>
          <w:szCs w:val="32"/>
        </w:rPr>
        <w:t>号</w:t>
      </w:r>
      <w:r>
        <w:rPr>
          <w:rFonts w:hint="eastAsia"/>
          <w:color w:val="auto"/>
          <w:szCs w:val="32"/>
          <w:highlight w:val="none"/>
          <w:lang w:eastAsia="zh-CN"/>
        </w:rPr>
        <w:t>）</w:t>
      </w:r>
      <w:r>
        <w:rPr>
          <w:rFonts w:hint="eastAsia"/>
          <w:color w:val="auto"/>
          <w:szCs w:val="32"/>
          <w:highlight w:val="none"/>
        </w:rPr>
        <w:t>要求，结合我</w:t>
      </w:r>
      <w:r>
        <w:rPr>
          <w:rFonts w:hint="eastAsia"/>
          <w:color w:val="auto"/>
          <w:szCs w:val="32"/>
          <w:highlight w:val="none"/>
          <w:lang w:val="en-US" w:eastAsia="zh-CN"/>
        </w:rPr>
        <w:t>区</w:t>
      </w:r>
      <w:r>
        <w:rPr>
          <w:rFonts w:hint="eastAsia"/>
          <w:color w:val="auto"/>
          <w:szCs w:val="32"/>
          <w:highlight w:val="none"/>
        </w:rPr>
        <w:t>实际，现就做好20</w:t>
      </w:r>
      <w:r>
        <w:rPr>
          <w:rFonts w:hint="eastAsia"/>
          <w:color w:val="auto"/>
          <w:szCs w:val="32"/>
          <w:highlight w:val="none"/>
          <w:lang w:val="en-US" w:eastAsia="zh-CN"/>
        </w:rPr>
        <w:t>20</w:t>
      </w:r>
      <w:r>
        <w:rPr>
          <w:rFonts w:hint="eastAsia"/>
          <w:color w:val="auto"/>
          <w:szCs w:val="32"/>
          <w:highlight w:val="none"/>
        </w:rPr>
        <w:t>年全</w:t>
      </w:r>
      <w:r>
        <w:rPr>
          <w:rFonts w:hint="eastAsia"/>
          <w:color w:val="auto"/>
          <w:szCs w:val="32"/>
          <w:highlight w:val="none"/>
          <w:lang w:val="en-US" w:eastAsia="zh-CN"/>
        </w:rPr>
        <w:t>区</w:t>
      </w:r>
      <w:r>
        <w:rPr>
          <w:rFonts w:hint="eastAsia"/>
          <w:color w:val="auto"/>
          <w:szCs w:val="32"/>
          <w:highlight w:val="none"/>
        </w:rPr>
        <w:t>义务教育学校招生入学工作通知如下：</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1"/>
        <w:jc w:val="both"/>
        <w:textAlignment w:val="auto"/>
        <w:outlineLvl w:val="9"/>
        <w:rPr>
          <w:rFonts w:hint="eastAsia" w:ascii="楷体_GB2312" w:hAnsi="楷体_GB2312" w:eastAsia="黑体" w:cs="楷体_GB2312"/>
          <w:b/>
          <w:bCs/>
          <w:color w:val="auto"/>
          <w:szCs w:val="32"/>
          <w:highlight w:val="none"/>
          <w:lang w:eastAsia="zh-CN"/>
        </w:rPr>
      </w:pPr>
      <w:r>
        <w:rPr>
          <w:rFonts w:hint="eastAsia" w:ascii="黑体" w:hAnsi="黑体" w:eastAsia="黑体" w:cs="黑体"/>
          <w:color w:val="auto"/>
          <w:szCs w:val="32"/>
          <w:highlight w:val="none"/>
        </w:rPr>
        <w:t>一、</w:t>
      </w:r>
      <w:r>
        <w:rPr>
          <w:rFonts w:hint="eastAsia" w:ascii="黑体" w:hAnsi="黑体" w:eastAsia="黑体" w:cs="黑体"/>
          <w:color w:val="auto"/>
          <w:szCs w:val="32"/>
          <w:highlight w:val="none"/>
          <w:lang w:eastAsia="zh-CN"/>
        </w:rPr>
        <w:t>严格执行各项招生政策</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34"/>
        <w:jc w:val="both"/>
        <w:textAlignment w:val="auto"/>
        <w:outlineLvl w:val="9"/>
        <w:rPr>
          <w:rFonts w:hint="eastAsia"/>
          <w:color w:val="auto"/>
          <w:szCs w:val="32"/>
          <w:highlight w:val="none"/>
        </w:rPr>
      </w:pPr>
      <w:r>
        <w:rPr>
          <w:rFonts w:hint="eastAsia" w:ascii="楷体_GB2312" w:hAnsi="楷体_GB2312" w:eastAsia="楷体_GB2312" w:cs="楷体_GB2312"/>
          <w:b/>
          <w:bCs/>
          <w:color w:val="auto"/>
          <w:szCs w:val="32"/>
          <w:highlight w:val="none"/>
        </w:rPr>
        <w:t>1</w:t>
      </w:r>
      <w:r>
        <w:rPr>
          <w:rFonts w:hint="eastAsia" w:ascii="楷体_GB2312" w:hAnsi="楷体_GB2312" w:eastAsia="楷体_GB2312" w:cs="楷体_GB2312"/>
          <w:b/>
          <w:bCs/>
          <w:color w:val="auto"/>
          <w:szCs w:val="32"/>
          <w:highlight w:val="none"/>
          <w:lang w:val="en-US" w:eastAsia="zh-CN"/>
        </w:rPr>
        <w:t>.坚持</w:t>
      </w:r>
      <w:r>
        <w:rPr>
          <w:rFonts w:hint="eastAsia" w:ascii="楷体_GB2312" w:hAnsi="楷体_GB2312" w:eastAsia="楷体_GB2312" w:cs="楷体_GB2312"/>
          <w:b/>
          <w:bCs/>
          <w:color w:val="auto"/>
          <w:szCs w:val="32"/>
          <w:highlight w:val="none"/>
        </w:rPr>
        <w:t>以县为主</w:t>
      </w:r>
      <w:r>
        <w:rPr>
          <w:rFonts w:hint="eastAsia" w:ascii="楷体_GB2312" w:hAnsi="楷体_GB2312" w:eastAsia="楷体_GB2312" w:cs="楷体_GB2312"/>
          <w:b/>
          <w:bCs/>
          <w:color w:val="auto"/>
          <w:szCs w:val="32"/>
          <w:highlight w:val="none"/>
          <w:lang w:val="en-US" w:eastAsia="zh-CN"/>
        </w:rPr>
        <w:t>体制</w:t>
      </w:r>
      <w:r>
        <w:rPr>
          <w:rFonts w:hint="eastAsia" w:ascii="楷体_GB2312" w:hAnsi="楷体_GB2312" w:eastAsia="楷体_GB2312" w:cs="楷体_GB2312"/>
          <w:b/>
          <w:bCs/>
          <w:color w:val="auto"/>
          <w:szCs w:val="32"/>
          <w:highlight w:val="none"/>
        </w:rPr>
        <w:t>。</w:t>
      </w:r>
      <w:r>
        <w:rPr>
          <w:rFonts w:hint="eastAsia"/>
          <w:color w:val="auto"/>
          <w:szCs w:val="32"/>
          <w:highlight w:val="none"/>
          <w:lang w:val="en-US" w:eastAsia="zh-CN"/>
        </w:rPr>
        <w:t>山亭区教体局严格</w:t>
      </w:r>
      <w:r>
        <w:rPr>
          <w:rFonts w:hint="eastAsia"/>
          <w:color w:val="auto"/>
          <w:szCs w:val="32"/>
          <w:highlight w:val="none"/>
        </w:rPr>
        <w:t>落实义务教育“以县为主”管理体制，</w:t>
      </w:r>
      <w:r>
        <w:rPr>
          <w:rFonts w:hint="eastAsia" w:ascii="仿宋_GB2312"/>
          <w:color w:val="auto"/>
          <w:szCs w:val="32"/>
          <w:highlight w:val="none"/>
        </w:rPr>
        <w:t>建立公示制度</w:t>
      </w:r>
      <w:r>
        <w:rPr>
          <w:rFonts w:hint="eastAsia" w:ascii="仿宋_GB2312"/>
          <w:color w:val="auto"/>
          <w:szCs w:val="32"/>
          <w:highlight w:val="none"/>
          <w:lang w:eastAsia="zh-CN"/>
        </w:rPr>
        <w:t>，</w:t>
      </w:r>
      <w:r>
        <w:rPr>
          <w:rFonts w:hint="eastAsia"/>
          <w:color w:val="auto"/>
          <w:szCs w:val="32"/>
          <w:highlight w:val="none"/>
        </w:rPr>
        <w:t>健全应急机制，及时发现并妥善处置苗头性、倾向性问题，确保招生入学工作平稳有序。</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31"/>
        <w:jc w:val="both"/>
        <w:textAlignment w:val="auto"/>
        <w:outlineLvl w:val="9"/>
        <w:rPr>
          <w:rFonts w:hint="eastAsia" w:ascii="楷体_GB2312" w:hAnsi="楷体_GB2312" w:eastAsia="楷体_GB2312" w:cs="楷体_GB2312"/>
          <w:b/>
          <w:bCs/>
          <w:color w:val="auto"/>
          <w:szCs w:val="32"/>
          <w:highlight w:val="none"/>
          <w:lang w:val="en-US" w:eastAsia="zh-CN"/>
        </w:rPr>
      </w:pPr>
      <w:r>
        <w:rPr>
          <w:rFonts w:hint="eastAsia" w:ascii="楷体_GB2312" w:hAnsi="楷体_GB2312" w:eastAsia="楷体_GB2312" w:cs="楷体_GB2312"/>
          <w:b/>
          <w:bCs/>
          <w:color w:val="auto"/>
          <w:szCs w:val="32"/>
          <w:highlight w:val="none"/>
          <w:lang w:val="en-US" w:eastAsia="zh-CN"/>
        </w:rPr>
        <w:t>2.科学制定招生计划。</w:t>
      </w:r>
      <w:r>
        <w:rPr>
          <w:rFonts w:hint="eastAsia"/>
          <w:szCs w:val="32"/>
          <w:lang w:val="en-US" w:eastAsia="zh-CN"/>
        </w:rPr>
        <w:t>7</w:t>
      </w:r>
      <w:r>
        <w:rPr>
          <w:rFonts w:hint="eastAsia"/>
          <w:szCs w:val="32"/>
        </w:rPr>
        <w:t>月</w:t>
      </w:r>
      <w:r>
        <w:rPr>
          <w:rFonts w:hint="eastAsia"/>
          <w:szCs w:val="32"/>
          <w:lang w:val="en-US" w:eastAsia="zh-CN"/>
        </w:rPr>
        <w:t>1日</w:t>
      </w:r>
      <w:r>
        <w:rPr>
          <w:rFonts w:hint="eastAsia"/>
          <w:szCs w:val="32"/>
        </w:rPr>
        <w:t>前</w:t>
      </w:r>
      <w:r>
        <w:rPr>
          <w:rFonts w:hint="eastAsia"/>
          <w:szCs w:val="32"/>
          <w:lang w:eastAsia="zh-CN"/>
        </w:rPr>
        <w:t>，</w:t>
      </w:r>
      <w:r>
        <w:rPr>
          <w:rFonts w:hint="eastAsia"/>
          <w:szCs w:val="32"/>
          <w:lang w:val="en-US" w:eastAsia="zh-CN"/>
        </w:rPr>
        <w:t>各单位要做好教育资源发展状况摸排工作，全面摸清学位存量，</w:t>
      </w:r>
      <w:r>
        <w:rPr>
          <w:rFonts w:hint="eastAsia"/>
          <w:szCs w:val="32"/>
          <w:lang w:eastAsia="zh-CN"/>
        </w:rPr>
        <w:t>主动与公安、住建等部门沟通联系，全面掌握</w:t>
      </w:r>
      <w:r>
        <w:rPr>
          <w:rFonts w:hint="eastAsia"/>
          <w:szCs w:val="32"/>
          <w:lang w:val="en-US" w:eastAsia="zh-CN"/>
        </w:rPr>
        <w:t>服务区域</w:t>
      </w:r>
      <w:r>
        <w:rPr>
          <w:rFonts w:hint="eastAsia"/>
          <w:szCs w:val="32"/>
        </w:rPr>
        <w:t>内常住外来人口适龄儿童数</w:t>
      </w:r>
      <w:r>
        <w:rPr>
          <w:rFonts w:hint="eastAsia"/>
          <w:szCs w:val="32"/>
          <w:lang w:val="en-US" w:eastAsia="zh-CN"/>
        </w:rPr>
        <w:t>量，对</w:t>
      </w:r>
      <w:r>
        <w:rPr>
          <w:rFonts w:hint="eastAsia"/>
          <w:szCs w:val="32"/>
          <w:lang w:eastAsia="zh-CN"/>
        </w:rPr>
        <w:t>适龄儿童</w:t>
      </w:r>
      <w:r>
        <w:rPr>
          <w:rFonts w:hint="eastAsia"/>
          <w:szCs w:val="32"/>
        </w:rPr>
        <w:t>户籍</w:t>
      </w:r>
      <w:r>
        <w:rPr>
          <w:rFonts w:hint="eastAsia"/>
          <w:szCs w:val="32"/>
          <w:lang w:eastAsia="zh-CN"/>
        </w:rPr>
        <w:t>数</w:t>
      </w:r>
      <w:r>
        <w:rPr>
          <w:rFonts w:hint="eastAsia"/>
          <w:szCs w:val="32"/>
        </w:rPr>
        <w:t>、在园幼儿</w:t>
      </w:r>
      <w:r>
        <w:rPr>
          <w:rFonts w:hint="eastAsia"/>
          <w:szCs w:val="32"/>
          <w:lang w:eastAsia="zh-CN"/>
        </w:rPr>
        <w:t>数、义务教育学校毕业生数</w:t>
      </w:r>
      <w:r>
        <w:rPr>
          <w:rFonts w:hint="eastAsia"/>
          <w:szCs w:val="32"/>
        </w:rPr>
        <w:t>等多种</w:t>
      </w:r>
      <w:r>
        <w:rPr>
          <w:rFonts w:hint="eastAsia"/>
          <w:szCs w:val="32"/>
          <w:lang w:val="en-US" w:eastAsia="zh-CN"/>
        </w:rPr>
        <w:t>数据进行分析</w:t>
      </w:r>
      <w:r>
        <w:rPr>
          <w:rFonts w:hint="eastAsia"/>
          <w:szCs w:val="32"/>
        </w:rPr>
        <w:t>，完成</w:t>
      </w:r>
      <w:r>
        <w:rPr>
          <w:rFonts w:hint="eastAsia"/>
          <w:szCs w:val="32"/>
          <w:lang w:val="en-US" w:eastAsia="zh-CN"/>
        </w:rPr>
        <w:t>服务区域内</w:t>
      </w:r>
      <w:r>
        <w:rPr>
          <w:rFonts w:hint="eastAsia"/>
          <w:szCs w:val="32"/>
        </w:rPr>
        <w:t>适龄儿童就学需求测算</w:t>
      </w:r>
      <w:r>
        <w:rPr>
          <w:rFonts w:hint="eastAsia"/>
          <w:szCs w:val="32"/>
          <w:lang w:eastAsia="zh-CN"/>
        </w:rPr>
        <w:t>，结合学校学位及师资情况，科学合理制定招生计划</w:t>
      </w:r>
      <w:r>
        <w:rPr>
          <w:rFonts w:hint="eastAsia"/>
          <w:szCs w:val="32"/>
        </w:rPr>
        <w:t>。</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31"/>
        <w:jc w:val="both"/>
        <w:textAlignment w:val="auto"/>
        <w:outlineLvl w:val="9"/>
        <w:rPr>
          <w:rFonts w:hint="eastAsia"/>
          <w:color w:val="auto"/>
          <w:szCs w:val="32"/>
          <w:highlight w:val="none"/>
        </w:rPr>
      </w:pPr>
      <w:r>
        <w:rPr>
          <w:rFonts w:hint="eastAsia" w:ascii="楷体_GB2312" w:hAnsi="楷体_GB2312" w:eastAsia="楷体_GB2312" w:cs="楷体_GB2312"/>
          <w:b/>
          <w:bCs/>
          <w:color w:val="auto"/>
          <w:szCs w:val="32"/>
          <w:highlight w:val="none"/>
          <w:lang w:val="en-US" w:eastAsia="zh-CN"/>
        </w:rPr>
        <w:t>3.</w:t>
      </w:r>
      <w:r>
        <w:rPr>
          <w:rFonts w:hint="eastAsia" w:ascii="楷体_GB2312" w:hAnsi="楷体_GB2312" w:eastAsia="楷体_GB2312" w:cs="楷体_GB2312"/>
          <w:b/>
          <w:bCs/>
          <w:color w:val="auto"/>
          <w:szCs w:val="32"/>
          <w:highlight w:val="none"/>
        </w:rPr>
        <w:t>严格控制新生班额。</w:t>
      </w:r>
      <w:r>
        <w:rPr>
          <w:rFonts w:hint="eastAsia"/>
          <w:color w:val="auto"/>
          <w:szCs w:val="32"/>
          <w:highlight w:val="none"/>
        </w:rPr>
        <w:t>各</w:t>
      </w:r>
      <w:r>
        <w:rPr>
          <w:rFonts w:hint="eastAsia"/>
          <w:color w:val="auto"/>
          <w:szCs w:val="32"/>
          <w:highlight w:val="none"/>
          <w:lang w:val="en-US" w:eastAsia="zh-CN"/>
        </w:rPr>
        <w:t>单位</w:t>
      </w:r>
      <w:r>
        <w:rPr>
          <w:rFonts w:hint="eastAsia"/>
          <w:color w:val="auto"/>
          <w:szCs w:val="32"/>
          <w:highlight w:val="none"/>
        </w:rPr>
        <w:t>要认真落实20</w:t>
      </w:r>
      <w:r>
        <w:rPr>
          <w:rFonts w:hint="eastAsia"/>
          <w:color w:val="auto"/>
          <w:szCs w:val="32"/>
          <w:highlight w:val="none"/>
          <w:lang w:val="en-US" w:eastAsia="zh-CN"/>
        </w:rPr>
        <w:t>20</w:t>
      </w:r>
      <w:r>
        <w:rPr>
          <w:rFonts w:hint="eastAsia"/>
          <w:color w:val="auto"/>
          <w:szCs w:val="32"/>
          <w:highlight w:val="none"/>
        </w:rPr>
        <w:t>年</w:t>
      </w:r>
      <w:r>
        <w:rPr>
          <w:rFonts w:hint="eastAsia"/>
          <w:color w:val="auto"/>
          <w:szCs w:val="32"/>
          <w:highlight w:val="none"/>
          <w:lang w:eastAsia="zh-CN"/>
        </w:rPr>
        <w:t>解决</w:t>
      </w:r>
      <w:r>
        <w:rPr>
          <w:rFonts w:hint="eastAsia"/>
          <w:color w:val="auto"/>
          <w:szCs w:val="32"/>
          <w:highlight w:val="none"/>
        </w:rPr>
        <w:t>大班额问题建设规划，持续增加</w:t>
      </w:r>
      <w:r>
        <w:rPr>
          <w:rFonts w:hint="eastAsia"/>
          <w:color w:val="auto"/>
          <w:szCs w:val="32"/>
          <w:highlight w:val="none"/>
          <w:lang w:eastAsia="zh-CN"/>
        </w:rPr>
        <w:t>学位</w:t>
      </w:r>
      <w:r>
        <w:rPr>
          <w:rFonts w:hint="eastAsia"/>
          <w:color w:val="auto"/>
          <w:szCs w:val="32"/>
          <w:highlight w:val="none"/>
        </w:rPr>
        <w:t>供给，化解大班额问题</w:t>
      </w:r>
      <w:r>
        <w:rPr>
          <w:rFonts w:hint="eastAsia"/>
          <w:color w:val="auto"/>
          <w:szCs w:val="32"/>
          <w:highlight w:val="none"/>
          <w:lang w:eastAsia="zh-CN"/>
        </w:rPr>
        <w:t>。</w:t>
      </w:r>
      <w:r>
        <w:rPr>
          <w:rFonts w:hint="eastAsia"/>
          <w:color w:val="auto"/>
          <w:szCs w:val="32"/>
          <w:highlight w:val="none"/>
        </w:rPr>
        <w:t>20</w:t>
      </w:r>
      <w:r>
        <w:rPr>
          <w:rFonts w:hint="eastAsia"/>
          <w:color w:val="auto"/>
          <w:szCs w:val="32"/>
          <w:highlight w:val="none"/>
          <w:lang w:val="en-US" w:eastAsia="zh-CN"/>
        </w:rPr>
        <w:t>20</w:t>
      </w:r>
      <w:r>
        <w:rPr>
          <w:rFonts w:hint="eastAsia"/>
          <w:color w:val="auto"/>
          <w:szCs w:val="32"/>
          <w:highlight w:val="none"/>
        </w:rPr>
        <w:t>年秋季入学的</w:t>
      </w:r>
      <w:r>
        <w:rPr>
          <w:rFonts w:hint="eastAsia"/>
          <w:color w:val="auto"/>
          <w:szCs w:val="32"/>
          <w:highlight w:val="none"/>
          <w:lang w:val="en-US" w:eastAsia="zh-CN"/>
        </w:rPr>
        <w:t>新生</w:t>
      </w:r>
      <w:r>
        <w:rPr>
          <w:rFonts w:hint="eastAsia"/>
          <w:color w:val="auto"/>
          <w:szCs w:val="32"/>
          <w:highlight w:val="none"/>
          <w:lang w:eastAsia="zh-CN"/>
        </w:rPr>
        <w:t>一年级每班</w:t>
      </w:r>
      <w:r>
        <w:rPr>
          <w:rFonts w:hint="eastAsia"/>
          <w:color w:val="auto"/>
          <w:szCs w:val="32"/>
          <w:highlight w:val="none"/>
        </w:rPr>
        <w:t>不超过45人、</w:t>
      </w:r>
      <w:r>
        <w:rPr>
          <w:rFonts w:hint="eastAsia"/>
          <w:color w:val="auto"/>
          <w:szCs w:val="32"/>
          <w:highlight w:val="none"/>
          <w:lang w:eastAsia="zh-CN"/>
        </w:rPr>
        <w:t>七年级每班</w:t>
      </w:r>
      <w:r>
        <w:rPr>
          <w:rFonts w:hint="eastAsia"/>
          <w:color w:val="auto"/>
          <w:szCs w:val="32"/>
          <w:highlight w:val="none"/>
        </w:rPr>
        <w:t>不超过50人</w:t>
      </w:r>
      <w:r>
        <w:rPr>
          <w:rFonts w:hint="eastAsia"/>
          <w:color w:val="auto"/>
          <w:szCs w:val="32"/>
          <w:highlight w:val="none"/>
          <w:lang w:eastAsia="zh-CN"/>
        </w:rPr>
        <w:t>，</w:t>
      </w:r>
      <w:r>
        <w:rPr>
          <w:rFonts w:hint="eastAsia"/>
          <w:color w:val="auto"/>
          <w:szCs w:val="32"/>
          <w:highlight w:val="none"/>
        </w:rPr>
        <w:t>全面消除</w:t>
      </w:r>
      <w:r>
        <w:rPr>
          <w:rFonts w:hint="eastAsia"/>
          <w:color w:val="auto"/>
          <w:szCs w:val="32"/>
          <w:highlight w:val="none"/>
          <w:lang w:val="en-US" w:eastAsia="zh-CN"/>
        </w:rPr>
        <w:t>56人及以上</w:t>
      </w:r>
      <w:r>
        <w:rPr>
          <w:rFonts w:hint="eastAsia"/>
          <w:color w:val="auto"/>
          <w:szCs w:val="32"/>
          <w:highlight w:val="none"/>
        </w:rPr>
        <w:t>大班额</w:t>
      </w:r>
      <w:r>
        <w:rPr>
          <w:rFonts w:hint="eastAsia"/>
          <w:color w:val="auto"/>
          <w:szCs w:val="32"/>
          <w:highlight w:val="none"/>
          <w:lang w:eastAsia="zh-CN"/>
        </w:rPr>
        <w:t>，班额情况纳入对各</w:t>
      </w:r>
      <w:r>
        <w:rPr>
          <w:rFonts w:hint="eastAsia"/>
          <w:color w:val="auto"/>
          <w:szCs w:val="32"/>
          <w:highlight w:val="none"/>
          <w:lang w:val="en-US" w:eastAsia="zh-CN"/>
        </w:rPr>
        <w:t>单位千分制</w:t>
      </w:r>
      <w:r>
        <w:rPr>
          <w:rFonts w:hint="eastAsia"/>
          <w:color w:val="auto"/>
          <w:szCs w:val="32"/>
          <w:highlight w:val="none"/>
          <w:lang w:eastAsia="zh-CN"/>
        </w:rPr>
        <w:t>考核</w:t>
      </w:r>
      <w:r>
        <w:rPr>
          <w:rFonts w:hint="eastAsia"/>
          <w:color w:val="auto"/>
          <w:szCs w:val="32"/>
          <w:highlight w:val="none"/>
        </w:rPr>
        <w:t>。</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31"/>
        <w:jc w:val="both"/>
        <w:textAlignment w:val="auto"/>
        <w:outlineLvl w:val="9"/>
        <w:rPr>
          <w:rFonts w:hint="eastAsia" w:ascii="楷体_GB2312" w:hAnsi="楷体_GB2312" w:eastAsia="楷体_GB2312" w:cs="楷体_GB2312"/>
          <w:b/>
          <w:bCs/>
          <w:color w:val="auto"/>
          <w:szCs w:val="32"/>
          <w:highlight w:val="none"/>
          <w:lang w:val="en-US" w:eastAsia="zh-CN"/>
        </w:rPr>
      </w:pPr>
      <w:r>
        <w:rPr>
          <w:rFonts w:hint="eastAsia" w:ascii="楷体_GB2312" w:hAnsi="楷体_GB2312" w:eastAsia="楷体_GB2312" w:cs="楷体_GB2312"/>
          <w:b/>
          <w:bCs/>
          <w:color w:val="auto"/>
          <w:szCs w:val="32"/>
          <w:highlight w:val="none"/>
          <w:lang w:val="en-US" w:eastAsia="zh-CN"/>
        </w:rPr>
        <w:t>4.坚持免试就近入学。</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31"/>
        <w:jc w:val="both"/>
        <w:textAlignment w:val="auto"/>
        <w:outlineLvl w:val="9"/>
        <w:rPr>
          <w:rFonts w:hint="eastAsia"/>
          <w:color w:val="auto"/>
          <w:spacing w:val="-6"/>
          <w:szCs w:val="32"/>
          <w:highlight w:val="none"/>
        </w:rPr>
      </w:pPr>
      <w:r>
        <w:rPr>
          <w:rFonts w:hint="eastAsia"/>
          <w:color w:val="auto"/>
          <w:szCs w:val="32"/>
          <w:highlight w:val="none"/>
        </w:rPr>
        <w:t>根据《义务教育法》的规定和我</w:t>
      </w:r>
      <w:r>
        <w:rPr>
          <w:rFonts w:hint="eastAsia"/>
          <w:color w:val="auto"/>
          <w:szCs w:val="32"/>
          <w:highlight w:val="none"/>
          <w:lang w:val="en-US" w:eastAsia="zh-CN"/>
        </w:rPr>
        <w:t>区</w:t>
      </w:r>
      <w:r>
        <w:rPr>
          <w:rFonts w:hint="eastAsia"/>
          <w:color w:val="auto"/>
          <w:spacing w:val="-6"/>
          <w:szCs w:val="32"/>
          <w:highlight w:val="none"/>
        </w:rPr>
        <w:t>适龄儿童状况及学龄人口变化、教育资源供给等情况，确定小学一年级入学年龄为年满6周岁（截止日期为8月31日）</w:t>
      </w:r>
      <w:r>
        <w:rPr>
          <w:rFonts w:hint="eastAsia"/>
          <w:color w:val="auto"/>
          <w:szCs w:val="32"/>
          <w:highlight w:val="none"/>
        </w:rPr>
        <w:t>。</w:t>
      </w:r>
      <w:r>
        <w:rPr>
          <w:rFonts w:hint="eastAsia"/>
          <w:color w:val="auto"/>
          <w:spacing w:val="-6"/>
          <w:szCs w:val="32"/>
          <w:highlight w:val="none"/>
          <w:lang w:val="en-US" w:eastAsia="zh-CN"/>
        </w:rPr>
        <w:t>各学校</w:t>
      </w:r>
      <w:r>
        <w:rPr>
          <w:rFonts w:hint="eastAsia"/>
          <w:color w:val="auto"/>
          <w:spacing w:val="-6"/>
          <w:szCs w:val="32"/>
          <w:highlight w:val="none"/>
        </w:rPr>
        <w:t>不得通过笔试、面试、面谈、考察或擅自附加其他任何条件招生。鼓励学校按照随机派位方式，对入学新生均衡编班、阳光分班。</w:t>
      </w:r>
      <w:r>
        <w:rPr>
          <w:rFonts w:hint="eastAsia" w:ascii="仿宋_GB2312"/>
          <w:color w:val="auto"/>
          <w:szCs w:val="32"/>
          <w:highlight w:val="none"/>
        </w:rPr>
        <w:t>按课程标准严格执行零起点教学要求，小学入学2周内设置过渡性活动课程，注重做好幼小衔接。</w:t>
      </w:r>
    </w:p>
    <w:p>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hint="eastAsia" w:ascii="仿宋_GB2312"/>
          <w:szCs w:val="32"/>
        </w:rPr>
      </w:pPr>
      <w:r>
        <w:rPr>
          <w:rFonts w:hint="eastAsia"/>
          <w:color w:val="auto"/>
          <w:szCs w:val="32"/>
          <w:highlight w:val="none"/>
          <w:lang w:val="en-US" w:eastAsia="zh-CN"/>
        </w:rPr>
        <w:t>小学</w:t>
      </w:r>
      <w:r>
        <w:rPr>
          <w:rFonts w:hint="eastAsia"/>
          <w:color w:val="auto"/>
          <w:spacing w:val="-6"/>
          <w:szCs w:val="32"/>
          <w:highlight w:val="none"/>
        </w:rPr>
        <w:t>按照片区范围登记入学，初中采取对口直升办法招生。</w:t>
      </w:r>
      <w:r>
        <w:rPr>
          <w:rFonts w:hint="eastAsia" w:ascii="仿宋_GB2312"/>
          <w:szCs w:val="32"/>
        </w:rPr>
        <w:t>区教体局负责城区中小学服务片区范围的划定，各镇街</w:t>
      </w:r>
      <w:r>
        <w:rPr>
          <w:rFonts w:hint="eastAsia" w:ascii="仿宋_GB2312"/>
          <w:szCs w:val="32"/>
          <w:lang w:val="en-US" w:eastAsia="zh-CN"/>
        </w:rPr>
        <w:t>学区</w:t>
      </w:r>
      <w:r>
        <w:rPr>
          <w:rFonts w:hint="eastAsia" w:ascii="仿宋_GB2312"/>
          <w:szCs w:val="32"/>
        </w:rPr>
        <w:t>负责镇域内中小学服务片区范围的划定。片区划定后要保持相对稳定，确需调整时，要在充分调研的基础上，广泛听取群众意见，认真做好学生家长工作，召开听证会，进行审慎论证，重新确定的招生范围要及时向社会公布。</w:t>
      </w:r>
    </w:p>
    <w:p>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hint="eastAsia" w:ascii="仿宋_GB2312"/>
          <w:szCs w:val="32"/>
        </w:rPr>
      </w:pPr>
      <w:r>
        <w:rPr>
          <w:rFonts w:hint="eastAsia" w:ascii="仿宋_GB2312"/>
          <w:szCs w:val="32"/>
        </w:rPr>
        <w:t>除徐庄镇</w:t>
      </w:r>
      <w:r>
        <w:rPr>
          <w:rFonts w:hint="eastAsia" w:ascii="仿宋_GB2312"/>
          <w:szCs w:val="32"/>
          <w:lang w:eastAsia="zh-CN"/>
        </w:rPr>
        <w:t>、</w:t>
      </w:r>
      <w:r>
        <w:rPr>
          <w:rFonts w:hint="eastAsia" w:ascii="仿宋_GB2312"/>
          <w:szCs w:val="32"/>
        </w:rPr>
        <w:t>水泉镇外，其他各镇街均设一个学区，学区内小学毕业生直升学区内公办初中学校。</w:t>
      </w:r>
    </w:p>
    <w:p>
      <w:pPr>
        <w:keepNext w:val="0"/>
        <w:keepLines w:val="0"/>
        <w:pageBreakBefore w:val="0"/>
        <w:widowControl/>
        <w:shd w:val="clear" w:color="auto" w:fill="FFFFFF"/>
        <w:kinsoku/>
        <w:wordWrap w:val="0"/>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b w:val="0"/>
          <w:bCs w:val="0"/>
          <w:szCs w:val="32"/>
          <w:lang w:val="en-US" w:eastAsia="zh-CN"/>
        </w:rPr>
      </w:pPr>
      <w:r>
        <w:rPr>
          <w:rFonts w:hint="eastAsia" w:ascii="仿宋" w:hAnsi="仿宋" w:eastAsia="仿宋" w:cs="仿宋"/>
          <w:b w:val="0"/>
          <w:bCs w:val="0"/>
          <w:szCs w:val="32"/>
          <w:lang w:val="en-US" w:eastAsia="zh-CN"/>
        </w:rPr>
        <w:t>城区义务段中小学招生范围如下：</w:t>
      </w:r>
    </w:p>
    <w:p>
      <w:pPr>
        <w:keepNext w:val="0"/>
        <w:keepLines w:val="0"/>
        <w:pageBreakBefore w:val="0"/>
        <w:kinsoku/>
        <w:overflowPunct/>
        <w:topLinePunct w:val="0"/>
        <w:autoSpaceDE/>
        <w:autoSpaceDN/>
        <w:bidi w:val="0"/>
        <w:adjustRightInd/>
        <w:snapToGrid/>
        <w:spacing w:line="540" w:lineRule="exact"/>
        <w:ind w:firstLine="643" w:firstLineChars="200"/>
        <w:textAlignment w:val="auto"/>
        <w:rPr>
          <w:rFonts w:hint="eastAsia" w:ascii="仿宋" w:hAnsi="仿宋" w:eastAsia="仿宋" w:cs="仿宋"/>
          <w:b/>
          <w:bCs/>
          <w:szCs w:val="32"/>
          <w:lang w:eastAsia="zh-CN"/>
        </w:rPr>
      </w:pPr>
      <w:r>
        <w:rPr>
          <w:rFonts w:hint="eastAsia" w:ascii="仿宋" w:hAnsi="仿宋" w:eastAsia="仿宋" w:cs="仿宋"/>
          <w:b/>
          <w:bCs/>
          <w:szCs w:val="32"/>
          <w:lang w:eastAsia="zh-CN"/>
        </w:rPr>
        <w:t>（</w:t>
      </w:r>
      <w:r>
        <w:rPr>
          <w:rFonts w:hint="eastAsia" w:ascii="仿宋" w:hAnsi="仿宋" w:eastAsia="仿宋" w:cs="仿宋"/>
          <w:b/>
          <w:bCs/>
          <w:szCs w:val="32"/>
          <w:lang w:val="en-US" w:eastAsia="zh-CN"/>
        </w:rPr>
        <w:t>1</w:t>
      </w:r>
      <w:r>
        <w:rPr>
          <w:rFonts w:hint="eastAsia" w:ascii="仿宋" w:hAnsi="仿宋" w:eastAsia="仿宋" w:cs="仿宋"/>
          <w:b/>
          <w:bCs/>
          <w:szCs w:val="32"/>
          <w:lang w:eastAsia="zh-CN"/>
        </w:rPr>
        <w:t>）</w:t>
      </w:r>
      <w:r>
        <w:rPr>
          <w:rFonts w:hint="eastAsia" w:ascii="仿宋" w:hAnsi="仿宋" w:eastAsia="仿宋" w:cs="仿宋"/>
          <w:b/>
          <w:bCs/>
          <w:szCs w:val="32"/>
        </w:rPr>
        <w:t>初中学校按照对口直升进行招生</w:t>
      </w:r>
      <w:r>
        <w:rPr>
          <w:rFonts w:hint="eastAsia" w:ascii="仿宋" w:hAnsi="仿宋" w:eastAsia="仿宋" w:cs="仿宋"/>
          <w:b/>
          <w:bCs/>
          <w:szCs w:val="32"/>
          <w:lang w:eastAsia="zh-CN"/>
        </w:rPr>
        <w:t>。</w:t>
      </w:r>
    </w:p>
    <w:p>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hint="eastAsia" w:ascii="仿宋_GB2312"/>
          <w:szCs w:val="32"/>
        </w:rPr>
      </w:pPr>
      <w:r>
        <w:rPr>
          <w:rFonts w:hint="eastAsia" w:ascii="宋体" w:hAnsi="宋体" w:eastAsia="宋体" w:cs="宋体"/>
          <w:szCs w:val="32"/>
        </w:rPr>
        <w:t>◎</w:t>
      </w:r>
      <w:r>
        <w:rPr>
          <w:rFonts w:hint="eastAsia" w:ascii="仿宋_GB2312"/>
          <w:szCs w:val="32"/>
        </w:rPr>
        <w:t>枣庄四十中面向城区第一实验</w:t>
      </w:r>
      <w:r>
        <w:rPr>
          <w:rFonts w:hint="eastAsia" w:ascii="仿宋_GB2312"/>
          <w:szCs w:val="32"/>
          <w:lang w:val="en-US" w:eastAsia="zh-CN"/>
        </w:rPr>
        <w:t>学校</w:t>
      </w:r>
      <w:r>
        <w:rPr>
          <w:rFonts w:hint="eastAsia" w:ascii="仿宋_GB2312"/>
          <w:szCs w:val="32"/>
          <w:lang w:eastAsia="zh-CN"/>
        </w:rPr>
        <w:t>、</w:t>
      </w:r>
      <w:r>
        <w:rPr>
          <w:rFonts w:hint="eastAsia" w:ascii="仿宋_GB2312"/>
          <w:szCs w:val="32"/>
        </w:rPr>
        <w:t>第二实验</w:t>
      </w:r>
      <w:r>
        <w:rPr>
          <w:rFonts w:hint="eastAsia" w:ascii="仿宋_GB2312"/>
          <w:szCs w:val="32"/>
          <w:lang w:val="en-US" w:eastAsia="zh-CN"/>
        </w:rPr>
        <w:t>学校应届毕业生</w:t>
      </w:r>
      <w:r>
        <w:rPr>
          <w:rFonts w:hint="eastAsia" w:ascii="仿宋_GB2312"/>
          <w:szCs w:val="32"/>
          <w:lang w:eastAsia="zh-CN"/>
        </w:rPr>
        <w:t>、</w:t>
      </w:r>
      <w:r>
        <w:rPr>
          <w:rFonts w:hint="eastAsia" w:ascii="仿宋_GB2312"/>
          <w:szCs w:val="32"/>
          <w:lang w:val="en-US" w:eastAsia="zh-CN"/>
        </w:rPr>
        <w:t>主城区内符合就近入学条件的小学应届毕业生，</w:t>
      </w:r>
      <w:r>
        <w:rPr>
          <w:rFonts w:hint="eastAsia" w:ascii="仿宋_GB2312"/>
          <w:szCs w:val="32"/>
        </w:rPr>
        <w:t>2018年“初中进城”计划中徐庄镇、水泉镇小学</w:t>
      </w:r>
      <w:r>
        <w:rPr>
          <w:rFonts w:hint="eastAsia" w:ascii="仿宋_GB2312"/>
          <w:szCs w:val="32"/>
          <w:lang w:val="en-US" w:eastAsia="zh-CN"/>
        </w:rPr>
        <w:t>应届</w:t>
      </w:r>
      <w:r>
        <w:rPr>
          <w:rFonts w:hint="eastAsia" w:ascii="仿宋_GB2312"/>
          <w:szCs w:val="32"/>
        </w:rPr>
        <w:t>毕业生，</w:t>
      </w:r>
      <w:r>
        <w:rPr>
          <w:rFonts w:hint="eastAsia" w:ascii="仿宋_GB2312"/>
          <w:szCs w:val="32"/>
          <w:lang w:val="en-US" w:eastAsia="zh-CN"/>
        </w:rPr>
        <w:t>以及</w:t>
      </w:r>
      <w:r>
        <w:rPr>
          <w:rFonts w:hint="eastAsia" w:ascii="仿宋_GB2312"/>
          <w:szCs w:val="32"/>
        </w:rPr>
        <w:t>符合条件的外来务工人员子女进行招生。</w:t>
      </w:r>
    </w:p>
    <w:p>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hint="eastAsia" w:ascii="仿宋_GB2312"/>
          <w:szCs w:val="32"/>
        </w:rPr>
      </w:pPr>
      <w:r>
        <w:rPr>
          <w:rFonts w:hint="eastAsia" w:ascii="宋体" w:hAnsi="宋体" w:eastAsia="宋体" w:cs="宋体"/>
          <w:szCs w:val="32"/>
        </w:rPr>
        <w:t>◎</w:t>
      </w:r>
      <w:r>
        <w:rPr>
          <w:rFonts w:hint="eastAsia" w:ascii="仿宋_GB2312" w:hAnsi="仿宋_GB2312" w:eastAsia="仿宋_GB2312" w:cs="仿宋_GB2312"/>
          <w:szCs w:val="32"/>
        </w:rPr>
        <w:t>山亭区</w:t>
      </w:r>
      <w:r>
        <w:rPr>
          <w:rFonts w:hint="eastAsia" w:ascii="仿宋_GB2312" w:hAnsi="仿宋_GB2312" w:eastAsia="仿宋_GB2312" w:cs="仿宋_GB2312"/>
          <w:szCs w:val="32"/>
          <w:lang w:val="en-US" w:eastAsia="zh-CN"/>
        </w:rPr>
        <w:t>第六实验学校（原新源实验学校）</w:t>
      </w:r>
      <w:r>
        <w:rPr>
          <w:rFonts w:hint="eastAsia" w:ascii="仿宋_GB2312"/>
          <w:szCs w:val="32"/>
        </w:rPr>
        <w:t>面向山城街道（含第四实验</w:t>
      </w:r>
      <w:r>
        <w:rPr>
          <w:rFonts w:hint="eastAsia" w:ascii="仿宋_GB2312"/>
          <w:szCs w:val="32"/>
          <w:lang w:val="en-US" w:eastAsia="zh-CN"/>
        </w:rPr>
        <w:t>学校</w:t>
      </w:r>
      <w:r>
        <w:rPr>
          <w:rFonts w:hint="eastAsia" w:ascii="仿宋_GB2312"/>
          <w:szCs w:val="32"/>
        </w:rPr>
        <w:t>）应届小学毕业生</w:t>
      </w:r>
      <w:r>
        <w:rPr>
          <w:rFonts w:hint="eastAsia" w:ascii="仿宋_GB2312"/>
          <w:szCs w:val="32"/>
          <w:lang w:eastAsia="zh-CN"/>
        </w:rPr>
        <w:t>、</w:t>
      </w:r>
      <w:r>
        <w:rPr>
          <w:rFonts w:hint="eastAsia" w:ascii="仿宋_GB2312"/>
          <w:szCs w:val="32"/>
          <w:lang w:val="en-US" w:eastAsia="zh-CN"/>
        </w:rPr>
        <w:t>主城区内符合就近入学条件的小学应届毕业生</w:t>
      </w:r>
      <w:r>
        <w:rPr>
          <w:rFonts w:hint="eastAsia" w:ascii="仿宋_GB2312"/>
          <w:szCs w:val="32"/>
        </w:rPr>
        <w:t>，以及符合条件的外来务工人员子女进行招生。</w:t>
      </w:r>
    </w:p>
    <w:p>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hint="eastAsia" w:ascii="仿宋_GB2312"/>
          <w:szCs w:val="32"/>
        </w:rPr>
      </w:pPr>
      <w:r>
        <w:rPr>
          <w:rFonts w:hint="eastAsia" w:ascii="宋体" w:hAnsi="宋体" w:eastAsia="宋体" w:cs="宋体"/>
          <w:szCs w:val="32"/>
        </w:rPr>
        <w:t>◎</w:t>
      </w:r>
      <w:r>
        <w:rPr>
          <w:rFonts w:hint="eastAsia" w:ascii="仿宋_GB2312"/>
          <w:szCs w:val="32"/>
        </w:rPr>
        <w:t>枣庄三十二中</w:t>
      </w:r>
      <w:r>
        <w:rPr>
          <w:rFonts w:hint="eastAsia" w:ascii="仿宋_GB2312"/>
          <w:szCs w:val="32"/>
          <w:lang w:val="en-US" w:eastAsia="zh-CN"/>
        </w:rPr>
        <w:t>面向</w:t>
      </w:r>
      <w:r>
        <w:rPr>
          <w:rFonts w:hint="eastAsia" w:ascii="仿宋_GB2312"/>
          <w:szCs w:val="32"/>
        </w:rPr>
        <w:t>山城街道应届小学毕业生</w:t>
      </w:r>
      <w:r>
        <w:rPr>
          <w:rFonts w:hint="eastAsia" w:ascii="仿宋_GB2312"/>
          <w:szCs w:val="32"/>
          <w:lang w:eastAsia="zh-CN"/>
        </w:rPr>
        <w:t>、</w:t>
      </w:r>
      <w:r>
        <w:rPr>
          <w:rFonts w:hint="eastAsia" w:ascii="仿宋_GB2312"/>
          <w:szCs w:val="32"/>
          <w:lang w:val="en-US" w:eastAsia="zh-CN"/>
        </w:rPr>
        <w:t>山城办事处驻地符合就近入学条件的小学应届毕业生招生</w:t>
      </w:r>
      <w:r>
        <w:rPr>
          <w:rFonts w:hint="eastAsia" w:ascii="仿宋_GB2312"/>
          <w:szCs w:val="32"/>
        </w:rPr>
        <w:t>。</w:t>
      </w:r>
    </w:p>
    <w:p>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hint="eastAsia" w:ascii="仿宋_GB2312"/>
          <w:szCs w:val="32"/>
        </w:rPr>
      </w:pPr>
      <w:r>
        <w:rPr>
          <w:rFonts w:hint="eastAsia" w:ascii="宋体" w:hAnsi="宋体" w:eastAsia="宋体" w:cs="宋体"/>
          <w:szCs w:val="32"/>
        </w:rPr>
        <w:t>◎</w:t>
      </w:r>
      <w:r>
        <w:rPr>
          <w:rFonts w:hint="eastAsia" w:ascii="仿宋_GB2312"/>
          <w:szCs w:val="32"/>
        </w:rPr>
        <w:t>枣庄翔宇中学、山亭区实验中学、山亭育才学校及其他民办初中学校面向全区应届小学毕业生招生。</w:t>
      </w:r>
    </w:p>
    <w:p>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hint="eastAsia" w:ascii="仿宋_GB2312"/>
          <w:szCs w:val="32"/>
        </w:rPr>
      </w:pPr>
      <w:r>
        <w:rPr>
          <w:rFonts w:hint="eastAsia" w:ascii="宋体" w:hAnsi="宋体" w:eastAsia="宋体" w:cs="宋体"/>
          <w:szCs w:val="32"/>
        </w:rPr>
        <w:t>◎</w:t>
      </w:r>
      <w:r>
        <w:rPr>
          <w:rFonts w:hint="eastAsia" w:ascii="仿宋_GB2312"/>
          <w:szCs w:val="32"/>
        </w:rPr>
        <w:t>民办小学毕业生可选择民办初中学校，也可按照居住区或户籍所属对应招生学校进行申请，由招生学校根据入学条件进行招生。</w:t>
      </w:r>
    </w:p>
    <w:p>
      <w:pPr>
        <w:keepNext w:val="0"/>
        <w:keepLines w:val="0"/>
        <w:pageBreakBefore w:val="0"/>
        <w:kinsoku/>
        <w:overflowPunct/>
        <w:topLinePunct w:val="0"/>
        <w:autoSpaceDE/>
        <w:autoSpaceDN/>
        <w:bidi w:val="0"/>
        <w:adjustRightInd/>
        <w:snapToGrid/>
        <w:spacing w:line="540" w:lineRule="exact"/>
        <w:ind w:firstLine="643" w:firstLineChars="200"/>
        <w:textAlignment w:val="auto"/>
        <w:rPr>
          <w:rFonts w:hint="eastAsia" w:ascii="仿宋" w:hAnsi="仿宋" w:eastAsia="仿宋" w:cs="仿宋"/>
          <w:b/>
          <w:bCs/>
          <w:szCs w:val="32"/>
          <w:lang w:eastAsia="zh-CN"/>
        </w:rPr>
      </w:pPr>
      <w:r>
        <w:rPr>
          <w:rFonts w:hint="eastAsia" w:ascii="仿宋" w:hAnsi="仿宋" w:eastAsia="仿宋" w:cs="仿宋"/>
          <w:b/>
          <w:bCs/>
          <w:szCs w:val="32"/>
          <w:lang w:eastAsia="zh-CN"/>
        </w:rPr>
        <w:t>（</w:t>
      </w:r>
      <w:r>
        <w:rPr>
          <w:rFonts w:hint="eastAsia" w:ascii="仿宋" w:hAnsi="仿宋" w:eastAsia="仿宋" w:cs="仿宋"/>
          <w:b/>
          <w:bCs/>
          <w:szCs w:val="32"/>
          <w:lang w:val="en-US" w:eastAsia="zh-CN"/>
        </w:rPr>
        <w:t>2</w:t>
      </w:r>
      <w:r>
        <w:rPr>
          <w:rFonts w:hint="eastAsia" w:ascii="仿宋" w:hAnsi="仿宋" w:eastAsia="仿宋" w:cs="仿宋"/>
          <w:b/>
          <w:bCs/>
          <w:szCs w:val="32"/>
          <w:lang w:eastAsia="zh-CN"/>
        </w:rPr>
        <w:t>）</w:t>
      </w:r>
      <w:r>
        <w:rPr>
          <w:rFonts w:hint="eastAsia" w:ascii="仿宋" w:hAnsi="仿宋" w:eastAsia="仿宋" w:cs="仿宋"/>
          <w:b/>
          <w:bCs/>
          <w:szCs w:val="32"/>
        </w:rPr>
        <w:t>小学按照划定的范围进行招生</w:t>
      </w:r>
      <w:r>
        <w:rPr>
          <w:rFonts w:hint="eastAsia" w:ascii="仿宋" w:hAnsi="仿宋" w:eastAsia="仿宋" w:cs="仿宋"/>
          <w:b/>
          <w:bCs/>
          <w:szCs w:val="32"/>
          <w:lang w:eastAsia="zh-CN"/>
        </w:rPr>
        <w:t>。</w:t>
      </w:r>
    </w:p>
    <w:p>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rPr>
        <w:t>◎</w:t>
      </w:r>
      <w:r>
        <w:rPr>
          <w:rFonts w:hint="eastAsia" w:ascii="仿宋_GB2312" w:hAnsi="仿宋_GB2312" w:eastAsia="仿宋_GB2312" w:cs="仿宋_GB2312"/>
          <w:szCs w:val="32"/>
          <w:lang w:val="en-US" w:eastAsia="zh-CN"/>
        </w:rPr>
        <w:t>山亭区</w:t>
      </w:r>
      <w:r>
        <w:rPr>
          <w:rFonts w:hint="eastAsia" w:ascii="仿宋_GB2312" w:hAnsi="仿宋_GB2312" w:eastAsia="仿宋_GB2312" w:cs="仿宋_GB2312"/>
          <w:szCs w:val="32"/>
        </w:rPr>
        <w:t>第一实验</w:t>
      </w:r>
      <w:r>
        <w:rPr>
          <w:rFonts w:hint="eastAsia" w:ascii="仿宋_GB2312" w:hAnsi="仿宋_GB2312" w:eastAsia="仿宋_GB2312" w:cs="仿宋_GB2312"/>
          <w:szCs w:val="32"/>
          <w:lang w:val="en-US" w:eastAsia="zh-CN"/>
        </w:rPr>
        <w:t>学校（原实验</w:t>
      </w:r>
      <w:r>
        <w:rPr>
          <w:rFonts w:hint="eastAsia" w:ascii="仿宋_GB2312" w:hAnsi="仿宋_GB2312" w:eastAsia="仿宋_GB2312" w:cs="仿宋_GB2312"/>
          <w:szCs w:val="32"/>
        </w:rPr>
        <w:t>小学</w:t>
      </w:r>
      <w:r>
        <w:rPr>
          <w:rFonts w:hint="eastAsia" w:ascii="仿宋_GB2312" w:hAnsi="仿宋_GB2312" w:eastAsia="仿宋_GB2312" w:cs="仿宋_GB2312"/>
          <w:szCs w:val="32"/>
          <w:lang w:val="en-US" w:eastAsia="zh-CN"/>
        </w:rPr>
        <w:t>）</w:t>
      </w:r>
      <w:r>
        <w:rPr>
          <w:rFonts w:hint="eastAsia" w:ascii="仿宋_GB2312" w:hAnsi="仿宋_GB2312" w:eastAsia="仿宋_GB2312" w:cs="仿宋_GB2312"/>
          <w:szCs w:val="32"/>
        </w:rPr>
        <w:t>的招生范围是东为崇文路西、西为玄武路东、南为汉诺路北、北为北京路南，双山村老户口居民</w:t>
      </w:r>
      <w:r>
        <w:rPr>
          <w:rFonts w:hint="eastAsia" w:ascii="仿宋_GB2312" w:hAnsi="仿宋_GB2312" w:eastAsia="仿宋_GB2312" w:cs="仿宋_GB2312"/>
          <w:szCs w:val="32"/>
          <w:lang w:eastAsia="zh-CN"/>
        </w:rPr>
        <w:t>。</w:t>
      </w:r>
    </w:p>
    <w:p>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rPr>
        <w:t>◎</w:t>
      </w:r>
      <w:r>
        <w:rPr>
          <w:rFonts w:hint="eastAsia" w:ascii="仿宋_GB2312" w:hAnsi="仿宋_GB2312" w:eastAsia="仿宋_GB2312" w:cs="仿宋_GB2312"/>
          <w:szCs w:val="32"/>
          <w:lang w:val="en-US" w:eastAsia="zh-CN"/>
        </w:rPr>
        <w:t>山亭区</w:t>
      </w:r>
      <w:r>
        <w:rPr>
          <w:rFonts w:hint="eastAsia" w:ascii="仿宋_GB2312" w:hAnsi="仿宋_GB2312" w:eastAsia="仿宋_GB2312" w:cs="仿宋_GB2312"/>
          <w:szCs w:val="32"/>
        </w:rPr>
        <w:t>第二实验</w:t>
      </w:r>
      <w:r>
        <w:rPr>
          <w:rFonts w:hint="eastAsia" w:ascii="仿宋_GB2312" w:hAnsi="仿宋_GB2312" w:eastAsia="仿宋_GB2312" w:cs="仿宋_GB2312"/>
          <w:szCs w:val="32"/>
          <w:lang w:val="en-US" w:eastAsia="zh-CN"/>
        </w:rPr>
        <w:t>学校</w:t>
      </w:r>
      <w:r>
        <w:rPr>
          <w:rFonts w:hint="eastAsia" w:ascii="仿宋_GB2312" w:hAnsi="仿宋_GB2312" w:eastAsia="仿宋_GB2312" w:cs="仿宋_GB2312"/>
          <w:szCs w:val="32"/>
        </w:rPr>
        <w:t>（</w:t>
      </w:r>
      <w:r>
        <w:rPr>
          <w:rFonts w:hint="eastAsia" w:ascii="仿宋_GB2312" w:hAnsi="仿宋_GB2312" w:cs="仿宋_GB2312"/>
          <w:szCs w:val="32"/>
          <w:lang w:val="en-US" w:eastAsia="zh-CN"/>
        </w:rPr>
        <w:t>原实验二小，</w:t>
      </w:r>
      <w:r>
        <w:rPr>
          <w:rFonts w:hint="eastAsia" w:ascii="仿宋_GB2312" w:hAnsi="仿宋_GB2312" w:eastAsia="仿宋_GB2312" w:cs="仿宋_GB2312"/>
          <w:szCs w:val="32"/>
        </w:rPr>
        <w:t>含北校区）的招生范围分为两部分，一部分是东为锦绣家园小区、西为崇文路东、南为汉诺路北、北为北京路南，沈庄村老户口居民</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另一部分是东为沈庄社区、西为</w:t>
      </w:r>
      <w:r>
        <w:rPr>
          <w:rFonts w:hint="eastAsia" w:ascii="仿宋_GB2312" w:hAnsi="仿宋_GB2312" w:eastAsia="仿宋_GB2312" w:cs="仿宋_GB2312"/>
          <w:szCs w:val="32"/>
          <w:lang w:val="en-US" w:eastAsia="zh-CN"/>
        </w:rPr>
        <w:t>玄武</w:t>
      </w:r>
      <w:r>
        <w:rPr>
          <w:rFonts w:hint="eastAsia" w:ascii="仿宋_GB2312" w:hAnsi="仿宋_GB2312" w:eastAsia="仿宋_GB2312" w:cs="仿宋_GB2312"/>
          <w:szCs w:val="32"/>
        </w:rPr>
        <w:t>路东、南为北京路北、北为官庄社区</w:t>
      </w:r>
      <w:r>
        <w:rPr>
          <w:rFonts w:hint="eastAsia" w:ascii="仿宋_GB2312" w:hAnsi="仿宋_GB2312" w:eastAsia="仿宋_GB2312" w:cs="仿宋_GB2312"/>
          <w:szCs w:val="32"/>
          <w:lang w:eastAsia="zh-CN"/>
        </w:rPr>
        <w:t>。</w:t>
      </w:r>
    </w:p>
    <w:p>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因第二实验学校学位饱和，招生范围内的学生根据家校距离、学位情况安置学生到不同校区就读。在北校区就读的一年级新生，待第五实验</w:t>
      </w:r>
      <w:r>
        <w:rPr>
          <w:rFonts w:hint="eastAsia" w:ascii="仿宋_GB2312" w:hAnsi="仿宋_GB2312" w:cs="仿宋_GB2312"/>
          <w:szCs w:val="32"/>
          <w:lang w:val="en-US" w:eastAsia="zh-CN"/>
        </w:rPr>
        <w:t>学校</w:t>
      </w:r>
      <w:r>
        <w:rPr>
          <w:rFonts w:hint="eastAsia" w:ascii="仿宋_GB2312" w:hAnsi="仿宋_GB2312" w:eastAsia="仿宋_GB2312" w:cs="仿宋_GB2312"/>
          <w:szCs w:val="32"/>
          <w:lang w:val="en-US" w:eastAsia="zh-CN"/>
        </w:rPr>
        <w:t>建成投入使用后到</w:t>
      </w:r>
      <w:r>
        <w:rPr>
          <w:rFonts w:hint="eastAsia" w:ascii="仿宋_GB2312" w:hAnsi="仿宋_GB2312" w:cs="仿宋_GB2312"/>
          <w:szCs w:val="32"/>
          <w:lang w:val="en-US" w:eastAsia="zh-CN"/>
        </w:rPr>
        <w:t>第五实验学校</w:t>
      </w:r>
      <w:r>
        <w:rPr>
          <w:rFonts w:hint="eastAsia" w:ascii="仿宋_GB2312" w:hAnsi="仿宋_GB2312" w:eastAsia="仿宋_GB2312" w:cs="仿宋_GB2312"/>
          <w:szCs w:val="32"/>
          <w:lang w:val="en-US" w:eastAsia="zh-CN"/>
        </w:rPr>
        <w:t>就读。</w:t>
      </w:r>
    </w:p>
    <w:p>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rPr>
        <w:t>◎</w:t>
      </w:r>
      <w:r>
        <w:rPr>
          <w:rFonts w:hint="eastAsia" w:ascii="仿宋_GB2312" w:hAnsi="仿宋_GB2312" w:eastAsia="仿宋_GB2312" w:cs="仿宋_GB2312"/>
          <w:szCs w:val="32"/>
          <w:lang w:val="en-US" w:eastAsia="zh-CN"/>
        </w:rPr>
        <w:t>山亭区</w:t>
      </w:r>
      <w:r>
        <w:rPr>
          <w:rFonts w:hint="eastAsia" w:ascii="仿宋_GB2312" w:hAnsi="仿宋_GB2312" w:eastAsia="仿宋_GB2312" w:cs="仿宋_GB2312"/>
          <w:szCs w:val="32"/>
        </w:rPr>
        <w:t>第三实验</w:t>
      </w:r>
      <w:r>
        <w:rPr>
          <w:rFonts w:hint="eastAsia" w:ascii="仿宋_GB2312" w:hAnsi="仿宋_GB2312" w:eastAsia="仿宋_GB2312" w:cs="仿宋_GB2312"/>
          <w:szCs w:val="32"/>
          <w:lang w:val="en-US" w:eastAsia="zh-CN"/>
        </w:rPr>
        <w:t>学校</w:t>
      </w:r>
      <w:r>
        <w:rPr>
          <w:rFonts w:hint="eastAsia" w:ascii="仿宋_GB2312" w:hAnsi="仿宋_GB2312" w:cs="仿宋_GB2312"/>
          <w:szCs w:val="32"/>
          <w:lang w:val="en-US" w:eastAsia="zh-CN"/>
        </w:rPr>
        <w:t>（原实验三小）</w:t>
      </w:r>
      <w:r>
        <w:rPr>
          <w:rFonts w:hint="eastAsia" w:ascii="仿宋_GB2312" w:hAnsi="仿宋_GB2312" w:eastAsia="仿宋_GB2312" w:cs="仿宋_GB2312"/>
          <w:szCs w:val="32"/>
        </w:rPr>
        <w:t>的招生范围分两部分，一部分是东为汇丰路西、西为世纪大道路东、南为汉诺路北、北为北京路南，另一部分是东为世纪大道路西、南为抱犊崮路北、北为青屏路南、西为西外环一路路东、东西鲁社区和格上村老户口居民</w:t>
      </w:r>
      <w:r>
        <w:rPr>
          <w:rFonts w:hint="eastAsia" w:ascii="仿宋_GB2312" w:hAnsi="仿宋_GB2312" w:eastAsia="仿宋_GB2312" w:cs="仿宋_GB2312"/>
          <w:szCs w:val="32"/>
          <w:lang w:eastAsia="zh-CN"/>
        </w:rPr>
        <w:t>。</w:t>
      </w:r>
    </w:p>
    <w:p>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rPr>
        <w:t>◎</w:t>
      </w:r>
      <w:r>
        <w:rPr>
          <w:rFonts w:hint="eastAsia" w:ascii="仿宋_GB2312" w:hAnsi="仿宋_GB2312" w:eastAsia="仿宋_GB2312" w:cs="仿宋_GB2312"/>
          <w:szCs w:val="32"/>
          <w:lang w:val="en-US" w:eastAsia="zh-CN"/>
        </w:rPr>
        <w:t>山亭区</w:t>
      </w:r>
      <w:r>
        <w:rPr>
          <w:rFonts w:hint="eastAsia" w:ascii="仿宋_GB2312" w:hAnsi="仿宋_GB2312" w:eastAsia="仿宋_GB2312" w:cs="仿宋_GB2312"/>
          <w:szCs w:val="32"/>
        </w:rPr>
        <w:t>第四实验</w:t>
      </w:r>
      <w:r>
        <w:rPr>
          <w:rFonts w:hint="eastAsia" w:ascii="仿宋_GB2312" w:hAnsi="仿宋_GB2312" w:eastAsia="仿宋_GB2312" w:cs="仿宋_GB2312"/>
          <w:szCs w:val="32"/>
          <w:lang w:val="en-US" w:eastAsia="zh-CN"/>
        </w:rPr>
        <w:t>学校</w:t>
      </w:r>
      <w:r>
        <w:rPr>
          <w:rFonts w:hint="eastAsia" w:ascii="仿宋_GB2312" w:hAnsi="仿宋_GB2312" w:cs="仿宋_GB2312"/>
          <w:szCs w:val="32"/>
          <w:lang w:val="en-US" w:eastAsia="zh-CN"/>
        </w:rPr>
        <w:t>（原实验四小）</w:t>
      </w:r>
      <w:r>
        <w:rPr>
          <w:rFonts w:hint="eastAsia" w:ascii="仿宋_GB2312" w:hAnsi="仿宋_GB2312" w:eastAsia="仿宋_GB2312" w:cs="仿宋_GB2312"/>
          <w:szCs w:val="32"/>
        </w:rPr>
        <w:t>的招生范围是东为东山亭社区、西为西山亭社区、南为抱犊崮路北、北为汉诺路南，原山亭村老户口居民</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lang w:val="en-US" w:eastAsia="zh-CN"/>
        </w:rPr>
        <w:t>柴林社区居民、郭庄社区居民</w:t>
      </w:r>
      <w:r>
        <w:rPr>
          <w:rFonts w:hint="eastAsia" w:ascii="仿宋_GB2312" w:hAnsi="仿宋_GB2312" w:eastAsia="仿宋_GB2312" w:cs="仿宋_GB2312"/>
          <w:szCs w:val="32"/>
          <w:lang w:eastAsia="zh-CN"/>
        </w:rPr>
        <w:t>。</w:t>
      </w:r>
    </w:p>
    <w:p>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◎山亭区</w:t>
      </w:r>
      <w:r>
        <w:rPr>
          <w:rFonts w:hint="eastAsia" w:ascii="仿宋_GB2312" w:hAnsi="仿宋_GB2312" w:eastAsia="仿宋_GB2312" w:cs="仿宋_GB2312"/>
          <w:szCs w:val="32"/>
          <w:lang w:val="en-US" w:eastAsia="zh-CN"/>
        </w:rPr>
        <w:t>第六实验学校（原新源实验学校）小学部</w:t>
      </w:r>
      <w:r>
        <w:rPr>
          <w:rFonts w:hint="eastAsia" w:ascii="仿宋_GB2312" w:hAnsi="仿宋_GB2312" w:eastAsia="仿宋_GB2312" w:cs="仿宋_GB2312"/>
          <w:szCs w:val="32"/>
        </w:rPr>
        <w:t>的招生范围是东为玄武路西、南为汉诺路北、北为</w:t>
      </w:r>
      <w:r>
        <w:rPr>
          <w:rFonts w:hint="eastAsia" w:ascii="仿宋_GB2312" w:hAnsi="仿宋_GB2312" w:eastAsia="仿宋_GB2312" w:cs="仿宋_GB2312"/>
          <w:szCs w:val="32"/>
          <w:lang w:val="en-US" w:eastAsia="zh-CN"/>
        </w:rPr>
        <w:t>青屏</w:t>
      </w:r>
      <w:r>
        <w:rPr>
          <w:rFonts w:hint="eastAsia" w:ascii="仿宋_GB2312" w:hAnsi="仿宋_GB2312" w:eastAsia="仿宋_GB2312" w:cs="仿宋_GB2312"/>
          <w:szCs w:val="32"/>
        </w:rPr>
        <w:t>路南、西为汇丰路东</w:t>
      </w:r>
      <w:r>
        <w:rPr>
          <w:rFonts w:hint="eastAsia" w:ascii="仿宋_GB2312" w:hAnsi="仿宋_GB2312" w:eastAsia="仿宋_GB2312" w:cs="仿宋_GB2312"/>
          <w:szCs w:val="32"/>
          <w:lang w:val="en-US" w:eastAsia="zh-CN"/>
        </w:rPr>
        <w:t>以内区域</w:t>
      </w:r>
      <w:r>
        <w:rPr>
          <w:rFonts w:hint="eastAsia" w:ascii="仿宋_GB2312" w:hAnsi="仿宋_GB2312" w:eastAsia="仿宋_GB2312" w:cs="仿宋_GB2312"/>
          <w:szCs w:val="32"/>
        </w:rPr>
        <w:t>。为化解城区学校大班额，可招收第一实验</w:t>
      </w:r>
      <w:r>
        <w:rPr>
          <w:rFonts w:hint="eastAsia" w:ascii="仿宋_GB2312" w:hAnsi="仿宋_GB2312" w:cs="仿宋_GB2312"/>
          <w:szCs w:val="32"/>
          <w:lang w:val="en-US" w:eastAsia="zh-CN"/>
        </w:rPr>
        <w:t>学校</w:t>
      </w:r>
      <w:r>
        <w:rPr>
          <w:rFonts w:hint="eastAsia" w:ascii="仿宋_GB2312" w:hAnsi="仿宋_GB2312" w:eastAsia="仿宋_GB2312" w:cs="仿宋_GB2312"/>
          <w:szCs w:val="32"/>
        </w:rPr>
        <w:t>、第二实验</w:t>
      </w:r>
      <w:r>
        <w:rPr>
          <w:rFonts w:hint="eastAsia" w:ascii="仿宋_GB2312" w:hAnsi="仿宋_GB2312" w:cs="仿宋_GB2312"/>
          <w:szCs w:val="32"/>
          <w:lang w:val="en-US" w:eastAsia="zh-CN"/>
        </w:rPr>
        <w:t>学校</w:t>
      </w:r>
      <w:r>
        <w:rPr>
          <w:rFonts w:hint="eastAsia" w:ascii="仿宋_GB2312" w:hAnsi="仿宋_GB2312" w:eastAsia="仿宋_GB2312" w:cs="仿宋_GB2312"/>
          <w:szCs w:val="32"/>
        </w:rPr>
        <w:t>、第三实验</w:t>
      </w:r>
      <w:r>
        <w:rPr>
          <w:rFonts w:hint="eastAsia" w:ascii="仿宋_GB2312" w:hAnsi="仿宋_GB2312" w:cs="仿宋_GB2312"/>
          <w:szCs w:val="32"/>
          <w:lang w:val="en-US" w:eastAsia="zh-CN"/>
        </w:rPr>
        <w:t>学校</w:t>
      </w:r>
      <w:r>
        <w:rPr>
          <w:rFonts w:hint="eastAsia" w:ascii="仿宋_GB2312" w:hAnsi="仿宋_GB2312" w:eastAsia="仿宋_GB2312" w:cs="仿宋_GB2312"/>
          <w:szCs w:val="32"/>
        </w:rPr>
        <w:t>招生范围内的学生。</w:t>
      </w:r>
    </w:p>
    <w:p>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rPr>
        <w:t>◎山城街道南庄小学的招生范围是抱犊崮路以南街道驻地社区、南庄管区辖区内自然村</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庄里水库库区移民安置户符合入学条件的适龄儿童（可与第四实验</w:t>
      </w:r>
      <w:r>
        <w:rPr>
          <w:rFonts w:hint="eastAsia" w:ascii="仿宋_GB2312" w:hAnsi="仿宋_GB2312" w:cs="仿宋_GB2312"/>
          <w:szCs w:val="32"/>
          <w:lang w:val="en-US" w:eastAsia="zh-CN"/>
        </w:rPr>
        <w:t>学校</w:t>
      </w:r>
      <w:r>
        <w:rPr>
          <w:rFonts w:hint="eastAsia" w:ascii="仿宋_GB2312" w:hAnsi="仿宋_GB2312" w:eastAsia="仿宋_GB2312" w:cs="仿宋_GB2312"/>
          <w:szCs w:val="32"/>
        </w:rPr>
        <w:t>合作招收第四实验</w:t>
      </w:r>
      <w:r>
        <w:rPr>
          <w:rFonts w:hint="eastAsia" w:ascii="仿宋_GB2312" w:hAnsi="仿宋_GB2312" w:cs="仿宋_GB2312"/>
          <w:szCs w:val="32"/>
          <w:lang w:val="en-US" w:eastAsia="zh-CN"/>
        </w:rPr>
        <w:t>学校</w:t>
      </w:r>
      <w:r>
        <w:rPr>
          <w:rFonts w:hint="eastAsia" w:ascii="仿宋_GB2312" w:hAnsi="仿宋_GB2312" w:eastAsia="仿宋_GB2312" w:cs="仿宋_GB2312"/>
          <w:szCs w:val="32"/>
        </w:rPr>
        <w:t>招生范围内的学生）</w:t>
      </w:r>
      <w:r>
        <w:rPr>
          <w:rFonts w:hint="eastAsia" w:ascii="仿宋_GB2312" w:hAnsi="仿宋_GB2312" w:eastAsia="仿宋_GB2312" w:cs="仿宋_GB2312"/>
          <w:szCs w:val="32"/>
          <w:lang w:eastAsia="zh-CN"/>
        </w:rPr>
        <w:t>。</w:t>
      </w:r>
    </w:p>
    <w:p>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rPr>
        <w:t>◎</w:t>
      </w:r>
      <w:r>
        <w:rPr>
          <w:rFonts w:hint="eastAsia" w:ascii="仿宋_GB2312" w:hAnsi="仿宋_GB2312" w:cs="仿宋_GB2312"/>
          <w:szCs w:val="32"/>
          <w:lang w:val="en-US" w:eastAsia="zh-CN"/>
        </w:rPr>
        <w:t>第二</w:t>
      </w:r>
      <w:r>
        <w:rPr>
          <w:rFonts w:hint="eastAsia" w:ascii="仿宋_GB2312" w:hAnsi="仿宋_GB2312" w:eastAsia="仿宋_GB2312" w:cs="仿宋_GB2312"/>
          <w:szCs w:val="32"/>
          <w:lang w:val="en-US" w:eastAsia="zh-CN"/>
        </w:rPr>
        <w:t>实验</w:t>
      </w:r>
      <w:r>
        <w:rPr>
          <w:rFonts w:hint="eastAsia" w:ascii="仿宋_GB2312" w:hAnsi="仿宋_GB2312" w:cs="仿宋_GB2312"/>
          <w:szCs w:val="32"/>
          <w:lang w:val="en-US" w:eastAsia="zh-CN"/>
        </w:rPr>
        <w:t>学校</w:t>
      </w:r>
      <w:r>
        <w:rPr>
          <w:rFonts w:hint="eastAsia" w:ascii="仿宋_GB2312" w:hAnsi="仿宋_GB2312" w:eastAsia="仿宋_GB2312" w:cs="仿宋_GB2312"/>
          <w:szCs w:val="32"/>
          <w:lang w:val="en-US" w:eastAsia="zh-CN"/>
        </w:rPr>
        <w:t>北校区、</w:t>
      </w:r>
      <w:r>
        <w:rPr>
          <w:rFonts w:hint="eastAsia" w:ascii="仿宋_GB2312" w:hAnsi="仿宋_GB2312" w:cs="仿宋_GB2312"/>
          <w:szCs w:val="32"/>
          <w:lang w:val="en-US" w:eastAsia="zh-CN"/>
        </w:rPr>
        <w:t>山城街道</w:t>
      </w:r>
      <w:r>
        <w:rPr>
          <w:rFonts w:hint="eastAsia" w:ascii="仿宋_GB2312" w:hAnsi="仿宋_GB2312" w:eastAsia="仿宋_GB2312" w:cs="仿宋_GB2312"/>
          <w:szCs w:val="32"/>
        </w:rPr>
        <w:t>南庄小学</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lang w:val="en-US" w:eastAsia="zh-CN"/>
        </w:rPr>
        <w:t>山城街道文华小学为外来务工人员子女定点学校，可招收符合条件的外来务工人员子女入学。</w:t>
      </w:r>
    </w:p>
    <w:p>
      <w:pPr>
        <w:keepNext w:val="0"/>
        <w:keepLines w:val="0"/>
        <w:pageBreakBefore w:val="0"/>
        <w:widowControl/>
        <w:shd w:val="clear" w:color="auto" w:fill="FFFFFF"/>
        <w:kinsoku/>
        <w:wordWrap w:val="0"/>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t>鉴于一些区域人口分布和学校布局不均匀、街区形状不规则</w:t>
      </w:r>
      <w:r>
        <w:rPr>
          <w:rFonts w:hint="eastAsia" w:ascii="仿宋_GB2312" w:hAnsi="仿宋_GB2312" w:eastAsia="仿宋_GB2312" w:cs="仿宋_GB2312"/>
          <w:color w:val="auto"/>
          <w:szCs w:val="32"/>
          <w:highlight w:val="none"/>
          <w:lang w:eastAsia="zh-CN"/>
        </w:rPr>
        <w:t>的实际</w:t>
      </w:r>
      <w:r>
        <w:rPr>
          <w:rFonts w:hint="eastAsia" w:ascii="仿宋_GB2312" w:hAnsi="仿宋_GB2312" w:eastAsia="仿宋_GB2312" w:cs="仿宋_GB2312"/>
          <w:color w:val="auto"/>
          <w:szCs w:val="32"/>
          <w:highlight w:val="none"/>
        </w:rPr>
        <w:t>，就近入学</w:t>
      </w:r>
      <w:r>
        <w:rPr>
          <w:rFonts w:hint="eastAsia" w:ascii="仿宋_GB2312" w:hAnsi="仿宋_GB2312" w:eastAsia="仿宋_GB2312" w:cs="仿宋_GB2312"/>
          <w:color w:val="auto"/>
          <w:szCs w:val="32"/>
          <w:highlight w:val="none"/>
          <w:lang w:eastAsia="zh-CN"/>
        </w:rPr>
        <w:t>不能仅仅依直线距离最近界定，就近入学</w:t>
      </w:r>
      <w:r>
        <w:rPr>
          <w:rFonts w:hint="eastAsia" w:ascii="仿宋_GB2312" w:hAnsi="仿宋_GB2312" w:eastAsia="仿宋_GB2312" w:cs="仿宋_GB2312"/>
          <w:color w:val="auto"/>
          <w:szCs w:val="32"/>
          <w:highlight w:val="none"/>
        </w:rPr>
        <w:t>并</w:t>
      </w:r>
      <w:r>
        <w:rPr>
          <w:rFonts w:hint="eastAsia" w:ascii="仿宋_GB2312" w:hAnsi="仿宋_GB2312" w:eastAsia="仿宋_GB2312" w:cs="仿宋_GB2312"/>
          <w:color w:val="auto"/>
          <w:szCs w:val="32"/>
          <w:highlight w:val="none"/>
          <w:lang w:eastAsia="zh-CN"/>
        </w:rPr>
        <w:t>非</w:t>
      </w:r>
      <w:r>
        <w:rPr>
          <w:rFonts w:hint="eastAsia" w:ascii="仿宋_GB2312" w:hAnsi="仿宋_GB2312" w:eastAsia="仿宋_GB2312" w:cs="仿宋_GB2312"/>
          <w:color w:val="auto"/>
          <w:szCs w:val="32"/>
          <w:highlight w:val="none"/>
        </w:rPr>
        <w:t>直线距离最近入学。</w:t>
      </w:r>
    </w:p>
    <w:p>
      <w:pPr>
        <w:keepNext w:val="0"/>
        <w:keepLines w:val="0"/>
        <w:pageBreakBefore w:val="0"/>
        <w:numPr>
          <w:ilvl w:val="0"/>
          <w:numId w:val="0"/>
        </w:numPr>
        <w:kinsoku/>
        <w:wordWrap/>
        <w:overflowPunct/>
        <w:topLinePunct w:val="0"/>
        <w:autoSpaceDE/>
        <w:autoSpaceDN/>
        <w:bidi w:val="0"/>
        <w:adjustRightInd/>
        <w:snapToGrid/>
        <w:spacing w:line="540" w:lineRule="exact"/>
        <w:ind w:right="0" w:rightChars="0" w:firstLine="643" w:firstLineChars="200"/>
        <w:jc w:val="both"/>
        <w:textAlignment w:val="auto"/>
        <w:outlineLvl w:val="9"/>
        <w:rPr>
          <w:rFonts w:hint="eastAsia"/>
          <w:color w:val="auto"/>
          <w:spacing w:val="-6"/>
          <w:szCs w:val="32"/>
          <w:highlight w:val="none"/>
        </w:rPr>
      </w:pPr>
      <w:r>
        <w:rPr>
          <w:rFonts w:hint="eastAsia" w:ascii="楷体_GB2312" w:hAnsi="楷体_GB2312" w:eastAsia="楷体_GB2312" w:cs="楷体_GB2312"/>
          <w:b/>
          <w:bCs/>
          <w:color w:val="auto"/>
          <w:szCs w:val="32"/>
          <w:highlight w:val="none"/>
          <w:lang w:val="en-US" w:eastAsia="zh-CN"/>
        </w:rPr>
        <w:t>5.规范民办义务教育学校招生。</w:t>
      </w:r>
      <w:r>
        <w:rPr>
          <w:rFonts w:hint="eastAsia"/>
          <w:color w:val="auto"/>
          <w:spacing w:val="-6"/>
          <w:szCs w:val="32"/>
          <w:highlight w:val="none"/>
        </w:rPr>
        <w:t>民办义务教育学校提前申报招生计划、招生方案，由</w:t>
      </w:r>
      <w:r>
        <w:rPr>
          <w:rFonts w:hint="eastAsia"/>
          <w:color w:val="auto"/>
          <w:spacing w:val="-6"/>
          <w:szCs w:val="32"/>
          <w:highlight w:val="none"/>
          <w:lang w:val="en-US" w:eastAsia="zh-CN"/>
        </w:rPr>
        <w:t>区教体局</w:t>
      </w:r>
      <w:r>
        <w:rPr>
          <w:rFonts w:hint="eastAsia"/>
          <w:color w:val="auto"/>
          <w:spacing w:val="-6"/>
          <w:szCs w:val="32"/>
          <w:highlight w:val="none"/>
        </w:rPr>
        <w:t>依据办学条件、</w:t>
      </w:r>
      <w:r>
        <w:rPr>
          <w:rFonts w:hint="eastAsia"/>
          <w:color w:val="auto"/>
          <w:spacing w:val="-6"/>
          <w:szCs w:val="32"/>
          <w:highlight w:val="none"/>
          <w:lang w:val="en-US" w:eastAsia="zh-CN"/>
        </w:rPr>
        <w:t>学位</w:t>
      </w:r>
      <w:r>
        <w:rPr>
          <w:rFonts w:hint="eastAsia"/>
          <w:color w:val="auto"/>
          <w:spacing w:val="-6"/>
          <w:szCs w:val="32"/>
          <w:highlight w:val="none"/>
        </w:rPr>
        <w:t>情况进行审批。对于报名学生超过招生计划的，</w:t>
      </w:r>
      <w:r>
        <w:rPr>
          <w:rFonts w:hint="eastAsia"/>
          <w:color w:val="auto"/>
          <w:spacing w:val="-6"/>
          <w:szCs w:val="32"/>
          <w:highlight w:val="none"/>
          <w:lang w:val="en-US" w:eastAsia="zh-CN"/>
        </w:rPr>
        <w:t>要</w:t>
      </w:r>
      <w:r>
        <w:rPr>
          <w:rFonts w:hint="eastAsia"/>
          <w:color w:val="auto"/>
          <w:spacing w:val="-6"/>
          <w:szCs w:val="32"/>
          <w:highlight w:val="none"/>
        </w:rPr>
        <w:t>全部采取电脑随机派位方式招生。随机派位招生由</w:t>
      </w:r>
      <w:r>
        <w:rPr>
          <w:rFonts w:hint="eastAsia"/>
          <w:color w:val="auto"/>
          <w:spacing w:val="-6"/>
          <w:szCs w:val="32"/>
          <w:highlight w:val="none"/>
          <w:lang w:val="en-US" w:eastAsia="zh-CN"/>
        </w:rPr>
        <w:t>区教体局</w:t>
      </w:r>
      <w:r>
        <w:rPr>
          <w:rFonts w:hint="eastAsia"/>
          <w:color w:val="auto"/>
          <w:spacing w:val="-6"/>
          <w:szCs w:val="32"/>
          <w:highlight w:val="none"/>
        </w:rPr>
        <w:t>统一组织，</w:t>
      </w:r>
      <w:r>
        <w:rPr>
          <w:rFonts w:hint="eastAsia"/>
          <w:color w:val="auto"/>
          <w:spacing w:val="-6"/>
          <w:szCs w:val="32"/>
          <w:highlight w:val="none"/>
          <w:lang w:val="en-US" w:eastAsia="zh-CN"/>
        </w:rPr>
        <w:t>各民办</w:t>
      </w:r>
      <w:r>
        <w:rPr>
          <w:rFonts w:hint="eastAsia"/>
          <w:color w:val="auto"/>
          <w:spacing w:val="-6"/>
          <w:szCs w:val="32"/>
          <w:highlight w:val="none"/>
        </w:rPr>
        <w:t>学校不得自行组织，全程接受社会监督，派位结果即时向社会公开，坚决杜绝掐尖行为。</w:t>
      </w:r>
    </w:p>
    <w:p>
      <w:pPr>
        <w:keepNext w:val="0"/>
        <w:keepLines w:val="0"/>
        <w:pageBreakBefore w:val="0"/>
        <w:numPr>
          <w:ilvl w:val="0"/>
          <w:numId w:val="0"/>
        </w:numPr>
        <w:kinsoku/>
        <w:wordWrap/>
        <w:overflowPunct/>
        <w:topLinePunct w:val="0"/>
        <w:autoSpaceDE/>
        <w:autoSpaceDN/>
        <w:bidi w:val="0"/>
        <w:adjustRightInd/>
        <w:snapToGrid/>
        <w:spacing w:line="540" w:lineRule="exact"/>
        <w:ind w:left="631" w:leftChars="0" w:right="0" w:rightChars="0"/>
        <w:jc w:val="both"/>
        <w:textAlignment w:val="auto"/>
        <w:outlineLvl w:val="9"/>
        <w:rPr>
          <w:rFonts w:hint="eastAsia" w:ascii="黑体" w:hAnsi="黑体" w:eastAsia="黑体" w:cs="黑体"/>
          <w:color w:val="auto"/>
          <w:szCs w:val="32"/>
          <w:highlight w:val="none"/>
          <w:lang w:val="en-US" w:eastAsia="zh-CN"/>
        </w:rPr>
      </w:pPr>
      <w:r>
        <w:rPr>
          <w:rFonts w:hint="eastAsia" w:ascii="黑体" w:hAnsi="黑体" w:eastAsia="黑体" w:cs="黑体"/>
          <w:color w:val="auto"/>
          <w:szCs w:val="32"/>
          <w:highlight w:val="none"/>
          <w:lang w:val="en-US" w:eastAsia="zh-CN"/>
        </w:rPr>
        <w:t>二、优化招生工作流程</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3" w:firstLineChars="200"/>
        <w:jc w:val="both"/>
        <w:textAlignment w:val="auto"/>
        <w:outlineLvl w:val="9"/>
        <w:rPr>
          <w:rFonts w:hint="eastAsia" w:ascii="仿宋_GB2312" w:hAnsi="仿宋_GB2312" w:eastAsia="仿宋_GB2312" w:cs="仿宋_GB2312"/>
          <w:color w:val="auto"/>
          <w:szCs w:val="32"/>
          <w:highlight w:val="none"/>
          <w:lang w:val="en-US" w:eastAsia="zh-CN"/>
        </w:rPr>
      </w:pPr>
      <w:r>
        <w:rPr>
          <w:rFonts w:hint="eastAsia" w:ascii="楷体_GB2312" w:hAnsi="楷体_GB2312" w:eastAsia="楷体_GB2312" w:cs="楷体_GB2312"/>
          <w:b/>
          <w:bCs/>
          <w:color w:val="auto"/>
          <w:szCs w:val="32"/>
          <w:highlight w:val="none"/>
          <w:lang w:val="en-US" w:eastAsia="zh-CN"/>
        </w:rPr>
        <w:t>1.提前公布招生方案。</w:t>
      </w:r>
      <w:r>
        <w:rPr>
          <w:rFonts w:hint="eastAsia" w:ascii="仿宋_GB2312" w:hAnsi="仿宋_GB2312" w:eastAsia="仿宋_GB2312" w:cs="仿宋_GB2312"/>
          <w:color w:val="auto"/>
          <w:kern w:val="0"/>
          <w:sz w:val="32"/>
          <w:szCs w:val="32"/>
          <w:highlight w:val="none"/>
          <w:lang w:val="en-US" w:eastAsia="zh-CN" w:bidi="ar"/>
        </w:rPr>
        <w:t>各</w:t>
      </w:r>
      <w:r>
        <w:rPr>
          <w:rFonts w:hint="eastAsia" w:ascii="仿宋_GB2312" w:hAnsi="仿宋_GB2312" w:eastAsia="仿宋_GB2312" w:cs="仿宋_GB2312"/>
          <w:color w:val="auto"/>
          <w:sz w:val="32"/>
          <w:szCs w:val="32"/>
          <w:highlight w:val="none"/>
        </w:rPr>
        <w:t>义务教育</w:t>
      </w:r>
      <w:r>
        <w:rPr>
          <w:rFonts w:hint="eastAsia" w:ascii="仿宋_GB2312" w:hAnsi="仿宋_GB2312" w:eastAsia="仿宋_GB2312" w:cs="仿宋_GB2312"/>
          <w:color w:val="auto"/>
          <w:sz w:val="32"/>
          <w:szCs w:val="32"/>
          <w:highlight w:val="none"/>
          <w:lang w:val="en-US" w:eastAsia="zh-CN"/>
        </w:rPr>
        <w:t>学校</w:t>
      </w:r>
      <w:r>
        <w:rPr>
          <w:rFonts w:hint="eastAsia" w:ascii="仿宋_GB2312" w:hAnsi="仿宋_GB2312" w:eastAsia="仿宋_GB2312" w:cs="仿宋_GB2312"/>
          <w:color w:val="auto"/>
          <w:sz w:val="32"/>
          <w:szCs w:val="32"/>
          <w:highlight w:val="none"/>
        </w:rPr>
        <w:t>招生入学工作方案</w:t>
      </w:r>
      <w:r>
        <w:rPr>
          <w:rFonts w:hint="eastAsia" w:ascii="仿宋_GB2312" w:hAnsi="仿宋_GB2312" w:eastAsia="仿宋_GB2312" w:cs="仿宋_GB2312"/>
          <w:color w:val="auto"/>
          <w:spacing w:val="-4"/>
          <w:sz w:val="32"/>
          <w:szCs w:val="32"/>
          <w:highlight w:val="none"/>
          <w:lang w:eastAsia="zh-CN"/>
        </w:rPr>
        <w:t>要</w:t>
      </w:r>
      <w:r>
        <w:rPr>
          <w:rFonts w:hint="eastAsia" w:ascii="仿宋_GB2312" w:hAnsi="仿宋_GB2312" w:cs="仿宋_GB2312"/>
          <w:color w:val="auto"/>
          <w:spacing w:val="-4"/>
          <w:sz w:val="32"/>
          <w:szCs w:val="32"/>
          <w:highlight w:val="none"/>
          <w:lang w:val="en-US" w:eastAsia="zh-CN"/>
        </w:rPr>
        <w:t>在</w:t>
      </w:r>
      <w:r>
        <w:rPr>
          <w:rFonts w:hint="eastAsia" w:ascii="仿宋_GB2312" w:hAnsi="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月底前制定完成，并</w:t>
      </w:r>
      <w:r>
        <w:rPr>
          <w:rFonts w:hint="eastAsia" w:ascii="仿宋_GB2312" w:hAnsi="仿宋_GB2312" w:cs="仿宋_GB2312"/>
          <w:color w:val="auto"/>
          <w:sz w:val="32"/>
          <w:szCs w:val="32"/>
          <w:highlight w:val="none"/>
          <w:lang w:val="en-US" w:eastAsia="zh-CN"/>
        </w:rPr>
        <w:t>报区教体局审核，由教体局</w:t>
      </w:r>
      <w:r>
        <w:rPr>
          <w:rFonts w:hint="eastAsia" w:ascii="仿宋_GB2312" w:hAnsi="仿宋_GB2312" w:eastAsia="仿宋_GB2312" w:cs="仿宋_GB2312"/>
          <w:color w:val="auto"/>
          <w:sz w:val="32"/>
          <w:szCs w:val="32"/>
          <w:highlight w:val="none"/>
        </w:rPr>
        <w:t>通过网站</w:t>
      </w:r>
      <w:r>
        <w:rPr>
          <w:rFonts w:hint="eastAsia" w:ascii="仿宋_GB2312" w:hAnsi="仿宋_GB2312" w:cs="仿宋_GB2312"/>
          <w:color w:val="auto"/>
          <w:sz w:val="32"/>
          <w:szCs w:val="32"/>
          <w:highlight w:val="none"/>
          <w:lang w:eastAsia="zh-CN"/>
        </w:rPr>
        <w:t>、</w:t>
      </w:r>
      <w:r>
        <w:rPr>
          <w:rFonts w:hint="eastAsia" w:ascii="仿宋_GB2312" w:hAnsi="仿宋_GB2312" w:cs="仿宋_GB2312"/>
          <w:color w:val="auto"/>
          <w:sz w:val="32"/>
          <w:szCs w:val="32"/>
          <w:highlight w:val="none"/>
          <w:lang w:val="en-US" w:eastAsia="zh-CN"/>
        </w:rPr>
        <w:t>公众号</w:t>
      </w:r>
      <w:r>
        <w:rPr>
          <w:rFonts w:hint="eastAsia" w:ascii="仿宋_GB2312" w:hAnsi="仿宋_GB2312" w:eastAsia="仿宋_GB2312" w:cs="仿宋_GB2312"/>
          <w:color w:val="auto"/>
          <w:sz w:val="32"/>
          <w:szCs w:val="32"/>
          <w:highlight w:val="none"/>
        </w:rPr>
        <w:t>向社会公布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cs="仿宋_GB2312"/>
          <w:color w:val="auto"/>
          <w:sz w:val="32"/>
          <w:szCs w:val="32"/>
          <w:highlight w:val="none"/>
          <w:lang w:val="en-US" w:eastAsia="zh-CN"/>
        </w:rPr>
        <w:t>并</w:t>
      </w:r>
      <w:r>
        <w:rPr>
          <w:rFonts w:hint="eastAsia" w:ascii="仿宋_GB2312" w:hAnsi="仿宋_GB2312" w:eastAsia="仿宋_GB2312" w:cs="仿宋_GB2312"/>
          <w:color w:val="auto"/>
          <w:sz w:val="32"/>
          <w:szCs w:val="32"/>
          <w:highlight w:val="none"/>
        </w:rPr>
        <w:t>报送市教育局</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bidi="ar"/>
        </w:rPr>
        <w:t>统一在</w:t>
      </w:r>
      <w:r>
        <w:rPr>
          <w:rFonts w:hint="eastAsia" w:ascii="仿宋_GB2312" w:hAnsi="仿宋_GB2312" w:cs="仿宋_GB2312"/>
          <w:color w:val="auto"/>
          <w:kern w:val="0"/>
          <w:sz w:val="32"/>
          <w:szCs w:val="32"/>
          <w:highlight w:val="none"/>
          <w:lang w:val="en-US" w:eastAsia="zh-CN" w:bidi="ar"/>
        </w:rPr>
        <w:t>市教育局</w:t>
      </w:r>
      <w:r>
        <w:rPr>
          <w:rFonts w:hint="eastAsia" w:ascii="仿宋_GB2312" w:hAnsi="仿宋_GB2312" w:eastAsia="仿宋_GB2312" w:cs="仿宋_GB2312"/>
          <w:color w:val="auto"/>
          <w:kern w:val="0"/>
          <w:sz w:val="32"/>
          <w:szCs w:val="32"/>
          <w:highlight w:val="none"/>
          <w:lang w:val="en-US" w:eastAsia="zh-CN" w:bidi="ar"/>
        </w:rPr>
        <w:t>网站公布。</w:t>
      </w:r>
      <w:r>
        <w:rPr>
          <w:rFonts w:hint="eastAsia" w:ascii="仿宋_GB2312" w:hAnsi="仿宋_GB2312" w:eastAsia="仿宋_GB2312" w:cs="仿宋_GB2312"/>
          <w:color w:val="auto"/>
          <w:sz w:val="32"/>
          <w:szCs w:val="32"/>
          <w:highlight w:val="none"/>
        </w:rPr>
        <w:t>各学校要</w:t>
      </w:r>
      <w:r>
        <w:rPr>
          <w:rFonts w:hint="eastAsia" w:ascii="仿宋_GB2312" w:hAnsi="仿宋_GB2312" w:eastAsia="仿宋_GB2312" w:cs="仿宋_GB2312"/>
          <w:color w:val="auto"/>
          <w:sz w:val="32"/>
          <w:szCs w:val="32"/>
          <w:highlight w:val="none"/>
          <w:lang w:eastAsia="zh-CN"/>
        </w:rPr>
        <w:t>在招生报名前将</w:t>
      </w:r>
      <w:r>
        <w:rPr>
          <w:rFonts w:hint="eastAsia" w:ascii="仿宋_GB2312" w:hAnsi="仿宋_GB2312" w:eastAsia="仿宋_GB2312" w:cs="仿宋_GB2312"/>
          <w:color w:val="auto"/>
          <w:sz w:val="32"/>
          <w:szCs w:val="32"/>
          <w:highlight w:val="none"/>
        </w:rPr>
        <w:t>本校招生计划、范围、条件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报名时间、咨询电话</w:t>
      </w:r>
      <w:r>
        <w:rPr>
          <w:rFonts w:hint="eastAsia" w:ascii="仿宋_GB2312" w:hAnsi="仿宋_GB2312" w:eastAsia="仿宋_GB2312" w:cs="仿宋_GB2312"/>
          <w:color w:val="auto"/>
          <w:sz w:val="32"/>
          <w:szCs w:val="32"/>
          <w:highlight w:val="none"/>
        </w:rPr>
        <w:t>等</w:t>
      </w:r>
      <w:r>
        <w:rPr>
          <w:rFonts w:hint="eastAsia" w:ascii="仿宋_GB2312" w:hAnsi="仿宋_GB2312" w:eastAsia="仿宋_GB2312" w:cs="仿宋_GB2312"/>
          <w:color w:val="auto"/>
          <w:sz w:val="32"/>
          <w:szCs w:val="32"/>
          <w:highlight w:val="none"/>
          <w:lang w:eastAsia="zh-CN"/>
        </w:rPr>
        <w:t>在</w:t>
      </w:r>
      <w:r>
        <w:rPr>
          <w:rFonts w:hint="eastAsia" w:ascii="仿宋_GB2312" w:hAnsi="仿宋_GB2312" w:eastAsia="仿宋_GB2312" w:cs="仿宋_GB2312"/>
          <w:color w:val="auto"/>
          <w:sz w:val="32"/>
          <w:szCs w:val="32"/>
          <w:highlight w:val="none"/>
        </w:rPr>
        <w:t>学校网站</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cs="仿宋_GB2312"/>
          <w:color w:val="auto"/>
          <w:sz w:val="32"/>
          <w:szCs w:val="32"/>
          <w:highlight w:val="none"/>
          <w:lang w:val="en-US" w:eastAsia="zh-CN"/>
        </w:rPr>
        <w:t>公众号、</w:t>
      </w:r>
      <w:r>
        <w:rPr>
          <w:rFonts w:hint="eastAsia" w:ascii="仿宋_GB2312" w:hAnsi="仿宋_GB2312" w:eastAsia="仿宋_GB2312" w:cs="仿宋_GB2312"/>
          <w:color w:val="auto"/>
          <w:sz w:val="32"/>
          <w:szCs w:val="32"/>
          <w:highlight w:val="none"/>
        </w:rPr>
        <w:t>校门口显著位置公示。</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3" w:firstLineChars="200"/>
        <w:jc w:val="both"/>
        <w:textAlignment w:val="auto"/>
        <w:outlineLvl w:val="9"/>
        <w:rPr>
          <w:rFonts w:hint="default" w:ascii="黑体" w:hAnsi="黑体" w:eastAsia="黑体" w:cs="黑体"/>
          <w:color w:val="auto"/>
          <w:szCs w:val="32"/>
          <w:highlight w:val="none"/>
          <w:lang w:val="en-US" w:eastAsia="zh-CN"/>
        </w:rPr>
      </w:pPr>
      <w:r>
        <w:rPr>
          <w:rFonts w:hint="eastAsia" w:ascii="楷体_GB2312" w:hAnsi="楷体_GB2312" w:eastAsia="楷体_GB2312" w:cs="楷体_GB2312"/>
          <w:b/>
          <w:bCs/>
          <w:color w:val="auto"/>
          <w:szCs w:val="32"/>
          <w:highlight w:val="none"/>
          <w:lang w:val="en-US" w:eastAsia="zh-CN"/>
        </w:rPr>
        <w:t>2.优化报名程序。</w:t>
      </w:r>
      <w:r>
        <w:rPr>
          <w:rFonts w:hint="eastAsia" w:ascii="仿宋_GB2312" w:hAnsi="仿宋_GB2312" w:eastAsia="仿宋_GB2312" w:cs="仿宋_GB2312"/>
          <w:color w:val="auto"/>
          <w:kern w:val="0"/>
          <w:sz w:val="32"/>
          <w:szCs w:val="32"/>
          <w:highlight w:val="none"/>
          <w:lang w:val="en-US" w:eastAsia="zh-CN" w:bidi="ar"/>
        </w:rPr>
        <w:t>按照便民、高效、公开的原则，</w:t>
      </w:r>
      <w:r>
        <w:rPr>
          <w:rFonts w:hint="eastAsia" w:ascii="仿宋_GB2312" w:hAnsi="仿宋_GB2312" w:cs="仿宋_GB2312"/>
          <w:color w:val="auto"/>
          <w:kern w:val="0"/>
          <w:sz w:val="32"/>
          <w:szCs w:val="32"/>
          <w:highlight w:val="none"/>
          <w:lang w:val="en-US" w:eastAsia="zh-CN" w:bidi="ar"/>
        </w:rPr>
        <w:t>各校要</w:t>
      </w:r>
      <w:r>
        <w:rPr>
          <w:rFonts w:hint="eastAsia" w:ascii="仿宋_GB2312" w:hAnsi="仿宋_GB2312" w:eastAsia="仿宋_GB2312" w:cs="仿宋_GB2312"/>
          <w:color w:val="auto"/>
          <w:kern w:val="0"/>
          <w:sz w:val="32"/>
          <w:szCs w:val="32"/>
          <w:highlight w:val="none"/>
          <w:lang w:val="en-US" w:eastAsia="zh-CN" w:bidi="ar"/>
        </w:rPr>
        <w:t>进一步优化</w:t>
      </w:r>
      <w:r>
        <w:rPr>
          <w:rFonts w:hint="eastAsia" w:ascii="仿宋_GB2312" w:hAnsi="仿宋_GB2312" w:cs="仿宋_GB2312"/>
          <w:color w:val="auto"/>
          <w:kern w:val="0"/>
          <w:sz w:val="32"/>
          <w:szCs w:val="32"/>
          <w:highlight w:val="none"/>
          <w:lang w:val="en-US" w:eastAsia="zh-CN" w:bidi="ar"/>
        </w:rPr>
        <w:t>报名</w:t>
      </w:r>
      <w:r>
        <w:rPr>
          <w:rFonts w:hint="eastAsia" w:ascii="仿宋_GB2312" w:hAnsi="仿宋_GB2312" w:eastAsia="仿宋_GB2312" w:cs="仿宋_GB2312"/>
          <w:color w:val="auto"/>
          <w:kern w:val="0"/>
          <w:sz w:val="32"/>
          <w:szCs w:val="32"/>
          <w:highlight w:val="none"/>
          <w:lang w:val="en-US" w:eastAsia="zh-CN" w:bidi="ar"/>
        </w:rPr>
        <w:t>工作流程、缩短办理时限。</w:t>
      </w:r>
      <w:r>
        <w:rPr>
          <w:rFonts w:hint="eastAsia"/>
          <w:color w:val="auto"/>
          <w:szCs w:val="32"/>
          <w:highlight w:val="none"/>
        </w:rPr>
        <w:t>招生工作结束2周内，</w:t>
      </w:r>
      <w:r>
        <w:rPr>
          <w:rFonts w:hint="eastAsia"/>
          <w:color w:val="auto"/>
          <w:szCs w:val="32"/>
          <w:highlight w:val="none"/>
          <w:lang w:val="en-US" w:eastAsia="zh-CN"/>
        </w:rPr>
        <w:t>要向社会公布</w:t>
      </w:r>
      <w:r>
        <w:rPr>
          <w:rFonts w:hint="eastAsia"/>
          <w:color w:val="auto"/>
          <w:szCs w:val="32"/>
          <w:highlight w:val="none"/>
        </w:rPr>
        <w:t>录取结果。</w:t>
      </w:r>
    </w:p>
    <w:p>
      <w:pPr>
        <w:pStyle w:val="4"/>
        <w:keepNext w:val="0"/>
        <w:keepLines w:val="0"/>
        <w:pageBreakBefore w:val="0"/>
        <w:kinsoku/>
        <w:wordWrap/>
        <w:overflowPunct/>
        <w:topLinePunct w:val="0"/>
        <w:autoSpaceDE/>
        <w:autoSpaceDN/>
        <w:bidi w:val="0"/>
        <w:adjustRightInd/>
        <w:snapToGrid/>
        <w:spacing w:before="0" w:beforeAutospacing="0" w:after="0" w:afterAutospacing="0" w:line="540" w:lineRule="exact"/>
        <w:ind w:left="0" w:leftChars="0" w:right="0" w:rightChars="0" w:firstLine="640"/>
        <w:jc w:val="both"/>
        <w:textAlignment w:val="auto"/>
        <w:outlineLvl w:val="9"/>
        <w:rPr>
          <w:rFonts w:hint="eastAsia" w:ascii="仿宋_GB2312" w:hAnsi="仿宋_GB2312" w:cs="仿宋_GB2312"/>
          <w:color w:val="auto"/>
          <w:sz w:val="32"/>
          <w:szCs w:val="32"/>
          <w:highlight w:val="none"/>
          <w:lang w:bidi="ar"/>
        </w:rPr>
      </w:pPr>
      <w:r>
        <w:rPr>
          <w:rFonts w:hint="eastAsia" w:ascii="楷体_GB2312" w:hAnsi="楷体_GB2312" w:eastAsia="楷体_GB2312" w:cs="楷体_GB2312"/>
          <w:b/>
          <w:bCs/>
          <w:color w:val="auto"/>
          <w:kern w:val="2"/>
          <w:sz w:val="32"/>
          <w:szCs w:val="32"/>
          <w:highlight w:val="none"/>
          <w:lang w:val="en-US" w:eastAsia="zh-CN" w:bidi="ar-SA"/>
        </w:rPr>
        <w:t>3.简化入学证明材料。</w:t>
      </w:r>
      <w:r>
        <w:rPr>
          <w:rFonts w:hint="eastAsia" w:ascii="仿宋_GB2312" w:hAnsi="仿宋_GB2312" w:cs="仿宋_GB2312"/>
          <w:color w:val="auto"/>
          <w:sz w:val="32"/>
          <w:szCs w:val="32"/>
          <w:highlight w:val="none"/>
        </w:rPr>
        <w:t>各</w:t>
      </w:r>
      <w:r>
        <w:rPr>
          <w:rFonts w:hint="eastAsia" w:ascii="仿宋_GB2312" w:hAnsi="仿宋_GB2312" w:cs="仿宋_GB2312"/>
          <w:color w:val="auto"/>
          <w:sz w:val="32"/>
          <w:szCs w:val="32"/>
          <w:highlight w:val="none"/>
          <w:lang w:val="en-US" w:eastAsia="zh-CN"/>
        </w:rPr>
        <w:t>学校</w:t>
      </w:r>
      <w:r>
        <w:rPr>
          <w:rFonts w:hint="eastAsia" w:ascii="仿宋_GB2312" w:hAnsi="仿宋_GB2312" w:cs="仿宋_GB2312"/>
          <w:color w:val="auto"/>
          <w:sz w:val="32"/>
          <w:szCs w:val="32"/>
          <w:highlight w:val="none"/>
        </w:rPr>
        <w:t>要按照《义务教育法》《山东省义务教育</w:t>
      </w:r>
      <w:r>
        <w:rPr>
          <w:rFonts w:hint="eastAsia" w:ascii="仿宋_GB2312" w:hAnsi="仿宋_GB2312" w:cs="仿宋_GB2312"/>
          <w:color w:val="auto"/>
          <w:sz w:val="32"/>
          <w:szCs w:val="32"/>
          <w:highlight w:val="none"/>
          <w:lang w:bidi="ar"/>
        </w:rPr>
        <w:t>条例》和国家、省市招生入学有关政策规定，对要求提供的入学证明材料进行逐项核查，列出材料清单。凡没有法律法规依据的证明和盖章环节、</w:t>
      </w:r>
      <w:r>
        <w:rPr>
          <w:rFonts w:hint="eastAsia" w:ascii="仿宋_GB2312" w:hAnsi="仿宋_GB2312" w:cs="仿宋_GB2312"/>
          <w:color w:val="auto"/>
          <w:sz w:val="32"/>
          <w:szCs w:val="32"/>
          <w:highlight w:val="none"/>
        </w:rPr>
        <w:t>实际办理程序复杂繁琐且有关单位无法证明</w:t>
      </w:r>
      <w:r>
        <w:rPr>
          <w:rFonts w:hint="eastAsia" w:ascii="仿宋_GB2312" w:hAnsi="仿宋_GB2312" w:cs="仿宋_GB2312"/>
          <w:color w:val="auto"/>
          <w:sz w:val="32"/>
          <w:szCs w:val="32"/>
          <w:highlight w:val="none"/>
          <w:lang w:bidi="ar"/>
        </w:rPr>
        <w:t>的、可通过与其他部门信息共享获取相关信息的</w:t>
      </w:r>
      <w:r>
        <w:rPr>
          <w:rFonts w:hint="eastAsia" w:ascii="仿宋_GB2312" w:hAnsi="仿宋_GB2312" w:cs="仿宋_GB2312"/>
          <w:color w:val="auto"/>
          <w:sz w:val="32"/>
          <w:szCs w:val="32"/>
          <w:highlight w:val="none"/>
          <w:lang w:eastAsia="zh-CN" w:bidi="ar"/>
        </w:rPr>
        <w:t>，</w:t>
      </w:r>
      <w:r>
        <w:rPr>
          <w:rFonts w:hint="eastAsia" w:ascii="仿宋_GB2312" w:hAnsi="仿宋_GB2312" w:cs="仿宋_GB2312"/>
          <w:color w:val="auto"/>
          <w:sz w:val="32"/>
          <w:szCs w:val="32"/>
          <w:highlight w:val="none"/>
          <w:lang w:bidi="ar"/>
        </w:rPr>
        <w:t>原则上一律取消。严禁各类“奇葩证明”“循环证明”“重复证明”。</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黑体" w:hAnsi="黑体" w:eastAsia="黑体" w:cs="黑体"/>
          <w:color w:val="auto"/>
          <w:szCs w:val="32"/>
          <w:highlight w:val="none"/>
        </w:rPr>
      </w:pPr>
      <w:r>
        <w:rPr>
          <w:rFonts w:hint="eastAsia" w:ascii="黑体" w:hAnsi="黑体" w:eastAsia="黑体" w:cs="黑体"/>
          <w:color w:val="auto"/>
          <w:szCs w:val="32"/>
          <w:highlight w:val="none"/>
        </w:rPr>
        <w:t>三、统筹保障特殊群体入学</w:t>
      </w:r>
    </w:p>
    <w:p>
      <w:pPr>
        <w:keepNext w:val="0"/>
        <w:keepLines w:val="0"/>
        <w:pageBreakBefore w:val="0"/>
        <w:widowControl/>
        <w:suppressLineNumbers w:val="0"/>
        <w:kinsoku/>
        <w:wordWrap/>
        <w:overflowPunct/>
        <w:topLinePunct w:val="0"/>
        <w:autoSpaceDE/>
        <w:autoSpaceDN/>
        <w:bidi w:val="0"/>
        <w:adjustRightInd/>
        <w:snapToGrid/>
        <w:spacing w:before="0" w:after="0" w:line="540" w:lineRule="exact"/>
        <w:ind w:left="0" w:leftChars="0" w:right="0" w:rightChars="0" w:firstLine="0" w:firstLineChars="0"/>
        <w:jc w:val="left"/>
        <w:textAlignment w:val="auto"/>
        <w:outlineLvl w:val="9"/>
        <w:rPr>
          <w:rFonts w:hint="eastAsia" w:eastAsia="仿宋_GB2312"/>
          <w:color w:val="auto"/>
          <w:spacing w:val="6"/>
          <w:szCs w:val="32"/>
          <w:highlight w:val="none"/>
          <w:lang w:eastAsia="zh-CN"/>
        </w:rPr>
      </w:pPr>
      <w:r>
        <w:rPr>
          <w:rFonts w:hint="eastAsia"/>
          <w:b w:val="0"/>
          <w:bCs w:val="0"/>
          <w:color w:val="auto"/>
          <w:szCs w:val="32"/>
          <w:highlight w:val="none"/>
        </w:rPr>
        <w:t>　　</w:t>
      </w:r>
      <w:r>
        <w:rPr>
          <w:rFonts w:hint="eastAsia" w:ascii="楷体_GB2312" w:hAnsi="楷体_GB2312" w:eastAsia="楷体_GB2312" w:cs="楷体_GB2312"/>
          <w:b/>
          <w:bCs/>
          <w:color w:val="auto"/>
          <w:szCs w:val="32"/>
          <w:highlight w:val="none"/>
          <w:lang w:val="en-US" w:eastAsia="zh-CN"/>
        </w:rPr>
        <w:t>1.</w:t>
      </w:r>
      <w:r>
        <w:rPr>
          <w:rFonts w:hint="eastAsia" w:ascii="楷体_GB2312" w:hAnsi="楷体_GB2312" w:eastAsia="楷体_GB2312" w:cs="楷体_GB2312"/>
          <w:b/>
          <w:bCs/>
          <w:color w:val="auto"/>
          <w:szCs w:val="32"/>
          <w:highlight w:val="none"/>
        </w:rPr>
        <w:t>保障随迁子女入学。</w:t>
      </w:r>
      <w:r>
        <w:rPr>
          <w:rFonts w:hint="eastAsia"/>
          <w:color w:val="auto"/>
          <w:spacing w:val="6"/>
          <w:szCs w:val="32"/>
          <w:highlight w:val="none"/>
          <w:lang w:val="en-US" w:eastAsia="zh-CN"/>
        </w:rPr>
        <w:t>落实以居住证为主要依据的随迁子女义务教育入学政策，合理确定入学条件。</w:t>
      </w:r>
      <w:r>
        <w:rPr>
          <w:rFonts w:hint="eastAsia"/>
          <w:color w:val="auto"/>
          <w:spacing w:val="6"/>
          <w:szCs w:val="32"/>
          <w:highlight w:val="none"/>
        </w:rPr>
        <w:t>凡符合《</w:t>
      </w:r>
      <w:r>
        <w:rPr>
          <w:rFonts w:hint="eastAsia"/>
          <w:color w:val="auto"/>
          <w:spacing w:val="6"/>
          <w:szCs w:val="32"/>
          <w:highlight w:val="none"/>
          <w:lang w:val="en-US" w:eastAsia="zh-CN"/>
        </w:rPr>
        <w:t>山亭区城区外来务工人员随迁子女就学管理办法</w:t>
      </w:r>
      <w:r>
        <w:rPr>
          <w:rFonts w:hint="eastAsia"/>
          <w:color w:val="auto"/>
          <w:spacing w:val="6"/>
          <w:szCs w:val="32"/>
          <w:highlight w:val="none"/>
        </w:rPr>
        <w:t>》</w:t>
      </w:r>
      <w:r>
        <w:rPr>
          <w:rFonts w:hint="eastAsia"/>
          <w:color w:val="auto"/>
          <w:spacing w:val="6"/>
          <w:szCs w:val="32"/>
          <w:highlight w:val="none"/>
          <w:lang w:eastAsia="zh-CN"/>
        </w:rPr>
        <w:t>（</w:t>
      </w:r>
      <w:r>
        <w:rPr>
          <w:rFonts w:hint="eastAsia"/>
          <w:color w:val="auto"/>
          <w:spacing w:val="6"/>
          <w:szCs w:val="32"/>
          <w:highlight w:val="none"/>
          <w:lang w:val="en-US" w:eastAsia="zh-CN"/>
        </w:rPr>
        <w:t>山</w:t>
      </w:r>
      <w:r>
        <w:rPr>
          <w:rFonts w:hint="eastAsia"/>
          <w:color w:val="auto"/>
          <w:spacing w:val="6"/>
          <w:szCs w:val="32"/>
          <w:highlight w:val="none"/>
        </w:rPr>
        <w:t>政办发〔201</w:t>
      </w:r>
      <w:r>
        <w:rPr>
          <w:rFonts w:hint="eastAsia"/>
          <w:color w:val="auto"/>
          <w:spacing w:val="6"/>
          <w:szCs w:val="32"/>
          <w:highlight w:val="none"/>
          <w:lang w:val="en-US" w:eastAsia="zh-CN"/>
        </w:rPr>
        <w:t>9</w:t>
      </w:r>
      <w:r>
        <w:rPr>
          <w:rFonts w:hint="eastAsia"/>
          <w:color w:val="auto"/>
          <w:spacing w:val="6"/>
          <w:szCs w:val="32"/>
          <w:highlight w:val="none"/>
        </w:rPr>
        <w:t>〕</w:t>
      </w:r>
      <w:r>
        <w:rPr>
          <w:rFonts w:hint="eastAsia"/>
          <w:color w:val="auto"/>
          <w:spacing w:val="6"/>
          <w:szCs w:val="32"/>
          <w:highlight w:val="none"/>
          <w:lang w:val="en-US" w:eastAsia="zh-CN"/>
        </w:rPr>
        <w:t>7</w:t>
      </w:r>
      <w:r>
        <w:rPr>
          <w:rFonts w:hint="eastAsia"/>
          <w:color w:val="auto"/>
          <w:spacing w:val="6"/>
          <w:szCs w:val="32"/>
          <w:highlight w:val="none"/>
        </w:rPr>
        <w:t>号</w:t>
      </w:r>
      <w:r>
        <w:rPr>
          <w:rFonts w:hint="eastAsia"/>
          <w:color w:val="auto"/>
          <w:spacing w:val="6"/>
          <w:szCs w:val="32"/>
          <w:highlight w:val="none"/>
          <w:lang w:eastAsia="zh-CN"/>
        </w:rPr>
        <w:t>）</w:t>
      </w:r>
      <w:r>
        <w:rPr>
          <w:rFonts w:hint="eastAsia"/>
          <w:color w:val="auto"/>
          <w:spacing w:val="6"/>
          <w:szCs w:val="32"/>
          <w:highlight w:val="none"/>
        </w:rPr>
        <w:t>规定的学生，到义务教育学校就读，应按有关规定办理；确因学校学位限制无法接收的，协调安排其他公办学校就读。</w:t>
      </w:r>
      <w:r>
        <w:rPr>
          <w:rFonts w:hint="eastAsia"/>
          <w:color w:val="auto"/>
          <w:spacing w:val="6"/>
          <w:szCs w:val="32"/>
          <w:highlight w:val="none"/>
          <w:lang w:val="en-US" w:eastAsia="zh-CN"/>
        </w:rPr>
        <w:t>要</w:t>
      </w:r>
      <w:r>
        <w:rPr>
          <w:rFonts w:hint="eastAsia"/>
          <w:color w:val="auto"/>
          <w:spacing w:val="6"/>
          <w:szCs w:val="32"/>
          <w:highlight w:val="none"/>
        </w:rPr>
        <w:t>保障外出务工人员回原籍子女入学</w:t>
      </w:r>
      <w:r>
        <w:rPr>
          <w:rFonts w:hint="eastAsia"/>
          <w:color w:val="auto"/>
          <w:spacing w:val="6"/>
          <w:szCs w:val="32"/>
          <w:highlight w:val="none"/>
          <w:lang w:eastAsia="zh-CN"/>
        </w:rPr>
        <w:t>，</w:t>
      </w:r>
      <w:r>
        <w:rPr>
          <w:rFonts w:hint="eastAsia"/>
          <w:color w:val="auto"/>
          <w:spacing w:val="6"/>
          <w:szCs w:val="32"/>
          <w:highlight w:val="none"/>
        </w:rPr>
        <w:t>如申请回房产</w:t>
      </w:r>
      <w:r>
        <w:rPr>
          <w:rFonts w:hint="eastAsia"/>
          <w:color w:val="auto"/>
          <w:spacing w:val="6"/>
          <w:szCs w:val="32"/>
          <w:highlight w:val="none"/>
          <w:lang w:eastAsia="zh-CN"/>
        </w:rPr>
        <w:t>、</w:t>
      </w:r>
      <w:r>
        <w:rPr>
          <w:rFonts w:hint="eastAsia"/>
          <w:color w:val="auto"/>
          <w:spacing w:val="6"/>
          <w:szCs w:val="32"/>
          <w:highlight w:val="none"/>
        </w:rPr>
        <w:t>户籍所在地</w:t>
      </w:r>
      <w:r>
        <w:rPr>
          <w:rFonts w:hint="eastAsia"/>
          <w:color w:val="auto"/>
          <w:spacing w:val="6"/>
          <w:szCs w:val="32"/>
          <w:highlight w:val="none"/>
          <w:lang w:val="en-US" w:eastAsia="zh-CN"/>
        </w:rPr>
        <w:t>就读</w:t>
      </w:r>
      <w:r>
        <w:rPr>
          <w:rFonts w:hint="eastAsia"/>
          <w:color w:val="auto"/>
          <w:spacing w:val="6"/>
          <w:szCs w:val="32"/>
          <w:highlight w:val="none"/>
        </w:rPr>
        <w:t>，对于符合</w:t>
      </w:r>
      <w:r>
        <w:rPr>
          <w:rFonts w:hint="eastAsia"/>
          <w:color w:val="auto"/>
          <w:spacing w:val="6"/>
          <w:szCs w:val="32"/>
          <w:highlight w:val="none"/>
          <w:lang w:val="en-US" w:eastAsia="zh-CN"/>
        </w:rPr>
        <w:t>入学</w:t>
      </w:r>
      <w:r>
        <w:rPr>
          <w:rFonts w:hint="eastAsia"/>
          <w:color w:val="auto"/>
          <w:spacing w:val="6"/>
          <w:szCs w:val="32"/>
          <w:highlight w:val="none"/>
        </w:rPr>
        <w:t>条件</w:t>
      </w:r>
      <w:r>
        <w:rPr>
          <w:rFonts w:hint="eastAsia"/>
          <w:color w:val="auto"/>
          <w:spacing w:val="6"/>
          <w:szCs w:val="32"/>
          <w:highlight w:val="none"/>
          <w:lang w:eastAsia="zh-CN"/>
        </w:rPr>
        <w:t>、</w:t>
      </w:r>
      <w:r>
        <w:rPr>
          <w:rFonts w:hint="eastAsia"/>
          <w:color w:val="auto"/>
          <w:spacing w:val="6"/>
          <w:szCs w:val="32"/>
          <w:highlight w:val="none"/>
        </w:rPr>
        <w:t>学校有接收能力的，不得拒收；学校接收确有困难的，按照相对就近原则协调安排到其他公办学校就读</w:t>
      </w:r>
      <w:r>
        <w:rPr>
          <w:rFonts w:hint="eastAsia"/>
          <w:color w:val="auto"/>
          <w:spacing w:val="6"/>
          <w:szCs w:val="32"/>
          <w:highlight w:val="none"/>
          <w:lang w:eastAsia="zh-CN"/>
        </w:rPr>
        <w:t>。</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36"/>
        <w:jc w:val="both"/>
        <w:textAlignment w:val="auto"/>
        <w:outlineLvl w:val="9"/>
        <w:rPr>
          <w:rFonts w:hint="eastAsia"/>
          <w:color w:val="auto"/>
          <w:szCs w:val="32"/>
          <w:highlight w:val="none"/>
        </w:rPr>
      </w:pPr>
      <w:r>
        <w:rPr>
          <w:rFonts w:hint="eastAsia" w:ascii="楷体_GB2312" w:hAnsi="楷体_GB2312" w:eastAsia="楷体_GB2312" w:cs="楷体_GB2312"/>
          <w:b/>
          <w:bCs/>
          <w:color w:val="auto"/>
          <w:szCs w:val="32"/>
          <w:highlight w:val="none"/>
          <w:lang w:val="en-US" w:eastAsia="zh-CN"/>
        </w:rPr>
        <w:t>2.</w:t>
      </w:r>
      <w:r>
        <w:rPr>
          <w:rFonts w:hint="eastAsia" w:ascii="楷体_GB2312" w:hAnsi="楷体_GB2312" w:eastAsia="楷体_GB2312" w:cs="楷体_GB2312"/>
          <w:b/>
          <w:bCs/>
          <w:color w:val="auto"/>
          <w:szCs w:val="32"/>
          <w:highlight w:val="none"/>
        </w:rPr>
        <w:t>保障残疾儿童少年</w:t>
      </w:r>
      <w:r>
        <w:rPr>
          <w:rFonts w:hint="eastAsia" w:ascii="楷体_GB2312" w:hAnsi="楷体_GB2312" w:eastAsia="楷体_GB2312" w:cs="楷体_GB2312"/>
          <w:b/>
          <w:bCs/>
          <w:color w:val="auto"/>
          <w:szCs w:val="32"/>
          <w:highlight w:val="none"/>
          <w:lang w:val="en-US" w:eastAsia="zh-CN"/>
        </w:rPr>
        <w:t>就近就便</w:t>
      </w:r>
      <w:r>
        <w:rPr>
          <w:rFonts w:hint="eastAsia" w:ascii="楷体_GB2312" w:hAnsi="楷体_GB2312" w:eastAsia="楷体_GB2312" w:cs="楷体_GB2312"/>
          <w:b/>
          <w:bCs/>
          <w:color w:val="auto"/>
          <w:szCs w:val="32"/>
          <w:highlight w:val="none"/>
        </w:rPr>
        <w:t>入学。</w:t>
      </w:r>
      <w:r>
        <w:rPr>
          <w:rFonts w:hint="eastAsia"/>
          <w:color w:val="auto"/>
          <w:szCs w:val="32"/>
          <w:highlight w:val="none"/>
        </w:rPr>
        <w:t>大力推进融合教育，优先采用普通学校随班就读的方式，就近安排轻度适龄残疾儿童少年接受义务教育；中、重度残疾儿童安排至特殊教育学校就读；需要专人护理、不能到学校就读的实施送教上门服务，多种方式保障其接受义务教育。对于入学安置有争议的，由</w:t>
      </w:r>
      <w:r>
        <w:rPr>
          <w:rFonts w:hint="eastAsia"/>
          <w:color w:val="auto"/>
          <w:szCs w:val="32"/>
          <w:highlight w:val="none"/>
          <w:lang w:val="en-US" w:eastAsia="zh-CN"/>
        </w:rPr>
        <w:t>区教体局</w:t>
      </w:r>
      <w:r>
        <w:rPr>
          <w:rFonts w:hint="eastAsia"/>
          <w:color w:val="auto"/>
          <w:szCs w:val="32"/>
          <w:highlight w:val="none"/>
        </w:rPr>
        <w:t>牵头组织残疾人教育专家委员会，对其接受义务教育的能力进行评估认定，提出入学安置意见，明确适龄残疾儿童少年接受义务教育的方式和具体就读（送教）学校。</w:t>
      </w:r>
      <w:r>
        <w:rPr>
          <w:rFonts w:hint="eastAsia"/>
          <w:color w:val="auto"/>
          <w:szCs w:val="32"/>
          <w:highlight w:val="none"/>
          <w:lang w:val="en-US" w:eastAsia="zh-CN"/>
        </w:rPr>
        <w:t>按照</w:t>
      </w:r>
      <w:r>
        <w:rPr>
          <w:rFonts w:hint="eastAsia"/>
          <w:color w:val="auto"/>
          <w:szCs w:val="32"/>
          <w:highlight w:val="none"/>
        </w:rPr>
        <w:t>“零拒绝”“全覆盖”“一人一案”的原则，</w:t>
      </w:r>
      <w:r>
        <w:rPr>
          <w:rFonts w:hint="eastAsia"/>
          <w:color w:val="auto"/>
          <w:szCs w:val="32"/>
          <w:highlight w:val="none"/>
          <w:lang w:val="en-US" w:eastAsia="zh-CN"/>
        </w:rPr>
        <w:t>确保</w:t>
      </w:r>
      <w:r>
        <w:rPr>
          <w:rFonts w:hint="eastAsia"/>
          <w:color w:val="auto"/>
          <w:szCs w:val="32"/>
          <w:highlight w:val="none"/>
        </w:rPr>
        <w:t>所有</w:t>
      </w:r>
      <w:r>
        <w:rPr>
          <w:rFonts w:hint="eastAsia"/>
          <w:color w:val="auto"/>
          <w:szCs w:val="32"/>
          <w:highlight w:val="none"/>
          <w:lang w:eastAsia="zh-CN"/>
        </w:rPr>
        <w:t>具备接受</w:t>
      </w:r>
      <w:r>
        <w:rPr>
          <w:rFonts w:hint="eastAsia"/>
          <w:color w:val="auto"/>
          <w:szCs w:val="32"/>
          <w:highlight w:val="none"/>
          <w:lang w:val="en-US" w:eastAsia="zh-CN"/>
        </w:rPr>
        <w:t>教育</w:t>
      </w:r>
      <w:r>
        <w:rPr>
          <w:rFonts w:hint="eastAsia"/>
          <w:color w:val="auto"/>
          <w:szCs w:val="32"/>
          <w:highlight w:val="none"/>
          <w:lang w:eastAsia="zh-CN"/>
        </w:rPr>
        <w:t>能力的</w:t>
      </w:r>
      <w:r>
        <w:rPr>
          <w:rFonts w:hint="eastAsia"/>
          <w:color w:val="auto"/>
          <w:szCs w:val="32"/>
          <w:highlight w:val="none"/>
        </w:rPr>
        <w:t>适龄残疾儿童少年</w:t>
      </w:r>
      <w:r>
        <w:rPr>
          <w:rFonts w:hint="eastAsia"/>
          <w:color w:val="auto"/>
          <w:szCs w:val="32"/>
          <w:highlight w:val="none"/>
          <w:lang w:eastAsia="zh-CN"/>
        </w:rPr>
        <w:t>享有</w:t>
      </w:r>
      <w:r>
        <w:rPr>
          <w:rFonts w:hint="eastAsia"/>
          <w:color w:val="auto"/>
          <w:szCs w:val="32"/>
          <w:highlight w:val="none"/>
        </w:rPr>
        <w:t>接受义务教育的权利。　</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36"/>
        <w:jc w:val="both"/>
        <w:textAlignment w:val="auto"/>
        <w:outlineLvl w:val="9"/>
        <w:rPr>
          <w:rFonts w:hint="eastAsia"/>
          <w:color w:val="auto"/>
          <w:szCs w:val="32"/>
          <w:highlight w:val="none"/>
        </w:rPr>
      </w:pPr>
      <w:r>
        <w:rPr>
          <w:rFonts w:hint="eastAsia" w:ascii="楷体_GB2312" w:hAnsi="楷体_GB2312" w:eastAsia="楷体_GB2312" w:cs="楷体_GB2312"/>
          <w:b/>
          <w:bCs/>
          <w:color w:val="auto"/>
          <w:szCs w:val="32"/>
          <w:highlight w:val="none"/>
          <w:lang w:val="en-US" w:eastAsia="zh-CN"/>
        </w:rPr>
        <w:t>3.</w:t>
      </w:r>
      <w:r>
        <w:rPr>
          <w:rFonts w:hint="eastAsia" w:ascii="楷体_GB2312" w:hAnsi="楷体_GB2312" w:eastAsia="楷体_GB2312" w:cs="楷体_GB2312"/>
          <w:b/>
          <w:bCs/>
          <w:color w:val="auto"/>
          <w:szCs w:val="32"/>
          <w:highlight w:val="none"/>
        </w:rPr>
        <w:t>保障建档立卡贫困家庭子女</w:t>
      </w:r>
      <w:r>
        <w:rPr>
          <w:rFonts w:hint="eastAsia" w:ascii="楷体_GB2312" w:hAnsi="楷体_GB2312" w:eastAsia="楷体_GB2312" w:cs="楷体_GB2312"/>
          <w:b/>
          <w:bCs/>
          <w:color w:val="auto"/>
          <w:szCs w:val="32"/>
          <w:highlight w:val="none"/>
          <w:lang w:eastAsia="zh-CN"/>
        </w:rPr>
        <w:t>、</w:t>
      </w:r>
      <w:r>
        <w:rPr>
          <w:rFonts w:hint="eastAsia" w:ascii="楷体_GB2312" w:hAnsi="楷体_GB2312" w:eastAsia="楷体_GB2312" w:cs="楷体_GB2312"/>
          <w:b/>
          <w:bCs/>
          <w:color w:val="auto"/>
          <w:szCs w:val="32"/>
          <w:highlight w:val="none"/>
        </w:rPr>
        <w:t>农村留守儿童入学。</w:t>
      </w:r>
      <w:r>
        <w:rPr>
          <w:rFonts w:hint="eastAsia"/>
          <w:color w:val="auto"/>
          <w:szCs w:val="32"/>
          <w:highlight w:val="none"/>
        </w:rPr>
        <w:t>各</w:t>
      </w:r>
      <w:r>
        <w:rPr>
          <w:rFonts w:hint="eastAsia"/>
          <w:color w:val="auto"/>
          <w:szCs w:val="32"/>
          <w:highlight w:val="none"/>
          <w:lang w:val="en-US" w:eastAsia="zh-CN"/>
        </w:rPr>
        <w:t>单位</w:t>
      </w:r>
      <w:r>
        <w:rPr>
          <w:rFonts w:hint="eastAsia"/>
          <w:color w:val="auto"/>
          <w:szCs w:val="32"/>
          <w:highlight w:val="none"/>
        </w:rPr>
        <w:t>要主动对接扶贫</w:t>
      </w:r>
      <w:r>
        <w:rPr>
          <w:rFonts w:hint="eastAsia"/>
          <w:color w:val="auto"/>
          <w:szCs w:val="32"/>
          <w:highlight w:val="none"/>
          <w:lang w:val="en-US" w:eastAsia="zh-CN"/>
        </w:rPr>
        <w:t>办</w:t>
      </w:r>
      <w:r>
        <w:rPr>
          <w:rFonts w:hint="eastAsia"/>
          <w:color w:val="auto"/>
          <w:szCs w:val="32"/>
          <w:highlight w:val="none"/>
          <w:lang w:eastAsia="zh-CN"/>
        </w:rPr>
        <w:t>、民政等</w:t>
      </w:r>
      <w:r>
        <w:rPr>
          <w:rFonts w:hint="eastAsia"/>
          <w:color w:val="auto"/>
          <w:szCs w:val="32"/>
          <w:highlight w:val="none"/>
        </w:rPr>
        <w:t>部门，准确掌握</w:t>
      </w:r>
      <w:r>
        <w:rPr>
          <w:rFonts w:hint="eastAsia"/>
          <w:color w:val="auto"/>
          <w:szCs w:val="32"/>
          <w:highlight w:val="none"/>
          <w:lang w:val="en-US" w:eastAsia="zh-CN"/>
        </w:rPr>
        <w:t>服务区域</w:t>
      </w:r>
      <w:r>
        <w:rPr>
          <w:rFonts w:hint="eastAsia"/>
          <w:color w:val="auto"/>
          <w:szCs w:val="32"/>
          <w:highlight w:val="none"/>
        </w:rPr>
        <w:t>内建档立卡贫困家庭子女</w:t>
      </w:r>
      <w:r>
        <w:rPr>
          <w:rFonts w:hint="eastAsia"/>
          <w:color w:val="auto"/>
          <w:szCs w:val="32"/>
          <w:highlight w:val="none"/>
          <w:lang w:eastAsia="zh-CN"/>
        </w:rPr>
        <w:t>和</w:t>
      </w:r>
      <w:r>
        <w:rPr>
          <w:rFonts w:hint="eastAsia"/>
          <w:color w:val="auto"/>
          <w:szCs w:val="32"/>
          <w:highlight w:val="none"/>
        </w:rPr>
        <w:t>困境儿童、特困供养儿童、孤儿、无人监护</w:t>
      </w:r>
      <w:r>
        <w:rPr>
          <w:rFonts w:hint="eastAsia"/>
          <w:color w:val="auto"/>
          <w:szCs w:val="32"/>
          <w:highlight w:val="none"/>
          <w:lang w:val="en-US" w:eastAsia="zh-CN"/>
        </w:rPr>
        <w:t>儿童等适龄儿童数据，采取</w:t>
      </w:r>
      <w:r>
        <w:rPr>
          <w:rFonts w:hint="eastAsia"/>
          <w:color w:val="auto"/>
          <w:szCs w:val="32"/>
          <w:highlight w:val="none"/>
        </w:rPr>
        <w:t>电话沟通、</w:t>
      </w:r>
      <w:r>
        <w:rPr>
          <w:rFonts w:hint="eastAsia"/>
          <w:color w:val="auto"/>
          <w:szCs w:val="32"/>
          <w:highlight w:val="none"/>
          <w:lang w:val="en-US" w:eastAsia="zh-CN"/>
        </w:rPr>
        <w:t>上门服务</w:t>
      </w:r>
      <w:r>
        <w:rPr>
          <w:rFonts w:hint="eastAsia"/>
          <w:color w:val="auto"/>
          <w:szCs w:val="32"/>
          <w:highlight w:val="none"/>
        </w:rPr>
        <w:t>等</w:t>
      </w:r>
      <w:r>
        <w:rPr>
          <w:rFonts w:hint="eastAsia"/>
          <w:color w:val="auto"/>
          <w:szCs w:val="32"/>
          <w:highlight w:val="none"/>
          <w:lang w:val="en-US" w:eastAsia="zh-CN"/>
        </w:rPr>
        <w:t>措施</w:t>
      </w:r>
      <w:r>
        <w:rPr>
          <w:rFonts w:hint="eastAsia"/>
          <w:color w:val="auto"/>
          <w:szCs w:val="32"/>
          <w:highlight w:val="none"/>
        </w:rPr>
        <w:t>，</w:t>
      </w:r>
      <w:r>
        <w:rPr>
          <w:rFonts w:hint="eastAsia"/>
          <w:color w:val="auto"/>
          <w:szCs w:val="32"/>
          <w:highlight w:val="none"/>
          <w:lang w:val="en-US" w:eastAsia="zh-CN"/>
        </w:rPr>
        <w:t>及时做好入学安置工作</w:t>
      </w:r>
      <w:r>
        <w:rPr>
          <w:rFonts w:hint="eastAsia"/>
          <w:color w:val="auto"/>
          <w:szCs w:val="32"/>
          <w:highlight w:val="none"/>
        </w:rPr>
        <w:t>。</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3" w:firstLineChars="200"/>
        <w:jc w:val="both"/>
        <w:textAlignment w:val="auto"/>
        <w:outlineLvl w:val="9"/>
        <w:rPr>
          <w:rFonts w:hint="default" w:ascii="黑体" w:hAnsi="黑体" w:eastAsia="仿宋_GB2312" w:cs="黑体"/>
          <w:color w:val="auto"/>
          <w:szCs w:val="32"/>
          <w:highlight w:val="none"/>
          <w:lang w:val="en-US" w:eastAsia="zh-CN"/>
        </w:rPr>
      </w:pPr>
      <w:r>
        <w:rPr>
          <w:rFonts w:hint="eastAsia" w:ascii="楷体_GB2312" w:hAnsi="楷体_GB2312" w:eastAsia="楷体_GB2312" w:cs="楷体_GB2312"/>
          <w:b/>
          <w:bCs/>
          <w:color w:val="auto"/>
          <w:szCs w:val="32"/>
          <w:highlight w:val="none"/>
          <w:lang w:val="en-US" w:eastAsia="zh-CN"/>
        </w:rPr>
        <w:t>4.落实优抚对象</w:t>
      </w:r>
      <w:r>
        <w:rPr>
          <w:rFonts w:hint="eastAsia" w:ascii="楷体_GB2312" w:hAnsi="楷体_GB2312" w:eastAsia="楷体_GB2312" w:cs="楷体_GB2312"/>
          <w:b/>
          <w:bCs/>
          <w:color w:val="auto"/>
          <w:szCs w:val="32"/>
          <w:highlight w:val="none"/>
        </w:rPr>
        <w:t>子女入学</w:t>
      </w:r>
      <w:r>
        <w:rPr>
          <w:rFonts w:hint="eastAsia" w:ascii="楷体_GB2312" w:hAnsi="楷体_GB2312" w:eastAsia="楷体_GB2312" w:cs="楷体_GB2312"/>
          <w:b/>
          <w:bCs/>
          <w:color w:val="auto"/>
          <w:szCs w:val="32"/>
          <w:highlight w:val="none"/>
          <w:lang w:eastAsia="zh-CN"/>
        </w:rPr>
        <w:t>政策</w:t>
      </w:r>
      <w:r>
        <w:rPr>
          <w:rFonts w:hint="eastAsia" w:ascii="楷体_GB2312" w:hAnsi="楷体_GB2312" w:eastAsia="楷体_GB2312" w:cs="楷体_GB2312"/>
          <w:b/>
          <w:bCs/>
          <w:color w:val="auto"/>
          <w:szCs w:val="32"/>
          <w:highlight w:val="none"/>
        </w:rPr>
        <w:t>。</w:t>
      </w:r>
      <w:r>
        <w:rPr>
          <w:rFonts w:hint="eastAsia"/>
          <w:color w:val="auto"/>
          <w:szCs w:val="32"/>
          <w:highlight w:val="none"/>
        </w:rPr>
        <w:t>对烈士子女、现役军人子女、现职消防救援人员子女、符合条件的公安英烈和因公牺牲伤残公安民警子女等可以在其父母或者其他法定监护人户籍所在地，按照就近就便原则，协调安排到教育质量较好的小学、初中就读；在枣台湾同胞子女就读小学、初中，由居住区教体局统筹安排，与所在地学生享有同等待遇；对符合条件的引进高层次高技能人才子女</w:t>
      </w:r>
      <w:r>
        <w:rPr>
          <w:rFonts w:hint="eastAsia"/>
          <w:color w:val="auto"/>
          <w:szCs w:val="32"/>
          <w:highlight w:val="none"/>
          <w:lang w:eastAsia="zh-CN"/>
        </w:rPr>
        <w:t>、</w:t>
      </w:r>
      <w:r>
        <w:rPr>
          <w:rFonts w:hint="eastAsia" w:ascii="仿宋_GB2312" w:hAnsi="仿宋_GB2312" w:eastAsia="仿宋_GB2312" w:cs="仿宋_GB2312"/>
          <w:bCs/>
          <w:color w:val="auto"/>
          <w:sz w:val="32"/>
          <w:szCs w:val="32"/>
          <w:highlight w:val="none"/>
        </w:rPr>
        <w:t>来</w:t>
      </w:r>
      <w:r>
        <w:rPr>
          <w:rFonts w:hint="eastAsia" w:ascii="仿宋_GB2312" w:hAnsi="仿宋_GB2312" w:cs="仿宋_GB2312"/>
          <w:bCs/>
          <w:color w:val="auto"/>
          <w:sz w:val="32"/>
          <w:szCs w:val="32"/>
          <w:highlight w:val="none"/>
          <w:lang w:val="en-US" w:eastAsia="zh-CN"/>
        </w:rPr>
        <w:t>我</w:t>
      </w:r>
      <w:r>
        <w:rPr>
          <w:rFonts w:hint="eastAsia" w:ascii="仿宋_GB2312" w:hAnsi="仿宋_GB2312" w:eastAsia="仿宋_GB2312" w:cs="仿宋_GB2312"/>
          <w:bCs/>
          <w:color w:val="auto"/>
          <w:sz w:val="32"/>
          <w:szCs w:val="32"/>
          <w:highlight w:val="none"/>
        </w:rPr>
        <w:t>区创新创业的企业家子女</w:t>
      </w:r>
      <w:r>
        <w:rPr>
          <w:rFonts w:hint="eastAsia" w:ascii="仿宋_GB2312" w:hAnsi="仿宋_GB2312" w:cs="仿宋_GB2312"/>
          <w:bCs/>
          <w:color w:val="auto"/>
          <w:sz w:val="32"/>
          <w:szCs w:val="32"/>
          <w:highlight w:val="none"/>
          <w:lang w:eastAsia="zh-CN"/>
        </w:rPr>
        <w:t>、</w:t>
      </w:r>
      <w:r>
        <w:rPr>
          <w:rFonts w:hint="eastAsia"/>
          <w:color w:val="auto"/>
          <w:szCs w:val="32"/>
          <w:highlight w:val="none"/>
          <w:lang w:val="en-US" w:eastAsia="zh-CN"/>
        </w:rPr>
        <w:t>我区</w:t>
      </w:r>
      <w:r>
        <w:rPr>
          <w:rFonts w:hint="eastAsia" w:ascii="仿宋_GB2312" w:hAnsi="Arial" w:eastAsia="仿宋_GB2312" w:cs="Arial"/>
          <w:color w:val="auto"/>
          <w:kern w:val="0"/>
          <w:sz w:val="32"/>
          <w:szCs w:val="32"/>
          <w:highlight w:val="none"/>
        </w:rPr>
        <w:t>新冠肺炎疫情防控一线医务人员</w:t>
      </w:r>
      <w:r>
        <w:rPr>
          <w:rFonts w:hint="eastAsia" w:ascii="仿宋_GB2312" w:hAnsi="Arial" w:cs="Arial"/>
          <w:color w:val="auto"/>
          <w:kern w:val="0"/>
          <w:sz w:val="32"/>
          <w:szCs w:val="32"/>
          <w:highlight w:val="none"/>
          <w:lang w:val="en-US" w:eastAsia="zh-CN"/>
        </w:rPr>
        <w:t>子女，</w:t>
      </w:r>
      <w:r>
        <w:rPr>
          <w:rFonts w:hint="eastAsia"/>
          <w:color w:val="auto"/>
          <w:szCs w:val="32"/>
          <w:highlight w:val="none"/>
          <w:lang w:val="en-US" w:eastAsia="zh-CN"/>
        </w:rPr>
        <w:t>按照有关规定和流程，</w:t>
      </w:r>
      <w:r>
        <w:rPr>
          <w:rFonts w:hint="eastAsia"/>
          <w:color w:val="auto"/>
          <w:szCs w:val="32"/>
          <w:highlight w:val="none"/>
        </w:rPr>
        <w:t>由区教体局优先协调办理入学手续</w:t>
      </w:r>
      <w:r>
        <w:rPr>
          <w:rFonts w:hint="eastAsia"/>
          <w:color w:val="auto"/>
          <w:szCs w:val="32"/>
          <w:highlight w:val="none"/>
          <w:lang w:eastAsia="zh-CN"/>
        </w:rPr>
        <w:t>。</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31"/>
        <w:jc w:val="both"/>
        <w:textAlignment w:val="auto"/>
        <w:outlineLvl w:val="9"/>
        <w:rPr>
          <w:rFonts w:hint="eastAsia" w:ascii="黑体" w:hAnsi="黑体" w:eastAsia="黑体" w:cs="黑体"/>
          <w:color w:val="auto"/>
          <w:szCs w:val="32"/>
          <w:highlight w:val="none"/>
          <w:lang w:eastAsia="zh-CN"/>
        </w:rPr>
      </w:pPr>
      <w:r>
        <w:rPr>
          <w:rFonts w:hint="eastAsia" w:ascii="黑体" w:hAnsi="黑体" w:eastAsia="黑体" w:cs="黑体"/>
          <w:color w:val="auto"/>
          <w:szCs w:val="32"/>
          <w:highlight w:val="none"/>
        </w:rPr>
        <w:t>四、依法履行控辍保学法定</w:t>
      </w:r>
      <w:r>
        <w:rPr>
          <w:rFonts w:hint="eastAsia" w:ascii="黑体" w:hAnsi="黑体" w:eastAsia="黑体" w:cs="黑体"/>
          <w:color w:val="auto"/>
          <w:szCs w:val="32"/>
          <w:highlight w:val="none"/>
          <w:lang w:val="en-US" w:eastAsia="zh-CN"/>
        </w:rPr>
        <w:t>责任</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33"/>
        <w:jc w:val="both"/>
        <w:textAlignment w:val="auto"/>
        <w:outlineLvl w:val="9"/>
        <w:rPr>
          <w:rFonts w:hint="eastAsia" w:ascii="仿宋_GB2312" w:hAnsi="仿宋_GB2312" w:cs="仿宋_GB2312"/>
          <w:color w:val="auto"/>
          <w:kern w:val="0"/>
          <w:szCs w:val="32"/>
          <w:highlight w:val="none"/>
          <w:lang w:eastAsia="zh-CN" w:bidi="ar"/>
        </w:rPr>
      </w:pPr>
      <w:r>
        <w:rPr>
          <w:rFonts w:hint="eastAsia" w:ascii="楷体_GB2312" w:hAnsi="楷体_GB2312" w:eastAsia="楷体_GB2312" w:cs="楷体_GB2312"/>
          <w:b/>
          <w:bCs/>
          <w:color w:val="auto"/>
          <w:szCs w:val="32"/>
          <w:highlight w:val="none"/>
          <w:lang w:val="en-US" w:eastAsia="zh-CN"/>
        </w:rPr>
        <w:t>1.加大控辍保学力度。</w:t>
      </w:r>
      <w:r>
        <w:rPr>
          <w:rFonts w:hint="eastAsia" w:ascii="仿宋_GB2312" w:hAnsi="仿宋_GB2312" w:cs="仿宋_GB2312"/>
          <w:color w:val="auto"/>
          <w:kern w:val="0"/>
          <w:szCs w:val="32"/>
          <w:highlight w:val="none"/>
          <w:lang w:bidi="ar"/>
        </w:rPr>
        <w:t>各</w:t>
      </w:r>
      <w:r>
        <w:rPr>
          <w:rFonts w:hint="eastAsia" w:ascii="仿宋_GB2312" w:hAnsi="仿宋_GB2312" w:cs="仿宋_GB2312"/>
          <w:color w:val="auto"/>
          <w:kern w:val="0"/>
          <w:szCs w:val="32"/>
          <w:highlight w:val="none"/>
          <w:lang w:val="en-US" w:eastAsia="zh-CN" w:bidi="ar"/>
        </w:rPr>
        <w:t>单位</w:t>
      </w:r>
      <w:r>
        <w:rPr>
          <w:rFonts w:hint="eastAsia" w:ascii="仿宋_GB2312" w:hAnsi="仿宋_GB2312" w:cs="仿宋_GB2312"/>
          <w:color w:val="auto"/>
          <w:kern w:val="0"/>
          <w:szCs w:val="32"/>
          <w:highlight w:val="none"/>
          <w:lang w:bidi="ar"/>
        </w:rPr>
        <w:t>要制定控辍保学工作方案，实行“一区一案”、“一人一案”。做好</w:t>
      </w:r>
      <w:r>
        <w:rPr>
          <w:rFonts w:hint="eastAsia" w:ascii="仿宋_GB2312" w:hAnsi="仿宋_GB2312" w:cs="仿宋_GB2312"/>
          <w:color w:val="auto"/>
          <w:kern w:val="0"/>
          <w:szCs w:val="32"/>
          <w:highlight w:val="none"/>
          <w:lang w:eastAsia="zh-CN" w:bidi="ar"/>
        </w:rPr>
        <w:t>入学通知、</w:t>
      </w:r>
      <w:r>
        <w:rPr>
          <w:rFonts w:hint="eastAsia" w:ascii="仿宋_GB2312" w:hAnsi="仿宋_GB2312" w:cs="仿宋_GB2312"/>
          <w:color w:val="auto"/>
          <w:kern w:val="0"/>
          <w:szCs w:val="32"/>
          <w:highlight w:val="none"/>
          <w:lang w:bidi="ar"/>
        </w:rPr>
        <w:t>失学辍学书面报告、联控联保和劝返复学工作</w:t>
      </w:r>
      <w:r>
        <w:rPr>
          <w:rFonts w:hint="eastAsia" w:ascii="仿宋_GB2312" w:hAnsi="仿宋_GB2312" w:cs="仿宋_GB2312"/>
          <w:color w:val="auto"/>
          <w:kern w:val="0"/>
          <w:szCs w:val="32"/>
          <w:highlight w:val="none"/>
          <w:lang w:eastAsia="zh-CN" w:bidi="ar"/>
        </w:rPr>
        <w:t>。</w:t>
      </w:r>
      <w:r>
        <w:rPr>
          <w:rFonts w:hint="eastAsia" w:ascii="仿宋_GB2312" w:hAnsi="仿宋_GB2312" w:cs="仿宋_GB2312"/>
          <w:color w:val="auto"/>
          <w:kern w:val="0"/>
          <w:szCs w:val="32"/>
          <w:highlight w:val="none"/>
          <w:lang w:bidi="ar"/>
        </w:rPr>
        <w:t>协同残联、民政、扶贫办</w:t>
      </w:r>
      <w:r>
        <w:rPr>
          <w:rFonts w:hint="eastAsia" w:ascii="仿宋_GB2312" w:hAnsi="仿宋_GB2312" w:cs="仿宋_GB2312"/>
          <w:color w:val="auto"/>
          <w:kern w:val="0"/>
          <w:szCs w:val="32"/>
          <w:highlight w:val="none"/>
          <w:lang w:eastAsia="zh-CN" w:bidi="ar"/>
        </w:rPr>
        <w:t>、</w:t>
      </w:r>
      <w:r>
        <w:rPr>
          <w:rFonts w:hint="eastAsia" w:ascii="仿宋_GB2312" w:hAnsi="仿宋_GB2312" w:cs="仿宋_GB2312"/>
          <w:color w:val="auto"/>
          <w:kern w:val="0"/>
          <w:szCs w:val="32"/>
          <w:highlight w:val="none"/>
          <w:lang w:bidi="ar"/>
        </w:rPr>
        <w:t>公安、</w:t>
      </w:r>
      <w:r>
        <w:rPr>
          <w:rFonts w:hint="eastAsia" w:ascii="仿宋_GB2312" w:hAnsi="仿宋_GB2312" w:cs="仿宋_GB2312"/>
          <w:color w:val="auto"/>
          <w:kern w:val="0"/>
          <w:szCs w:val="32"/>
          <w:highlight w:val="none"/>
          <w:lang w:val="en-US" w:eastAsia="zh-CN" w:bidi="ar"/>
        </w:rPr>
        <w:t>司法、大数据</w:t>
      </w:r>
      <w:r>
        <w:rPr>
          <w:rFonts w:hint="eastAsia" w:ascii="仿宋_GB2312" w:hAnsi="仿宋_GB2312" w:cs="仿宋_GB2312"/>
          <w:color w:val="auto"/>
          <w:kern w:val="0"/>
          <w:szCs w:val="32"/>
          <w:highlight w:val="none"/>
          <w:lang w:bidi="ar"/>
        </w:rPr>
        <w:t>等部门，</w:t>
      </w:r>
      <w:r>
        <w:rPr>
          <w:rFonts w:hint="eastAsia" w:ascii="仿宋_GB2312" w:hAnsi="仿宋_GB2312" w:cs="仿宋_GB2312"/>
          <w:color w:val="auto"/>
          <w:kern w:val="0"/>
          <w:szCs w:val="32"/>
          <w:highlight w:val="none"/>
          <w:lang w:val="en-US" w:eastAsia="zh-CN" w:bidi="ar"/>
        </w:rPr>
        <w:t>实现</w:t>
      </w:r>
      <w:r>
        <w:rPr>
          <w:rFonts w:hint="eastAsia" w:ascii="仿宋_GB2312" w:hAnsi="仿宋_GB2312" w:cs="仿宋_GB2312"/>
          <w:color w:val="auto"/>
          <w:kern w:val="0"/>
          <w:szCs w:val="32"/>
          <w:highlight w:val="none"/>
          <w:lang w:eastAsia="zh-CN" w:bidi="ar"/>
        </w:rPr>
        <w:t>数据共享，信息核准，</w:t>
      </w:r>
      <w:r>
        <w:rPr>
          <w:rFonts w:hint="eastAsia" w:ascii="仿宋_GB2312" w:hAnsi="仿宋_GB2312" w:cs="仿宋_GB2312"/>
          <w:color w:val="auto"/>
          <w:kern w:val="0"/>
          <w:szCs w:val="32"/>
          <w:highlight w:val="none"/>
          <w:lang w:bidi="ar"/>
        </w:rPr>
        <w:t>共同做好控辍保学工作</w:t>
      </w:r>
      <w:r>
        <w:rPr>
          <w:rFonts w:hint="eastAsia" w:ascii="仿宋_GB2312" w:hAnsi="仿宋_GB2312" w:cs="仿宋_GB2312"/>
          <w:color w:val="auto"/>
          <w:kern w:val="0"/>
          <w:szCs w:val="32"/>
          <w:highlight w:val="none"/>
          <w:lang w:eastAsia="zh-CN" w:bidi="ar"/>
        </w:rPr>
        <w:t>。</w:t>
      </w:r>
      <w:r>
        <w:rPr>
          <w:rFonts w:hint="eastAsia"/>
          <w:color w:val="auto"/>
          <w:szCs w:val="32"/>
          <w:highlight w:val="none"/>
        </w:rPr>
        <w:t>对于因身体健康等原因暂缓入学的</w:t>
      </w:r>
      <w:r>
        <w:rPr>
          <w:rFonts w:hint="eastAsia"/>
          <w:color w:val="auto"/>
          <w:szCs w:val="32"/>
          <w:highlight w:val="none"/>
          <w:lang w:val="en-US" w:eastAsia="zh-CN"/>
        </w:rPr>
        <w:t>适龄学童</w:t>
      </w:r>
      <w:r>
        <w:rPr>
          <w:rFonts w:hint="eastAsia"/>
          <w:color w:val="auto"/>
          <w:szCs w:val="32"/>
          <w:highlight w:val="none"/>
        </w:rPr>
        <w:t>，</w:t>
      </w:r>
      <w:r>
        <w:rPr>
          <w:rFonts w:hint="eastAsia"/>
          <w:color w:val="auto"/>
          <w:szCs w:val="32"/>
          <w:highlight w:val="none"/>
          <w:lang w:val="en-US" w:eastAsia="zh-CN"/>
        </w:rPr>
        <w:t>其</w:t>
      </w:r>
      <w:r>
        <w:rPr>
          <w:rFonts w:hint="eastAsia"/>
          <w:color w:val="auto"/>
          <w:szCs w:val="32"/>
          <w:highlight w:val="none"/>
        </w:rPr>
        <w:t>父母或其他法定监护人应向区教体局提出</w:t>
      </w:r>
      <w:r>
        <w:rPr>
          <w:rFonts w:hint="eastAsia"/>
          <w:color w:val="auto"/>
          <w:szCs w:val="32"/>
          <w:highlight w:val="none"/>
          <w:lang w:val="en-US" w:eastAsia="zh-CN"/>
        </w:rPr>
        <w:t>书面</w:t>
      </w:r>
      <w:r>
        <w:rPr>
          <w:rFonts w:hint="eastAsia"/>
          <w:color w:val="auto"/>
          <w:szCs w:val="32"/>
          <w:highlight w:val="none"/>
        </w:rPr>
        <w:t>申请，获批准后方可缓学。</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33"/>
        <w:jc w:val="both"/>
        <w:textAlignment w:val="auto"/>
        <w:outlineLvl w:val="9"/>
        <w:rPr>
          <w:rFonts w:hint="eastAsia" w:ascii="仿宋_GB2312" w:hAnsi="仿宋_GB2312" w:cs="仿宋_GB2312"/>
          <w:color w:val="auto"/>
          <w:kern w:val="0"/>
          <w:szCs w:val="32"/>
          <w:highlight w:val="none"/>
          <w:lang w:bidi="ar"/>
        </w:rPr>
      </w:pPr>
      <w:r>
        <w:rPr>
          <w:rFonts w:hint="eastAsia" w:ascii="楷体_GB2312" w:hAnsi="楷体_GB2312" w:eastAsia="楷体_GB2312" w:cs="楷体_GB2312"/>
          <w:b/>
          <w:bCs/>
          <w:color w:val="auto"/>
          <w:szCs w:val="32"/>
          <w:highlight w:val="none"/>
          <w:lang w:val="en-US" w:eastAsia="zh-CN"/>
        </w:rPr>
        <w:t>2.建立动态跟踪机制</w:t>
      </w:r>
      <w:r>
        <w:rPr>
          <w:rFonts w:hint="eastAsia" w:ascii="楷体_GB2312" w:hAnsi="楷体_GB2312" w:eastAsia="楷体_GB2312" w:cs="楷体_GB2312"/>
          <w:b/>
          <w:bCs/>
          <w:color w:val="auto"/>
          <w:szCs w:val="32"/>
          <w:highlight w:val="none"/>
        </w:rPr>
        <w:t>。</w:t>
      </w:r>
      <w:r>
        <w:rPr>
          <w:rFonts w:hint="eastAsia"/>
          <w:color w:val="auto"/>
          <w:szCs w:val="32"/>
          <w:highlight w:val="none"/>
          <w:lang w:val="en-US" w:eastAsia="zh-CN"/>
        </w:rPr>
        <w:t>发挥学籍管理平台作用，对申请延缓入学和经鉴定不具备接受教育能力的儿童，各学校要在学籍平台控辍保学系统中做出标记。各单位要及时采取电话沟通、</w:t>
      </w:r>
      <w:r>
        <w:rPr>
          <w:rFonts w:hint="eastAsia"/>
          <w:color w:val="auto"/>
          <w:szCs w:val="32"/>
          <w:highlight w:val="none"/>
        </w:rPr>
        <w:t>入户家访</w:t>
      </w:r>
      <w:r>
        <w:rPr>
          <w:rFonts w:hint="eastAsia"/>
          <w:color w:val="auto"/>
          <w:szCs w:val="32"/>
          <w:highlight w:val="none"/>
          <w:lang w:val="en-US" w:eastAsia="zh-CN"/>
        </w:rPr>
        <w:t>等方式</w:t>
      </w:r>
      <w:r>
        <w:rPr>
          <w:rFonts w:hint="eastAsia"/>
          <w:color w:val="auto"/>
          <w:szCs w:val="32"/>
          <w:highlight w:val="none"/>
        </w:rPr>
        <w:t>，</w:t>
      </w:r>
      <w:r>
        <w:rPr>
          <w:rFonts w:hint="eastAsia"/>
          <w:color w:val="auto"/>
          <w:szCs w:val="32"/>
          <w:highlight w:val="none"/>
          <w:lang w:val="en-US" w:eastAsia="zh-CN"/>
        </w:rPr>
        <w:t>对失学儿童、辍学在籍生情况进行逐一核实，</w:t>
      </w:r>
      <w:r>
        <w:rPr>
          <w:rFonts w:hint="eastAsia"/>
          <w:color w:val="auto"/>
          <w:szCs w:val="32"/>
          <w:highlight w:val="none"/>
        </w:rPr>
        <w:t>精准施策</w:t>
      </w:r>
      <w:r>
        <w:rPr>
          <w:rFonts w:hint="eastAsia"/>
          <w:color w:val="auto"/>
          <w:szCs w:val="32"/>
          <w:highlight w:val="none"/>
          <w:lang w:eastAsia="zh-CN"/>
        </w:rPr>
        <w:t>，</w:t>
      </w:r>
      <w:r>
        <w:rPr>
          <w:rFonts w:hint="eastAsia"/>
          <w:color w:val="auto"/>
          <w:szCs w:val="32"/>
          <w:highlight w:val="none"/>
          <w:lang w:val="en-US" w:eastAsia="zh-CN"/>
        </w:rPr>
        <w:t>失学辍学儿童的劝返情况纳入控辍保学动态管理。</w:t>
      </w:r>
      <w:r>
        <w:rPr>
          <w:rFonts w:hint="eastAsia" w:ascii="仿宋_GB2312" w:hAnsi="仿宋_GB2312" w:cs="仿宋_GB2312"/>
          <w:color w:val="auto"/>
          <w:kern w:val="0"/>
          <w:szCs w:val="32"/>
          <w:highlight w:val="none"/>
          <w:lang w:val="en-US" w:eastAsia="zh-CN" w:bidi="ar"/>
        </w:rPr>
        <w:t>区教体</w:t>
      </w:r>
      <w:r>
        <w:rPr>
          <w:rFonts w:hint="eastAsia" w:ascii="仿宋_GB2312" w:hAnsi="仿宋_GB2312" w:cs="仿宋_GB2312"/>
          <w:color w:val="auto"/>
          <w:kern w:val="0"/>
          <w:szCs w:val="32"/>
          <w:highlight w:val="none"/>
          <w:lang w:bidi="ar"/>
        </w:rPr>
        <w:t>局</w:t>
      </w:r>
      <w:r>
        <w:rPr>
          <w:rFonts w:hint="eastAsia" w:ascii="仿宋_GB2312" w:hAnsi="仿宋_GB2312" w:cs="仿宋_GB2312"/>
          <w:color w:val="auto"/>
          <w:kern w:val="0"/>
          <w:szCs w:val="32"/>
          <w:highlight w:val="none"/>
          <w:lang w:val="en-US" w:eastAsia="zh-CN" w:bidi="ar"/>
        </w:rPr>
        <w:t>将</w:t>
      </w:r>
      <w:r>
        <w:rPr>
          <w:rFonts w:hint="eastAsia" w:ascii="仿宋_GB2312" w:hAnsi="仿宋_GB2312" w:cs="仿宋_GB2312"/>
          <w:color w:val="auto"/>
          <w:kern w:val="0"/>
          <w:szCs w:val="32"/>
          <w:highlight w:val="none"/>
          <w:lang w:bidi="ar"/>
        </w:rPr>
        <w:t>依托学籍管理</w:t>
      </w:r>
      <w:r>
        <w:rPr>
          <w:rFonts w:hint="eastAsia" w:ascii="仿宋_GB2312" w:hAnsi="仿宋_GB2312" w:cs="仿宋_GB2312"/>
          <w:color w:val="auto"/>
          <w:kern w:val="0"/>
          <w:szCs w:val="32"/>
          <w:highlight w:val="none"/>
          <w:lang w:val="en-US" w:eastAsia="zh-CN" w:bidi="ar"/>
        </w:rPr>
        <w:t>平台控辍保学系统</w:t>
      </w:r>
      <w:r>
        <w:rPr>
          <w:rFonts w:hint="eastAsia" w:ascii="仿宋_GB2312" w:hAnsi="仿宋_GB2312" w:cs="仿宋_GB2312"/>
          <w:color w:val="auto"/>
          <w:kern w:val="0"/>
          <w:szCs w:val="32"/>
          <w:highlight w:val="none"/>
          <w:lang w:bidi="ar"/>
        </w:rPr>
        <w:t>，对各</w:t>
      </w:r>
      <w:r>
        <w:rPr>
          <w:rFonts w:hint="eastAsia" w:ascii="仿宋_GB2312" w:hAnsi="仿宋_GB2312" w:cs="仿宋_GB2312"/>
          <w:color w:val="auto"/>
          <w:kern w:val="0"/>
          <w:szCs w:val="32"/>
          <w:highlight w:val="none"/>
          <w:lang w:val="en-US" w:eastAsia="zh-CN" w:bidi="ar"/>
        </w:rPr>
        <w:t>单位</w:t>
      </w:r>
      <w:r>
        <w:rPr>
          <w:rFonts w:hint="eastAsia" w:ascii="仿宋_GB2312" w:hAnsi="仿宋_GB2312" w:cs="仿宋_GB2312"/>
          <w:color w:val="auto"/>
          <w:kern w:val="0"/>
          <w:szCs w:val="32"/>
          <w:highlight w:val="none"/>
          <w:lang w:bidi="ar"/>
        </w:rPr>
        <w:t>控辍保学工作</w:t>
      </w:r>
      <w:r>
        <w:rPr>
          <w:rFonts w:hint="eastAsia" w:ascii="仿宋_GB2312" w:hAnsi="仿宋_GB2312" w:cs="仿宋_GB2312"/>
          <w:color w:val="auto"/>
          <w:kern w:val="0"/>
          <w:szCs w:val="32"/>
          <w:highlight w:val="none"/>
          <w:lang w:eastAsia="zh-CN" w:bidi="ar"/>
        </w:rPr>
        <w:t>开展情况</w:t>
      </w:r>
      <w:r>
        <w:rPr>
          <w:rFonts w:hint="eastAsia" w:ascii="仿宋_GB2312" w:hAnsi="仿宋_GB2312" w:cs="仿宋_GB2312"/>
          <w:color w:val="auto"/>
          <w:kern w:val="0"/>
          <w:szCs w:val="32"/>
          <w:highlight w:val="none"/>
          <w:lang w:bidi="ar"/>
        </w:rPr>
        <w:t>进行监测和定期通报。</w:t>
      </w:r>
    </w:p>
    <w:p>
      <w:pPr>
        <w:keepNext w:val="0"/>
        <w:keepLines w:val="0"/>
        <w:pageBreakBefore w:val="0"/>
        <w:numPr>
          <w:ilvl w:val="0"/>
          <w:numId w:val="0"/>
        </w:numPr>
        <w:kinsoku/>
        <w:wordWrap/>
        <w:overflowPunct/>
        <w:topLinePunct w:val="0"/>
        <w:autoSpaceDE/>
        <w:autoSpaceDN/>
        <w:bidi w:val="0"/>
        <w:adjustRightInd/>
        <w:snapToGrid/>
        <w:spacing w:line="540" w:lineRule="exact"/>
        <w:ind w:left="0" w:leftChars="0" w:right="0" w:rightChars="0" w:firstLine="643" w:firstLineChars="200"/>
        <w:jc w:val="both"/>
        <w:textAlignment w:val="auto"/>
        <w:outlineLvl w:val="9"/>
        <w:rPr>
          <w:rFonts w:hint="eastAsia" w:ascii="仿宋_GB2312" w:hAnsi="仿宋_GB2312" w:cs="仿宋_GB2312"/>
          <w:color w:val="auto"/>
          <w:kern w:val="0"/>
          <w:szCs w:val="32"/>
          <w:highlight w:val="none"/>
          <w:lang w:bidi="ar"/>
        </w:rPr>
      </w:pPr>
      <w:r>
        <w:rPr>
          <w:rFonts w:hint="eastAsia" w:ascii="楷体_GB2312" w:hAnsi="楷体_GB2312" w:eastAsia="楷体_GB2312" w:cs="楷体_GB2312"/>
          <w:b/>
          <w:bCs/>
          <w:color w:val="auto"/>
          <w:szCs w:val="32"/>
          <w:highlight w:val="none"/>
          <w:lang w:val="en-US" w:eastAsia="zh-CN"/>
        </w:rPr>
        <w:t>3.严格控制辍学行为。</w:t>
      </w:r>
      <w:r>
        <w:rPr>
          <w:rFonts w:hint="eastAsia" w:ascii="仿宋_GB2312" w:hAnsi="仿宋_GB2312" w:cs="仿宋_GB2312"/>
          <w:color w:val="auto"/>
          <w:kern w:val="0"/>
          <w:szCs w:val="32"/>
          <w:highlight w:val="none"/>
          <w:lang w:val="en-US" w:eastAsia="zh-CN" w:bidi="ar"/>
        </w:rPr>
        <w:t>加强与</w:t>
      </w:r>
      <w:r>
        <w:rPr>
          <w:rFonts w:hint="eastAsia" w:ascii="仿宋_GB2312" w:hAnsi="仿宋_GB2312" w:cs="仿宋_GB2312"/>
          <w:color w:val="auto"/>
          <w:kern w:val="0"/>
          <w:szCs w:val="32"/>
          <w:highlight w:val="none"/>
          <w:lang w:bidi="ar"/>
        </w:rPr>
        <w:t>公安、</w:t>
      </w:r>
      <w:r>
        <w:rPr>
          <w:rFonts w:hint="eastAsia" w:ascii="仿宋_GB2312" w:hAnsi="仿宋_GB2312" w:cs="仿宋_GB2312"/>
          <w:color w:val="auto"/>
          <w:kern w:val="0"/>
          <w:szCs w:val="32"/>
          <w:highlight w:val="none"/>
          <w:lang w:val="en-US" w:eastAsia="zh-CN" w:bidi="ar"/>
        </w:rPr>
        <w:t>司法、人社</w:t>
      </w:r>
      <w:r>
        <w:rPr>
          <w:rFonts w:hint="eastAsia" w:ascii="仿宋_GB2312" w:hAnsi="仿宋_GB2312" w:cs="仿宋_GB2312"/>
          <w:color w:val="auto"/>
          <w:kern w:val="0"/>
          <w:szCs w:val="32"/>
          <w:highlight w:val="none"/>
          <w:lang w:bidi="ar"/>
        </w:rPr>
        <w:t>等部门</w:t>
      </w:r>
      <w:r>
        <w:rPr>
          <w:rFonts w:hint="eastAsia" w:ascii="仿宋_GB2312" w:hAnsi="仿宋_GB2312" w:cs="仿宋_GB2312"/>
          <w:color w:val="auto"/>
          <w:kern w:val="0"/>
          <w:szCs w:val="32"/>
          <w:highlight w:val="none"/>
          <w:lang w:val="en-US" w:eastAsia="zh-CN" w:bidi="ar"/>
        </w:rPr>
        <w:t>的协调联动</w:t>
      </w:r>
      <w:r>
        <w:rPr>
          <w:rFonts w:hint="eastAsia" w:ascii="仿宋_GB2312" w:hAnsi="仿宋_GB2312" w:cs="仿宋_GB2312"/>
          <w:color w:val="auto"/>
          <w:kern w:val="0"/>
          <w:szCs w:val="32"/>
          <w:highlight w:val="none"/>
          <w:lang w:bidi="ar"/>
        </w:rPr>
        <w:t>，</w:t>
      </w:r>
      <w:r>
        <w:rPr>
          <w:rFonts w:hint="eastAsia" w:ascii="仿宋_GB2312" w:hAnsi="仿宋_GB2312" w:cs="仿宋_GB2312"/>
          <w:color w:val="auto"/>
          <w:kern w:val="0"/>
          <w:szCs w:val="32"/>
          <w:highlight w:val="none"/>
          <w:lang w:val="en-US" w:eastAsia="zh-CN" w:bidi="ar"/>
        </w:rPr>
        <w:t>适龄学童</w:t>
      </w:r>
      <w:r>
        <w:rPr>
          <w:rFonts w:hint="eastAsia"/>
          <w:color w:val="auto"/>
          <w:szCs w:val="32"/>
          <w:highlight w:val="none"/>
          <w:lang w:val="en-US" w:eastAsia="zh-CN"/>
        </w:rPr>
        <w:t>父母或者其他法定监护人无正当理由未送适龄儿童少年入学接受义务教育或造成辍学，情节严重或构成犯罪的，依法追究法律责任。</w:t>
      </w:r>
      <w:r>
        <w:rPr>
          <w:rFonts w:hint="eastAsia"/>
          <w:color w:val="auto"/>
          <w:szCs w:val="32"/>
          <w:highlight w:val="none"/>
        </w:rPr>
        <w:t>初中学校不得提前劝退学生离校，</w:t>
      </w:r>
      <w:r>
        <w:rPr>
          <w:rFonts w:hint="eastAsia"/>
          <w:color w:val="auto"/>
          <w:szCs w:val="32"/>
          <w:highlight w:val="none"/>
          <w:lang w:val="en-US" w:eastAsia="zh-CN"/>
        </w:rPr>
        <w:t>高中</w:t>
      </w:r>
      <w:r>
        <w:rPr>
          <w:rFonts w:hint="eastAsia"/>
          <w:color w:val="auto"/>
          <w:szCs w:val="32"/>
          <w:highlight w:val="none"/>
        </w:rPr>
        <w:t>学校不得</w:t>
      </w:r>
      <w:r>
        <w:rPr>
          <w:rFonts w:hint="eastAsia"/>
          <w:color w:val="auto"/>
          <w:szCs w:val="32"/>
          <w:highlight w:val="none"/>
          <w:lang w:val="en-US" w:eastAsia="zh-CN"/>
        </w:rPr>
        <w:t>提前</w:t>
      </w:r>
      <w:r>
        <w:rPr>
          <w:rFonts w:hint="eastAsia"/>
          <w:color w:val="auto"/>
          <w:szCs w:val="32"/>
          <w:highlight w:val="none"/>
        </w:rPr>
        <w:t>招收未完成义务教育的学生。</w:t>
      </w:r>
      <w:r>
        <w:rPr>
          <w:rFonts w:hint="eastAsia" w:ascii="仿宋_GB2312" w:hAnsi="仿宋_GB2312" w:cs="仿宋_GB2312"/>
          <w:color w:val="auto"/>
          <w:kern w:val="0"/>
          <w:szCs w:val="32"/>
          <w:highlight w:val="none"/>
          <w:lang w:bidi="ar"/>
        </w:rPr>
        <w:t>严格排查并严厉查处社会培训机构以“国学班”“读经班”“私塾”等形式替代义务教育的非法办学行为。</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33"/>
        <w:jc w:val="both"/>
        <w:textAlignment w:val="auto"/>
        <w:outlineLvl w:val="9"/>
        <w:rPr>
          <w:rFonts w:hint="eastAsia" w:ascii="仿宋_GB2312" w:hAnsi="仿宋_GB2312" w:cs="仿宋_GB2312"/>
          <w:color w:val="auto"/>
          <w:kern w:val="0"/>
          <w:szCs w:val="32"/>
          <w:highlight w:val="none"/>
          <w:lang w:bidi="ar"/>
        </w:rPr>
      </w:pPr>
      <w:r>
        <w:rPr>
          <w:rFonts w:hint="eastAsia" w:ascii="楷体_GB2312" w:hAnsi="楷体_GB2312" w:eastAsia="楷体_GB2312" w:cs="楷体_GB2312"/>
          <w:b/>
          <w:bCs/>
          <w:color w:val="auto"/>
          <w:szCs w:val="32"/>
          <w:highlight w:val="none"/>
          <w:lang w:val="en-US" w:eastAsia="zh-CN"/>
        </w:rPr>
        <w:t>4.全面开展摸底排查。</w:t>
      </w:r>
      <w:r>
        <w:rPr>
          <w:rFonts w:hint="eastAsia"/>
          <w:color w:val="auto"/>
          <w:szCs w:val="32"/>
          <w:highlight w:val="none"/>
        </w:rPr>
        <w:t>各</w:t>
      </w:r>
      <w:r>
        <w:rPr>
          <w:rFonts w:hint="eastAsia"/>
          <w:color w:val="auto"/>
          <w:szCs w:val="32"/>
          <w:highlight w:val="none"/>
          <w:lang w:val="en-US" w:eastAsia="zh-CN"/>
        </w:rPr>
        <w:t>单位</w:t>
      </w:r>
      <w:r>
        <w:rPr>
          <w:rFonts w:hint="eastAsia"/>
          <w:color w:val="auto"/>
          <w:szCs w:val="32"/>
          <w:highlight w:val="none"/>
        </w:rPr>
        <w:t>要尽早做好秋季入学需求摸底调查工作，</w:t>
      </w:r>
      <w:r>
        <w:rPr>
          <w:rFonts w:hint="eastAsia"/>
          <w:color w:val="auto"/>
          <w:szCs w:val="32"/>
          <w:highlight w:val="none"/>
          <w:lang w:eastAsia="zh-CN"/>
        </w:rPr>
        <w:t>与公安部门比对户籍信息，</w:t>
      </w:r>
      <w:r>
        <w:rPr>
          <w:rFonts w:hint="eastAsia"/>
          <w:color w:val="auto"/>
          <w:szCs w:val="32"/>
          <w:highlight w:val="none"/>
        </w:rPr>
        <w:t>确保秋季</w:t>
      </w:r>
      <w:r>
        <w:rPr>
          <w:rFonts w:hint="eastAsia" w:ascii="仿宋_GB2312" w:hAnsi="仿宋_GB2312" w:cs="仿宋_GB2312"/>
          <w:color w:val="auto"/>
          <w:kern w:val="0"/>
          <w:szCs w:val="32"/>
          <w:highlight w:val="none"/>
          <w:lang w:bidi="ar"/>
        </w:rPr>
        <w:t>开学</w:t>
      </w:r>
      <w:r>
        <w:rPr>
          <w:rFonts w:hint="eastAsia" w:ascii="仿宋_GB2312" w:hAnsi="仿宋_GB2312" w:cs="仿宋_GB2312"/>
          <w:color w:val="auto"/>
          <w:kern w:val="0"/>
          <w:szCs w:val="32"/>
          <w:highlight w:val="none"/>
          <w:lang w:eastAsia="zh-CN" w:bidi="ar"/>
        </w:rPr>
        <w:t>适龄儿童</w:t>
      </w:r>
      <w:r>
        <w:rPr>
          <w:rFonts w:hint="eastAsia" w:ascii="仿宋_GB2312" w:hAnsi="仿宋_GB2312" w:cs="仿宋_GB2312"/>
          <w:color w:val="auto"/>
          <w:kern w:val="0"/>
          <w:szCs w:val="32"/>
          <w:highlight w:val="none"/>
          <w:lang w:bidi="ar"/>
        </w:rPr>
        <w:t>应入尽入。</w:t>
      </w:r>
      <w:r>
        <w:rPr>
          <w:rFonts w:hint="eastAsia"/>
          <w:color w:val="auto"/>
          <w:szCs w:val="32"/>
          <w:highlight w:val="none"/>
        </w:rPr>
        <w:t>开学2周后，</w:t>
      </w:r>
      <w:r>
        <w:rPr>
          <w:rFonts w:hint="eastAsia"/>
          <w:color w:val="auto"/>
          <w:szCs w:val="32"/>
          <w:highlight w:val="none"/>
          <w:lang w:val="en-US" w:eastAsia="zh-CN"/>
        </w:rPr>
        <w:t>发现未入学的，及时督促监护人为其办理入学手续，确保适龄儿童受教育权利。</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3"/>
        <w:jc w:val="both"/>
        <w:textAlignment w:val="auto"/>
        <w:outlineLvl w:val="9"/>
        <w:rPr>
          <w:rFonts w:hint="eastAsia" w:ascii="黑体" w:hAnsi="黑体" w:eastAsia="黑体" w:cs="黑体"/>
          <w:b w:val="0"/>
          <w:bCs w:val="0"/>
          <w:color w:val="auto"/>
          <w:szCs w:val="32"/>
          <w:highlight w:val="none"/>
        </w:rPr>
      </w:pPr>
      <w:r>
        <w:rPr>
          <w:rFonts w:hint="eastAsia" w:ascii="黑体" w:hAnsi="黑体" w:eastAsia="黑体" w:cs="黑体"/>
          <w:b w:val="0"/>
          <w:bCs w:val="0"/>
          <w:color w:val="auto"/>
          <w:szCs w:val="32"/>
          <w:highlight w:val="none"/>
        </w:rPr>
        <w:t>五、</w:t>
      </w:r>
      <w:r>
        <w:rPr>
          <w:rFonts w:hint="eastAsia" w:ascii="黑体" w:hAnsi="黑体" w:eastAsia="黑体" w:cs="黑体"/>
          <w:b w:val="0"/>
          <w:bCs w:val="0"/>
          <w:color w:val="auto"/>
          <w:szCs w:val="32"/>
          <w:highlight w:val="none"/>
          <w:lang w:val="en-US" w:eastAsia="zh-CN"/>
        </w:rPr>
        <w:t>规范</w:t>
      </w:r>
      <w:r>
        <w:rPr>
          <w:rFonts w:hint="eastAsia" w:ascii="黑体" w:hAnsi="黑体" w:eastAsia="黑体" w:cs="黑体"/>
          <w:b w:val="0"/>
          <w:bCs w:val="0"/>
          <w:color w:val="auto"/>
          <w:szCs w:val="32"/>
          <w:highlight w:val="none"/>
        </w:rPr>
        <w:t>学籍管理</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3" w:firstLineChars="200"/>
        <w:jc w:val="both"/>
        <w:textAlignment w:val="auto"/>
        <w:outlineLvl w:val="9"/>
        <w:rPr>
          <w:rFonts w:hint="eastAsia"/>
          <w:color w:val="auto"/>
          <w:szCs w:val="32"/>
          <w:highlight w:val="none"/>
        </w:rPr>
      </w:pPr>
      <w:r>
        <w:rPr>
          <w:rFonts w:hint="eastAsia" w:ascii="楷体_GB2312" w:hAnsi="楷体_GB2312" w:eastAsia="楷体_GB2312" w:cs="楷体_GB2312"/>
          <w:b/>
          <w:bCs/>
          <w:color w:val="auto"/>
          <w:szCs w:val="32"/>
          <w:highlight w:val="none"/>
          <w:lang w:val="en-US" w:eastAsia="zh-CN"/>
        </w:rPr>
        <w:t>1.严格遵守建籍要求</w:t>
      </w:r>
      <w:r>
        <w:rPr>
          <w:rFonts w:hint="eastAsia" w:ascii="楷体_GB2312" w:hAnsi="楷体_GB2312" w:eastAsia="楷体_GB2312" w:cs="楷体_GB2312"/>
          <w:b/>
          <w:bCs/>
          <w:color w:val="auto"/>
          <w:szCs w:val="32"/>
          <w:highlight w:val="none"/>
        </w:rPr>
        <w:t>。</w:t>
      </w:r>
      <w:r>
        <w:rPr>
          <w:rFonts w:hint="eastAsia"/>
          <w:color w:val="auto"/>
          <w:szCs w:val="32"/>
          <w:highlight w:val="none"/>
          <w:lang w:val="en-US" w:eastAsia="zh-CN"/>
        </w:rPr>
        <w:t>新生建籍以身份证号为基础，各学段无户籍新生无法建立学籍，各学校要</w:t>
      </w:r>
      <w:r>
        <w:rPr>
          <w:rFonts w:hint="eastAsia"/>
          <w:color w:val="auto"/>
          <w:szCs w:val="32"/>
          <w:highlight w:val="none"/>
        </w:rPr>
        <w:t>督促家长及时</w:t>
      </w:r>
      <w:r>
        <w:rPr>
          <w:rFonts w:hint="eastAsia"/>
          <w:color w:val="auto"/>
          <w:szCs w:val="32"/>
          <w:highlight w:val="none"/>
          <w:lang w:val="en-US" w:eastAsia="zh-CN"/>
        </w:rPr>
        <w:t>为无户儿童</w:t>
      </w:r>
      <w:r>
        <w:rPr>
          <w:rFonts w:hint="eastAsia"/>
          <w:color w:val="auto"/>
          <w:szCs w:val="32"/>
          <w:highlight w:val="none"/>
        </w:rPr>
        <w:t>办理户籍</w:t>
      </w:r>
      <w:r>
        <w:rPr>
          <w:rFonts w:hint="eastAsia"/>
          <w:color w:val="auto"/>
          <w:szCs w:val="32"/>
          <w:highlight w:val="none"/>
          <w:lang w:eastAsia="zh-CN"/>
        </w:rPr>
        <w:t>。</w:t>
      </w:r>
      <w:r>
        <w:rPr>
          <w:rFonts w:hint="eastAsia"/>
          <w:color w:val="auto"/>
          <w:szCs w:val="32"/>
          <w:highlight w:val="none"/>
        </w:rPr>
        <w:t>新生入学后，</w:t>
      </w:r>
      <w:r>
        <w:rPr>
          <w:rFonts w:hint="eastAsia"/>
          <w:color w:val="auto"/>
          <w:szCs w:val="32"/>
          <w:highlight w:val="none"/>
          <w:lang w:val="en-US" w:eastAsia="zh-CN"/>
        </w:rPr>
        <w:t>各学校</w:t>
      </w:r>
      <w:r>
        <w:rPr>
          <w:rFonts w:hint="eastAsia"/>
          <w:color w:val="auto"/>
          <w:szCs w:val="32"/>
          <w:highlight w:val="none"/>
        </w:rPr>
        <w:t>要及时</w:t>
      </w:r>
      <w:r>
        <w:rPr>
          <w:rFonts w:hint="eastAsia"/>
          <w:color w:val="auto"/>
          <w:szCs w:val="32"/>
          <w:highlight w:val="none"/>
          <w:lang w:val="en-US" w:eastAsia="zh-CN"/>
        </w:rPr>
        <w:t>准确</w:t>
      </w:r>
      <w:r>
        <w:rPr>
          <w:rFonts w:hint="eastAsia"/>
          <w:color w:val="auto"/>
          <w:szCs w:val="32"/>
          <w:highlight w:val="none"/>
        </w:rPr>
        <w:t>采集学生信息，确保</w:t>
      </w:r>
      <w:r>
        <w:rPr>
          <w:rFonts w:hint="eastAsia"/>
          <w:color w:val="auto"/>
          <w:szCs w:val="32"/>
          <w:highlight w:val="none"/>
          <w:lang w:val="en-US" w:eastAsia="zh-CN"/>
        </w:rPr>
        <w:t>学籍信息</w:t>
      </w:r>
      <w:r>
        <w:rPr>
          <w:rFonts w:hint="eastAsia"/>
          <w:color w:val="auto"/>
          <w:szCs w:val="32"/>
          <w:highlight w:val="none"/>
        </w:rPr>
        <w:t>与户籍信息一致。</w:t>
      </w:r>
      <w:r>
        <w:rPr>
          <w:rFonts w:hint="eastAsia"/>
          <w:color w:val="auto"/>
          <w:szCs w:val="32"/>
          <w:highlight w:val="none"/>
          <w:lang w:eastAsia="zh-CN"/>
        </w:rPr>
        <w:t>初中新生</w:t>
      </w:r>
      <w:r>
        <w:rPr>
          <w:rFonts w:hint="eastAsia"/>
          <w:color w:val="auto"/>
          <w:szCs w:val="32"/>
          <w:highlight w:val="none"/>
          <w:lang w:val="en-US" w:eastAsia="zh-CN"/>
        </w:rPr>
        <w:t>依据小学信息建籍，不一致信息建籍结束后修改完善。</w:t>
      </w:r>
      <w:r>
        <w:rPr>
          <w:rFonts w:hint="eastAsia"/>
          <w:color w:val="auto"/>
          <w:szCs w:val="32"/>
          <w:highlight w:val="none"/>
        </w:rPr>
        <w:t>新生建籍要落实到班级，做到学校实有班级和学籍班级相一致，学校新生电子学籍的</w:t>
      </w:r>
      <w:r>
        <w:rPr>
          <w:rFonts w:hint="eastAsia"/>
          <w:color w:val="auto"/>
          <w:szCs w:val="32"/>
          <w:highlight w:val="none"/>
          <w:lang w:val="en-US" w:eastAsia="zh-CN"/>
        </w:rPr>
        <w:t>上传工作要在</w:t>
      </w:r>
      <w:r>
        <w:rPr>
          <w:rFonts w:hint="eastAsia"/>
          <w:color w:val="auto"/>
          <w:szCs w:val="32"/>
          <w:highlight w:val="none"/>
        </w:rPr>
        <w:t>9月20日前完成。</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3"/>
        <w:jc w:val="both"/>
        <w:textAlignment w:val="auto"/>
        <w:outlineLvl w:val="9"/>
        <w:rPr>
          <w:rFonts w:hint="default" w:eastAsia="仿宋_GB2312"/>
          <w:color w:val="auto"/>
          <w:szCs w:val="32"/>
          <w:highlight w:val="none"/>
          <w:lang w:val="en-US" w:eastAsia="zh-CN"/>
        </w:rPr>
      </w:pPr>
      <w:r>
        <w:rPr>
          <w:rFonts w:hint="eastAsia" w:ascii="楷体_GB2312" w:hAnsi="楷体_GB2312" w:eastAsia="楷体_GB2312" w:cs="楷体_GB2312"/>
          <w:b/>
          <w:bCs/>
          <w:color w:val="auto"/>
          <w:szCs w:val="32"/>
          <w:highlight w:val="none"/>
          <w:lang w:val="en-US" w:eastAsia="zh-CN"/>
        </w:rPr>
        <w:t>2.</w:t>
      </w:r>
      <w:r>
        <w:rPr>
          <w:rFonts w:hint="eastAsia" w:ascii="楷体_GB2312" w:hAnsi="楷体_GB2312" w:eastAsia="楷体_GB2312" w:cs="楷体_GB2312"/>
          <w:b/>
          <w:bCs/>
          <w:color w:val="auto"/>
          <w:szCs w:val="32"/>
          <w:highlight w:val="none"/>
        </w:rPr>
        <w:t>规范残疾学生建籍。</w:t>
      </w:r>
      <w:r>
        <w:rPr>
          <w:rFonts w:hint="eastAsia"/>
          <w:color w:val="auto"/>
          <w:szCs w:val="32"/>
          <w:highlight w:val="none"/>
        </w:rPr>
        <w:t>残疾学生入学应完善学籍信息，按残疾类别</w:t>
      </w:r>
      <w:r>
        <w:rPr>
          <w:rFonts w:hint="eastAsia"/>
          <w:color w:val="auto"/>
          <w:szCs w:val="32"/>
          <w:highlight w:val="none"/>
          <w:lang w:eastAsia="zh-CN"/>
        </w:rPr>
        <w:t>、</w:t>
      </w:r>
      <w:r>
        <w:rPr>
          <w:rFonts w:hint="eastAsia"/>
          <w:color w:val="auto"/>
          <w:szCs w:val="32"/>
          <w:highlight w:val="none"/>
          <w:lang w:val="en-US" w:eastAsia="zh-CN"/>
        </w:rPr>
        <w:t>受教育方式</w:t>
      </w:r>
      <w:r>
        <w:rPr>
          <w:rFonts w:hint="eastAsia"/>
          <w:color w:val="auto"/>
          <w:szCs w:val="32"/>
          <w:highlight w:val="none"/>
        </w:rPr>
        <w:t>在学籍系统中作出标记。所有接受送教上门服务的残疾儿童少年要纳入学籍管理，学籍由承担送教上门服务的学校负责建立。</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3" w:firstLineChars="200"/>
        <w:jc w:val="both"/>
        <w:textAlignment w:val="auto"/>
        <w:outlineLvl w:val="9"/>
        <w:rPr>
          <w:rFonts w:ascii="仿宋_GB2312" w:hAnsi="仿宋_GB2312" w:cs="仿宋_GB2312"/>
          <w:color w:val="auto"/>
          <w:szCs w:val="32"/>
          <w:highlight w:val="none"/>
        </w:rPr>
      </w:pPr>
      <w:r>
        <w:rPr>
          <w:rFonts w:hint="eastAsia" w:ascii="楷体_GB2312" w:hAnsi="楷体_GB2312" w:eastAsia="楷体_GB2312" w:cs="楷体_GB2312"/>
          <w:b/>
          <w:bCs/>
          <w:color w:val="auto"/>
          <w:szCs w:val="32"/>
          <w:highlight w:val="none"/>
          <w:lang w:val="en-US" w:eastAsia="zh-CN"/>
        </w:rPr>
        <w:t>3.提倡实行一网通办</w:t>
      </w:r>
      <w:r>
        <w:rPr>
          <w:rFonts w:hint="eastAsia" w:ascii="楷体_GB2312" w:hAnsi="楷体_GB2312" w:eastAsia="楷体_GB2312" w:cs="楷体_GB2312"/>
          <w:b/>
          <w:bCs/>
          <w:color w:val="auto"/>
          <w:szCs w:val="32"/>
          <w:highlight w:val="none"/>
        </w:rPr>
        <w:t>。</w:t>
      </w:r>
      <w:r>
        <w:rPr>
          <w:rFonts w:hint="eastAsia" w:ascii="仿宋_GB2312" w:hAnsi="仿宋_GB2312" w:cs="仿宋_GB2312"/>
          <w:color w:val="auto"/>
          <w:szCs w:val="32"/>
          <w:highlight w:val="none"/>
          <w:lang w:val="en-US" w:eastAsia="zh-CN"/>
        </w:rPr>
        <w:t>为简化办事流程，缩短办理时限，学籍业务实行</w:t>
      </w:r>
      <w:r>
        <w:rPr>
          <w:rFonts w:hint="eastAsia" w:ascii="仿宋_GB2312" w:hAnsi="仿宋_GB2312" w:cs="仿宋_GB2312"/>
          <w:color w:val="auto"/>
          <w:szCs w:val="32"/>
          <w:highlight w:val="none"/>
        </w:rPr>
        <w:t>一网通办</w:t>
      </w:r>
      <w:r>
        <w:rPr>
          <w:rFonts w:hint="eastAsia" w:ascii="仿宋_GB2312" w:hAnsi="仿宋_GB2312" w:cs="仿宋_GB2312"/>
          <w:color w:val="auto"/>
          <w:szCs w:val="32"/>
          <w:highlight w:val="none"/>
          <w:lang w:eastAsia="zh-CN"/>
        </w:rPr>
        <w:t>。</w:t>
      </w:r>
      <w:r>
        <w:rPr>
          <w:rFonts w:hint="eastAsia" w:ascii="仿宋_GB2312" w:hAnsi="仿宋_GB2312" w:cs="仿宋_GB2312"/>
          <w:color w:val="auto"/>
          <w:szCs w:val="32"/>
          <w:highlight w:val="none"/>
          <w:lang w:val="en-US" w:eastAsia="zh-CN"/>
        </w:rPr>
        <w:t>办理学籍业务时，家长将相关证明材料原件提交给学校审核，符合政策规定同意办理的，学校负责人签字盖章，学籍管理员将相关证明材料原件扫描上传至学籍管理平台，相关证明材料的复印件由学校按年度分类归档保存。</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3" w:firstLineChars="200"/>
        <w:jc w:val="both"/>
        <w:textAlignment w:val="auto"/>
        <w:outlineLvl w:val="9"/>
        <w:rPr>
          <w:rFonts w:hint="eastAsia" w:ascii="仿宋_GB2312" w:hAnsi="仿宋_GB2312" w:cs="仿宋_GB2312"/>
          <w:color w:val="auto"/>
          <w:sz w:val="32"/>
          <w:szCs w:val="32"/>
          <w:highlight w:val="none"/>
        </w:rPr>
      </w:pPr>
      <w:r>
        <w:rPr>
          <w:rFonts w:hint="eastAsia" w:ascii="楷体_GB2312" w:hAnsi="楷体_GB2312" w:eastAsia="楷体_GB2312" w:cs="楷体_GB2312"/>
          <w:b/>
          <w:bCs/>
          <w:color w:val="auto"/>
          <w:szCs w:val="32"/>
          <w:highlight w:val="none"/>
          <w:lang w:val="en-US" w:eastAsia="zh-CN"/>
        </w:rPr>
        <w:t>4.</w:t>
      </w:r>
      <w:r>
        <w:rPr>
          <w:rFonts w:hint="eastAsia" w:ascii="楷体_GB2312" w:hAnsi="楷体_GB2312" w:eastAsia="楷体_GB2312" w:cs="楷体_GB2312"/>
          <w:b/>
          <w:bCs/>
          <w:color w:val="auto"/>
          <w:szCs w:val="32"/>
          <w:highlight w:val="none"/>
        </w:rPr>
        <w:t>完善学籍管理制度。</w:t>
      </w:r>
      <w:r>
        <w:rPr>
          <w:rFonts w:hint="eastAsia"/>
          <w:color w:val="auto"/>
          <w:szCs w:val="32"/>
          <w:highlight w:val="none"/>
        </w:rPr>
        <w:t>学校学籍实行校长负责制，专人管理，责任到人，严防学生信息泄露</w:t>
      </w:r>
      <w:r>
        <w:rPr>
          <w:rFonts w:hint="eastAsia"/>
          <w:color w:val="auto"/>
          <w:szCs w:val="32"/>
          <w:highlight w:val="none"/>
          <w:lang w:eastAsia="zh-CN"/>
        </w:rPr>
        <w:t>。</w:t>
      </w:r>
      <w:r>
        <w:rPr>
          <w:rFonts w:hint="eastAsia"/>
          <w:color w:val="auto"/>
          <w:szCs w:val="32"/>
          <w:highlight w:val="none"/>
          <w:lang w:val="en-US" w:eastAsia="zh-CN"/>
        </w:rPr>
        <w:t>学校要专柜存放学生纸质学籍业务材料</w:t>
      </w:r>
      <w:r>
        <w:rPr>
          <w:rFonts w:hint="eastAsia"/>
          <w:color w:val="auto"/>
          <w:szCs w:val="32"/>
          <w:highlight w:val="none"/>
        </w:rPr>
        <w:t>。全国学籍一人一号，终身不变，籍随人走，籍在人在。</w:t>
      </w:r>
      <w:r>
        <w:rPr>
          <w:rFonts w:hint="eastAsia" w:ascii="仿宋_GB2312" w:hAnsi="仿宋_GB2312" w:cs="仿宋_GB2312"/>
          <w:color w:val="auto"/>
          <w:sz w:val="32"/>
          <w:szCs w:val="32"/>
          <w:highlight w:val="none"/>
        </w:rPr>
        <w:t>除因学生父母工作调动、军队转业外，毕业年级一般不准转学，</w:t>
      </w:r>
      <w:r>
        <w:rPr>
          <w:rFonts w:hint="eastAsia" w:ascii="仿宋_GB2312" w:hAnsi="仿宋_GB2312" w:cs="仿宋_GB2312"/>
          <w:color w:val="auto"/>
          <w:sz w:val="32"/>
          <w:szCs w:val="32"/>
          <w:highlight w:val="none"/>
          <w:lang w:eastAsia="zh-CN"/>
        </w:rPr>
        <w:t>九年级</w:t>
      </w:r>
      <w:r>
        <w:rPr>
          <w:rFonts w:hint="eastAsia" w:ascii="仿宋_GB2312" w:hAnsi="仿宋_GB2312" w:cs="仿宋_GB2312"/>
          <w:color w:val="auto"/>
          <w:sz w:val="32"/>
          <w:szCs w:val="32"/>
          <w:highlight w:val="none"/>
        </w:rPr>
        <w:t>下学期一般不准休学</w:t>
      </w:r>
      <w:r>
        <w:rPr>
          <w:rFonts w:hint="eastAsia" w:ascii="仿宋_GB2312" w:hAnsi="仿宋_GB2312" w:cs="仿宋_GB2312"/>
          <w:color w:val="auto"/>
          <w:sz w:val="32"/>
          <w:szCs w:val="32"/>
          <w:highlight w:val="none"/>
          <w:lang w:eastAsia="zh-CN"/>
        </w:rPr>
        <w:t>，</w:t>
      </w:r>
      <w:r>
        <w:rPr>
          <w:rFonts w:hint="eastAsia" w:ascii="仿宋_GB2312" w:hAnsi="仿宋_GB2312" w:cs="仿宋_GB2312"/>
          <w:color w:val="auto"/>
          <w:sz w:val="32"/>
          <w:szCs w:val="32"/>
          <w:highlight w:val="none"/>
          <w:lang w:val="en-US" w:eastAsia="zh-CN"/>
        </w:rPr>
        <w:t>冻结九年级下学期学籍。</w:t>
      </w:r>
      <w:r>
        <w:rPr>
          <w:rFonts w:hint="eastAsia" w:ascii="仿宋_GB2312" w:hAnsi="仿宋_GB2312" w:cs="仿宋_GB2312"/>
          <w:color w:val="auto"/>
          <w:sz w:val="32"/>
          <w:szCs w:val="32"/>
          <w:highlight w:val="none"/>
        </w:rPr>
        <w:t>初中学业水平考试期间</w:t>
      </w:r>
      <w:r>
        <w:rPr>
          <w:rFonts w:hint="eastAsia" w:ascii="仿宋_GB2312" w:hAnsi="仿宋_GB2312" w:cs="仿宋_GB2312"/>
          <w:color w:val="auto"/>
          <w:sz w:val="32"/>
          <w:szCs w:val="32"/>
          <w:highlight w:val="none"/>
          <w:lang w:val="en-US" w:eastAsia="zh-CN"/>
        </w:rPr>
        <w:t>冻结</w:t>
      </w:r>
      <w:r>
        <w:rPr>
          <w:rFonts w:hint="eastAsia" w:ascii="仿宋_GB2312" w:hAnsi="仿宋_GB2312" w:cs="仿宋_GB2312"/>
          <w:color w:val="auto"/>
          <w:sz w:val="32"/>
          <w:szCs w:val="32"/>
          <w:highlight w:val="none"/>
        </w:rPr>
        <w:t>考试年级学籍，不办理变动手续。</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3" w:firstLineChars="200"/>
        <w:jc w:val="both"/>
        <w:textAlignment w:val="auto"/>
        <w:outlineLvl w:val="9"/>
        <w:rPr>
          <w:rFonts w:hint="default" w:ascii="仿宋_GB2312" w:hAnsi="仿宋_GB2312" w:cs="仿宋_GB2312"/>
          <w:color w:val="auto"/>
          <w:sz w:val="32"/>
          <w:szCs w:val="32"/>
          <w:highlight w:val="none"/>
          <w:lang w:val="en-US" w:eastAsia="zh-CN"/>
        </w:rPr>
      </w:pPr>
      <w:r>
        <w:rPr>
          <w:rFonts w:hint="eastAsia" w:ascii="楷体_GB2312" w:hAnsi="楷体_GB2312" w:eastAsia="楷体_GB2312" w:cs="楷体_GB2312"/>
          <w:b/>
          <w:bCs/>
          <w:color w:val="auto"/>
          <w:szCs w:val="32"/>
          <w:highlight w:val="none"/>
          <w:lang w:val="en-US" w:eastAsia="zh-CN"/>
        </w:rPr>
        <w:t>5.严格入学资格审查</w:t>
      </w:r>
      <w:r>
        <w:rPr>
          <w:rFonts w:hint="eastAsia" w:ascii="楷体_GB2312" w:hAnsi="楷体_GB2312" w:eastAsia="楷体_GB2312" w:cs="楷体_GB2312"/>
          <w:b/>
          <w:bCs/>
          <w:color w:val="auto"/>
          <w:szCs w:val="32"/>
          <w:highlight w:val="none"/>
        </w:rPr>
        <w:t>。</w:t>
      </w:r>
      <w:r>
        <w:rPr>
          <w:rFonts w:hint="eastAsia" w:ascii="仿宋_GB2312" w:hAnsi="仿宋_GB2312" w:cs="仿宋_GB2312"/>
          <w:color w:val="auto"/>
          <w:sz w:val="32"/>
          <w:szCs w:val="32"/>
          <w:highlight w:val="none"/>
          <w:lang w:val="en-US" w:eastAsia="zh-CN"/>
        </w:rPr>
        <w:t>严格执行《</w:t>
      </w:r>
      <w:r>
        <w:rPr>
          <w:rFonts w:hint="eastAsia" w:ascii="仿宋_GB2312" w:hAnsi="仿宋_GB2312" w:cs="仿宋_GB2312"/>
          <w:color w:val="auto"/>
          <w:sz w:val="32"/>
          <w:szCs w:val="32"/>
          <w:highlight w:val="none"/>
          <w:lang w:eastAsia="zh-CN"/>
        </w:rPr>
        <w:t>山东省普通中小学学籍管理规定</w:t>
      </w:r>
      <w:r>
        <w:rPr>
          <w:rFonts w:hint="eastAsia" w:ascii="仿宋_GB2312" w:hAnsi="仿宋_GB2312" w:cs="仿宋_GB2312"/>
          <w:color w:val="auto"/>
          <w:sz w:val="32"/>
          <w:szCs w:val="32"/>
          <w:highlight w:val="none"/>
          <w:lang w:val="en-US" w:eastAsia="zh-CN"/>
        </w:rPr>
        <w:t>》，对不符合规定的新生入学及转入、转出申请坚决予以驳回。实行学位报备、异动审批、责任追究制，6月中旬，各学校将本校各年级剩余学位报基教股备案；申请转入的学生，由接收学校负责入学资格审核，资格审核人、学籍管理员、学校校长签字确认后报基教股审批，未经审批的一律不得接收入学；申请转出的学生，转出学校要严格审核其佐证材料，不符合转出规定的，一律不得批准转出；各校不得接收未办理转籍手续的学生入学。区教体局将不定期对各校起始年级入学、中途转入转出学生进行资格复核，发现违规办理的，将追究相关人员责任。</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color w:val="auto"/>
          <w:szCs w:val="32"/>
          <w:highlight w:val="none"/>
        </w:rPr>
      </w:pPr>
      <w:r>
        <w:rPr>
          <w:rFonts w:hint="eastAsia" w:ascii="黑体" w:hAnsi="黑体" w:eastAsia="黑体" w:cs="黑体"/>
          <w:color w:val="auto"/>
          <w:szCs w:val="32"/>
          <w:highlight w:val="none"/>
          <w:lang w:val="en-US" w:eastAsia="zh-CN"/>
        </w:rPr>
        <w:t>六</w:t>
      </w:r>
      <w:r>
        <w:rPr>
          <w:rFonts w:hint="eastAsia" w:ascii="黑体" w:hAnsi="黑体" w:eastAsia="黑体" w:cs="黑体"/>
          <w:color w:val="auto"/>
          <w:szCs w:val="32"/>
          <w:highlight w:val="none"/>
          <w:lang w:eastAsia="zh-CN"/>
        </w:rPr>
        <w:t>、严禁违规行为</w:t>
      </w:r>
      <w:r>
        <w:rPr>
          <w:rFonts w:hint="eastAsia" w:ascii="黑体" w:hAnsi="黑体" w:eastAsia="黑体" w:cs="黑体"/>
          <w:color w:val="auto"/>
          <w:szCs w:val="32"/>
          <w:highlight w:val="none"/>
        </w:rPr>
        <w:t>　</w:t>
      </w:r>
      <w:r>
        <w:rPr>
          <w:rFonts w:hint="eastAsia"/>
          <w:color w:val="auto"/>
          <w:szCs w:val="32"/>
          <w:highlight w:val="none"/>
        </w:rPr>
        <w:t>　</w:t>
      </w:r>
    </w:p>
    <w:p>
      <w:pPr>
        <w:keepNext w:val="0"/>
        <w:keepLines w:val="0"/>
        <w:pageBreakBefore w:val="0"/>
        <w:numPr>
          <w:ilvl w:val="0"/>
          <w:numId w:val="0"/>
        </w:numPr>
        <w:kinsoku/>
        <w:wordWrap/>
        <w:overflowPunct/>
        <w:topLinePunct w:val="0"/>
        <w:autoSpaceDE/>
        <w:autoSpaceDN/>
        <w:bidi w:val="0"/>
        <w:adjustRightInd/>
        <w:snapToGrid/>
        <w:spacing w:line="540" w:lineRule="exact"/>
        <w:ind w:right="0" w:rightChars="0" w:firstLine="643" w:firstLineChars="200"/>
        <w:jc w:val="both"/>
        <w:textAlignment w:val="auto"/>
        <w:outlineLvl w:val="9"/>
        <w:rPr>
          <w:rFonts w:hint="eastAsia" w:ascii="仿宋_GB2312" w:hAnsi="宋体" w:eastAsia="仿宋_GB2312" w:cs="仿宋_GB2312"/>
          <w:color w:val="auto"/>
          <w:kern w:val="0"/>
          <w:sz w:val="31"/>
          <w:szCs w:val="31"/>
          <w:highlight w:val="none"/>
          <w:lang w:val="en-US" w:eastAsia="zh-CN" w:bidi="ar"/>
        </w:rPr>
      </w:pPr>
      <w:r>
        <w:rPr>
          <w:rFonts w:hint="eastAsia" w:ascii="楷体_GB2312" w:hAnsi="楷体_GB2312" w:eastAsia="楷体_GB2312" w:cs="楷体_GB2312"/>
          <w:b/>
          <w:bCs/>
          <w:color w:val="auto"/>
          <w:szCs w:val="32"/>
          <w:highlight w:val="none"/>
          <w:lang w:val="en-US" w:eastAsia="zh-CN"/>
        </w:rPr>
        <w:t>1.严格落实纪律要求。</w:t>
      </w:r>
      <w:r>
        <w:rPr>
          <w:rFonts w:ascii="仿宋_GB2312" w:hAnsi="宋体" w:eastAsia="仿宋_GB2312" w:cs="仿宋_GB2312"/>
          <w:color w:val="auto"/>
          <w:kern w:val="0"/>
          <w:sz w:val="31"/>
          <w:szCs w:val="31"/>
          <w:highlight w:val="none"/>
          <w:lang w:val="en-US" w:eastAsia="zh-CN" w:bidi="ar"/>
        </w:rPr>
        <w:t>严禁民办义务教育学校无计划、超</w:t>
      </w:r>
      <w:r>
        <w:rPr>
          <w:rFonts w:hint="default" w:ascii="仿宋_GB2312" w:hAnsi="宋体" w:eastAsia="仿宋_GB2312" w:cs="仿宋_GB2312"/>
          <w:color w:val="auto"/>
          <w:kern w:val="0"/>
          <w:sz w:val="31"/>
          <w:szCs w:val="31"/>
          <w:highlight w:val="none"/>
          <w:lang w:val="en-US" w:eastAsia="zh-CN" w:bidi="ar"/>
        </w:rPr>
        <w:t>计划组织招生；严禁自行组织或与社会培训机构联合组织以选拔生源为目的的各类考试，或采用社会培训机构自行组织的各类考试结果；严禁提前组织招生，变相“掐尖”选生源；严禁以高额物质奖励、虚假宣传等不正当手段招揽生源；严禁任何学校收取或变相收取与入学挂钩的“捐资助学款”；严禁以各类竞赛证书、学科竞赛成绩或考级证明等作为招生依据；严禁分班考试或设立任何名义的重点班、快慢班；严禁出现人籍分离、空挂学籍、学籍造假等现象，不得为违规跨区域招收的学生和违规转学学生办理学籍转接</w:t>
      </w:r>
      <w:r>
        <w:rPr>
          <w:rFonts w:hint="eastAsia" w:ascii="仿宋_GB2312" w:hAnsi="宋体" w:eastAsia="仿宋_GB2312" w:cs="仿宋_GB2312"/>
          <w:color w:val="auto"/>
          <w:kern w:val="0"/>
          <w:sz w:val="31"/>
          <w:szCs w:val="31"/>
          <w:highlight w:val="none"/>
          <w:lang w:val="en-US" w:eastAsia="zh-CN" w:bidi="ar"/>
        </w:rPr>
        <w:t>；严禁学校擅自招收在校留级学生，初中学校</w:t>
      </w:r>
      <w:r>
        <w:rPr>
          <w:rFonts w:hint="eastAsia" w:ascii="仿宋_GB2312" w:hAnsi="宋体" w:cs="仿宋_GB2312"/>
          <w:color w:val="auto"/>
          <w:kern w:val="0"/>
          <w:sz w:val="31"/>
          <w:szCs w:val="31"/>
          <w:highlight w:val="none"/>
          <w:lang w:val="en-US" w:eastAsia="zh-CN" w:bidi="ar"/>
        </w:rPr>
        <w:t>违规</w:t>
      </w:r>
      <w:r>
        <w:rPr>
          <w:rFonts w:hint="eastAsia" w:ascii="仿宋_GB2312" w:hAnsi="宋体" w:eastAsia="仿宋_GB2312" w:cs="仿宋_GB2312"/>
          <w:color w:val="auto"/>
          <w:kern w:val="0"/>
          <w:sz w:val="31"/>
          <w:szCs w:val="31"/>
          <w:highlight w:val="none"/>
          <w:lang w:val="en-US" w:eastAsia="zh-CN" w:bidi="ar"/>
        </w:rPr>
        <w:t>招收小学非毕业年级学生。</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left="0" w:leftChars="0" w:right="0" w:rightChars="0" w:firstLine="620" w:firstLineChars="200"/>
        <w:jc w:val="both"/>
        <w:textAlignment w:val="auto"/>
        <w:outlineLvl w:val="9"/>
        <w:rPr>
          <w:rFonts w:hint="default" w:ascii="仿宋_GB2312" w:hAnsi="宋体" w:eastAsia="仿宋_GB2312" w:cs="仿宋_GB2312"/>
          <w:color w:val="auto"/>
          <w:kern w:val="0"/>
          <w:sz w:val="31"/>
          <w:szCs w:val="31"/>
          <w:highlight w:val="none"/>
          <w:lang w:val="en-US" w:eastAsia="zh-CN" w:bidi="ar"/>
        </w:rPr>
      </w:pPr>
      <w:r>
        <w:rPr>
          <w:rFonts w:hint="eastAsia" w:ascii="仿宋_GB2312" w:hAnsi="宋体" w:cs="仿宋_GB2312"/>
          <w:color w:val="000000"/>
          <w:kern w:val="0"/>
          <w:sz w:val="31"/>
          <w:szCs w:val="31"/>
          <w:lang w:val="en-US" w:eastAsia="zh-CN" w:bidi="ar"/>
        </w:rPr>
        <w:drawing>
          <wp:anchor distT="0" distB="0" distL="114300" distR="114300" simplePos="0" relativeHeight="251658240" behindDoc="1" locked="0" layoutInCell="1" allowOverlap="1">
            <wp:simplePos x="0" y="0"/>
            <wp:positionH relativeFrom="column">
              <wp:posOffset>3125470</wp:posOffset>
            </wp:positionH>
            <wp:positionV relativeFrom="paragraph">
              <wp:posOffset>1405890</wp:posOffset>
            </wp:positionV>
            <wp:extent cx="1905000" cy="1914525"/>
            <wp:effectExtent l="0" t="0" r="0" b="5715"/>
            <wp:wrapNone/>
            <wp:docPr id="4" name="图片 4" descr="印章 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印章 背景"/>
                    <pic:cNvPicPr>
                      <a:picLocks noChangeAspect="1"/>
                    </pic:cNvPicPr>
                  </pic:nvPicPr>
                  <pic:blipFill>
                    <a:blip r:embed="rId6"/>
                    <a:stretch>
                      <a:fillRect/>
                    </a:stretch>
                  </pic:blipFill>
                  <pic:spPr>
                    <a:xfrm>
                      <a:off x="0" y="0"/>
                      <a:ext cx="1905000" cy="1914525"/>
                    </a:xfrm>
                    <a:prstGeom prst="rect">
                      <a:avLst/>
                    </a:prstGeom>
                  </pic:spPr>
                </pic:pic>
              </a:graphicData>
            </a:graphic>
          </wp:anchor>
        </w:drawing>
      </w:r>
      <w:r>
        <w:rPr>
          <w:rFonts w:hint="eastAsia" w:ascii="楷体_GB2312" w:hAnsi="楷体_GB2312" w:eastAsia="楷体_GB2312" w:cs="楷体_GB2312"/>
          <w:b/>
          <w:bCs/>
          <w:color w:val="auto"/>
          <w:szCs w:val="32"/>
          <w:highlight w:val="none"/>
          <w:lang w:val="en-US" w:eastAsia="zh-CN"/>
        </w:rPr>
        <w:t>2.</w:t>
      </w:r>
      <w:r>
        <w:rPr>
          <w:rFonts w:hint="default" w:ascii="楷体_GB2312" w:hAnsi="楷体_GB2312" w:eastAsia="楷体_GB2312" w:cs="楷体_GB2312"/>
          <w:b/>
          <w:bCs/>
          <w:color w:val="auto"/>
          <w:szCs w:val="32"/>
          <w:highlight w:val="none"/>
          <w:lang w:val="en-US" w:eastAsia="zh-CN"/>
        </w:rPr>
        <w:t>加强违规</w:t>
      </w:r>
      <w:r>
        <w:rPr>
          <w:rFonts w:hint="eastAsia" w:ascii="楷体_GB2312" w:hAnsi="楷体_GB2312" w:eastAsia="楷体_GB2312" w:cs="楷体_GB2312"/>
          <w:b/>
          <w:bCs/>
          <w:color w:val="auto"/>
          <w:szCs w:val="32"/>
          <w:highlight w:val="none"/>
          <w:lang w:val="en-US" w:eastAsia="zh-CN"/>
        </w:rPr>
        <w:t>行为</w:t>
      </w:r>
      <w:r>
        <w:rPr>
          <w:rFonts w:hint="default" w:ascii="楷体_GB2312" w:hAnsi="楷体_GB2312" w:eastAsia="楷体_GB2312" w:cs="楷体_GB2312"/>
          <w:b/>
          <w:bCs/>
          <w:color w:val="auto"/>
          <w:szCs w:val="32"/>
          <w:highlight w:val="none"/>
          <w:lang w:val="en-US" w:eastAsia="zh-CN"/>
        </w:rPr>
        <w:t>查处。</w:t>
      </w:r>
      <w:r>
        <w:rPr>
          <w:rFonts w:hint="default" w:ascii="仿宋_GB2312" w:hAnsi="宋体" w:eastAsia="仿宋_GB2312" w:cs="仿宋_GB2312"/>
          <w:color w:val="auto"/>
          <w:kern w:val="0"/>
          <w:sz w:val="31"/>
          <w:szCs w:val="31"/>
          <w:highlight w:val="none"/>
          <w:lang w:val="en-US" w:eastAsia="zh-CN" w:bidi="ar"/>
        </w:rPr>
        <w:t>及时纠正和严肃查处各种违规违纪招生行为。对于造成不良影响或严重后果的学校，视情节轻重给予约谈、通报批评、追究相关人员责任。对于违反规定的民办学校，依照有关规定给予减少下一年度招生计划、停止当年招生直至吊销办学许可证等处罚。</w:t>
      </w:r>
    </w:p>
    <w:p>
      <w:pPr>
        <w:keepNext w:val="0"/>
        <w:keepLines w:val="0"/>
        <w:pageBreakBefore w:val="0"/>
        <w:widowControl/>
        <w:numPr>
          <w:ilvl w:val="0"/>
          <w:numId w:val="0"/>
        </w:numPr>
        <w:suppressLineNumbers w:val="0"/>
        <w:kinsoku/>
        <w:overflowPunct/>
        <w:topLinePunct w:val="0"/>
        <w:autoSpaceDE/>
        <w:autoSpaceDN/>
        <w:bidi w:val="0"/>
        <w:adjustRightInd/>
        <w:snapToGrid/>
        <w:spacing w:line="540" w:lineRule="exact"/>
        <w:jc w:val="left"/>
        <w:textAlignment w:val="auto"/>
        <w:rPr>
          <w:rFonts w:hint="default" w:ascii="仿宋_GB2312" w:hAnsi="宋体" w:eastAsia="仿宋_GB2312" w:cs="仿宋_GB2312"/>
          <w:color w:val="000000"/>
          <w:kern w:val="0"/>
          <w:sz w:val="31"/>
          <w:szCs w:val="31"/>
          <w:lang w:val="en-US" w:eastAsia="zh-CN" w:bidi="ar"/>
        </w:rPr>
      </w:pPr>
    </w:p>
    <w:p>
      <w:pPr>
        <w:keepNext w:val="0"/>
        <w:keepLines w:val="0"/>
        <w:pageBreakBefore w:val="0"/>
        <w:widowControl/>
        <w:numPr>
          <w:ilvl w:val="0"/>
          <w:numId w:val="0"/>
        </w:numPr>
        <w:suppressLineNumbers w:val="0"/>
        <w:kinsoku/>
        <w:overflowPunct/>
        <w:topLinePunct w:val="0"/>
        <w:autoSpaceDE/>
        <w:autoSpaceDN/>
        <w:bidi w:val="0"/>
        <w:adjustRightInd/>
        <w:snapToGrid/>
        <w:spacing w:line="540" w:lineRule="exact"/>
        <w:jc w:val="left"/>
        <w:textAlignment w:val="auto"/>
        <w:rPr>
          <w:rFonts w:hint="eastAsia" w:ascii="仿宋_GB2312" w:hAnsi="宋体" w:cs="仿宋_GB2312"/>
          <w:color w:val="000000"/>
          <w:kern w:val="0"/>
          <w:sz w:val="31"/>
          <w:szCs w:val="31"/>
          <w:lang w:val="en-US" w:eastAsia="zh-CN" w:bidi="ar"/>
        </w:rPr>
      </w:pPr>
      <w:r>
        <w:rPr>
          <w:rFonts w:hint="eastAsia" w:ascii="仿宋_GB2312" w:hAnsi="宋体" w:cs="仿宋_GB2312"/>
          <w:color w:val="000000"/>
          <w:kern w:val="0"/>
          <w:sz w:val="31"/>
          <w:szCs w:val="31"/>
          <w:lang w:val="en-US" w:eastAsia="zh-CN" w:bidi="ar"/>
        </w:rPr>
        <w:t xml:space="preserve">                                </w:t>
      </w:r>
    </w:p>
    <w:p>
      <w:pPr>
        <w:keepNext w:val="0"/>
        <w:keepLines w:val="0"/>
        <w:pageBreakBefore w:val="0"/>
        <w:widowControl/>
        <w:numPr>
          <w:ilvl w:val="0"/>
          <w:numId w:val="0"/>
        </w:numPr>
        <w:suppressLineNumbers w:val="0"/>
        <w:kinsoku/>
        <w:overflowPunct/>
        <w:topLinePunct w:val="0"/>
        <w:autoSpaceDE/>
        <w:autoSpaceDN/>
        <w:bidi w:val="0"/>
        <w:adjustRightInd/>
        <w:snapToGrid/>
        <w:spacing w:line="240" w:lineRule="auto"/>
        <w:ind w:firstLine="4960" w:firstLineChars="1600"/>
        <w:jc w:val="left"/>
        <w:textAlignment w:val="auto"/>
        <w:rPr>
          <w:rFonts w:hint="eastAsia" w:ascii="仿宋_GB2312" w:hAnsi="宋体" w:cs="仿宋_GB2312"/>
          <w:color w:val="000000"/>
          <w:kern w:val="0"/>
          <w:sz w:val="31"/>
          <w:szCs w:val="31"/>
          <w:lang w:val="en-US" w:eastAsia="zh-CN" w:bidi="ar"/>
        </w:rPr>
      </w:pPr>
      <w:r>
        <w:rPr>
          <w:rFonts w:hint="eastAsia" w:ascii="仿宋_GB2312" w:hAnsi="宋体" w:cs="仿宋_GB2312"/>
          <w:color w:val="000000"/>
          <w:kern w:val="0"/>
          <w:sz w:val="31"/>
          <w:szCs w:val="31"/>
          <w:lang w:val="en-US" w:eastAsia="zh-CN" w:bidi="ar"/>
        </w:rPr>
        <w:t>山亭区教育和体育局</w:t>
      </w:r>
    </w:p>
    <w:p>
      <w:pPr>
        <w:keepNext w:val="0"/>
        <w:keepLines w:val="0"/>
        <w:pageBreakBefore w:val="0"/>
        <w:widowControl/>
        <w:numPr>
          <w:ilvl w:val="0"/>
          <w:numId w:val="0"/>
        </w:numPr>
        <w:suppressLineNumbers w:val="0"/>
        <w:kinsoku/>
        <w:overflowPunct/>
        <w:topLinePunct w:val="0"/>
        <w:autoSpaceDE/>
        <w:autoSpaceDN/>
        <w:bidi w:val="0"/>
        <w:adjustRightInd/>
        <w:snapToGrid/>
        <w:spacing w:line="540" w:lineRule="exact"/>
        <w:jc w:val="left"/>
        <w:textAlignment w:val="auto"/>
        <w:rPr>
          <w:rFonts w:hint="default" w:ascii="仿宋_GB2312" w:hAnsi="宋体" w:cs="仿宋_GB2312"/>
          <w:color w:val="000000"/>
          <w:kern w:val="0"/>
          <w:sz w:val="31"/>
          <w:szCs w:val="31"/>
          <w:lang w:val="en-US" w:eastAsia="zh-CN" w:bidi="ar"/>
        </w:rPr>
      </w:pPr>
      <w:r>
        <w:rPr>
          <w:rFonts w:hint="eastAsia" w:ascii="仿宋_GB2312" w:hAnsi="宋体" w:cs="仿宋_GB2312"/>
          <w:color w:val="000000"/>
          <w:kern w:val="0"/>
          <w:sz w:val="31"/>
          <w:szCs w:val="31"/>
          <w:lang w:val="en-US" w:eastAsia="zh-CN" w:bidi="ar"/>
        </w:rPr>
        <w:t xml:space="preserve">                                  2020年6月28日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0A399D"/>
    <w:rsid w:val="00A839B0"/>
    <w:rsid w:val="00C32EA8"/>
    <w:rsid w:val="00ED40CA"/>
    <w:rsid w:val="01E47560"/>
    <w:rsid w:val="03EA24AD"/>
    <w:rsid w:val="07CA7109"/>
    <w:rsid w:val="07E6262F"/>
    <w:rsid w:val="08290053"/>
    <w:rsid w:val="087A186F"/>
    <w:rsid w:val="090A0C8D"/>
    <w:rsid w:val="09483BCC"/>
    <w:rsid w:val="096E45C1"/>
    <w:rsid w:val="09880856"/>
    <w:rsid w:val="09CE2EBA"/>
    <w:rsid w:val="0A0B0840"/>
    <w:rsid w:val="0A772C79"/>
    <w:rsid w:val="0AB72A91"/>
    <w:rsid w:val="0B171F16"/>
    <w:rsid w:val="0B9B1B88"/>
    <w:rsid w:val="0C144643"/>
    <w:rsid w:val="0C9D1E9F"/>
    <w:rsid w:val="0CD3053E"/>
    <w:rsid w:val="0D554BCC"/>
    <w:rsid w:val="0E40575B"/>
    <w:rsid w:val="0E5351C7"/>
    <w:rsid w:val="10177F74"/>
    <w:rsid w:val="109208E8"/>
    <w:rsid w:val="10D916A1"/>
    <w:rsid w:val="12DE2CC5"/>
    <w:rsid w:val="155A0272"/>
    <w:rsid w:val="15734C8D"/>
    <w:rsid w:val="15ED62B9"/>
    <w:rsid w:val="160A399D"/>
    <w:rsid w:val="160F4C1D"/>
    <w:rsid w:val="18550E92"/>
    <w:rsid w:val="18651CF5"/>
    <w:rsid w:val="18881CA7"/>
    <w:rsid w:val="18BE3372"/>
    <w:rsid w:val="190C519B"/>
    <w:rsid w:val="1994176C"/>
    <w:rsid w:val="19E83AD9"/>
    <w:rsid w:val="1A151897"/>
    <w:rsid w:val="1ABA056F"/>
    <w:rsid w:val="1B7C445D"/>
    <w:rsid w:val="1CF1444C"/>
    <w:rsid w:val="1D8D5DCD"/>
    <w:rsid w:val="1EDD42E3"/>
    <w:rsid w:val="1FDC75D8"/>
    <w:rsid w:val="1FE22A7C"/>
    <w:rsid w:val="204D1080"/>
    <w:rsid w:val="207C38CC"/>
    <w:rsid w:val="20F72049"/>
    <w:rsid w:val="218F3FB9"/>
    <w:rsid w:val="21ED5E07"/>
    <w:rsid w:val="229F55ED"/>
    <w:rsid w:val="23A50D4B"/>
    <w:rsid w:val="25252E13"/>
    <w:rsid w:val="275614ED"/>
    <w:rsid w:val="276A03B2"/>
    <w:rsid w:val="27EF57D8"/>
    <w:rsid w:val="285438B9"/>
    <w:rsid w:val="285F017C"/>
    <w:rsid w:val="288E5E6A"/>
    <w:rsid w:val="2A60187F"/>
    <w:rsid w:val="2BD10BF3"/>
    <w:rsid w:val="2BF45B90"/>
    <w:rsid w:val="2C1A4B42"/>
    <w:rsid w:val="2CAF3A8B"/>
    <w:rsid w:val="2D845975"/>
    <w:rsid w:val="2EC45524"/>
    <w:rsid w:val="30290CA9"/>
    <w:rsid w:val="304A7600"/>
    <w:rsid w:val="310A315D"/>
    <w:rsid w:val="311500BE"/>
    <w:rsid w:val="317A4C65"/>
    <w:rsid w:val="31BE21B6"/>
    <w:rsid w:val="31E37BD7"/>
    <w:rsid w:val="330C7632"/>
    <w:rsid w:val="3361207C"/>
    <w:rsid w:val="339C2CB6"/>
    <w:rsid w:val="33C574E2"/>
    <w:rsid w:val="347205A7"/>
    <w:rsid w:val="34A97838"/>
    <w:rsid w:val="35413443"/>
    <w:rsid w:val="36006107"/>
    <w:rsid w:val="36FF3626"/>
    <w:rsid w:val="375C316C"/>
    <w:rsid w:val="37EF4FC2"/>
    <w:rsid w:val="37FB05A2"/>
    <w:rsid w:val="37FC16D6"/>
    <w:rsid w:val="38DE4592"/>
    <w:rsid w:val="392C10F2"/>
    <w:rsid w:val="39974B14"/>
    <w:rsid w:val="39CC3240"/>
    <w:rsid w:val="39D93ECB"/>
    <w:rsid w:val="3A7A2042"/>
    <w:rsid w:val="3AE46626"/>
    <w:rsid w:val="3B1736C9"/>
    <w:rsid w:val="3BB33CBE"/>
    <w:rsid w:val="3C852657"/>
    <w:rsid w:val="3D9F0FC0"/>
    <w:rsid w:val="3E100EB4"/>
    <w:rsid w:val="3F251318"/>
    <w:rsid w:val="3F2A1464"/>
    <w:rsid w:val="3F3A6277"/>
    <w:rsid w:val="40933708"/>
    <w:rsid w:val="40AF440F"/>
    <w:rsid w:val="42C14FB1"/>
    <w:rsid w:val="44CC2819"/>
    <w:rsid w:val="488C6691"/>
    <w:rsid w:val="49DE731A"/>
    <w:rsid w:val="4A007648"/>
    <w:rsid w:val="4BBC5B1F"/>
    <w:rsid w:val="4C855016"/>
    <w:rsid w:val="4C88265E"/>
    <w:rsid w:val="4C8F3029"/>
    <w:rsid w:val="4D2A3160"/>
    <w:rsid w:val="4DA74526"/>
    <w:rsid w:val="4DE80017"/>
    <w:rsid w:val="4DF04D0E"/>
    <w:rsid w:val="4EF03FA0"/>
    <w:rsid w:val="4F231CDB"/>
    <w:rsid w:val="4F8036F6"/>
    <w:rsid w:val="4FC8224E"/>
    <w:rsid w:val="4FF56F1A"/>
    <w:rsid w:val="507064AE"/>
    <w:rsid w:val="50951B21"/>
    <w:rsid w:val="50A55762"/>
    <w:rsid w:val="51032A6C"/>
    <w:rsid w:val="514E0F3F"/>
    <w:rsid w:val="51636C86"/>
    <w:rsid w:val="526D6AE4"/>
    <w:rsid w:val="52AE11E2"/>
    <w:rsid w:val="533D61B8"/>
    <w:rsid w:val="535B0053"/>
    <w:rsid w:val="53A674F2"/>
    <w:rsid w:val="542156D6"/>
    <w:rsid w:val="563C2B3E"/>
    <w:rsid w:val="57822598"/>
    <w:rsid w:val="57947D8C"/>
    <w:rsid w:val="580B18E6"/>
    <w:rsid w:val="58150BEA"/>
    <w:rsid w:val="587A22F4"/>
    <w:rsid w:val="58A17895"/>
    <w:rsid w:val="58B15DD8"/>
    <w:rsid w:val="5A3064D2"/>
    <w:rsid w:val="5A425A23"/>
    <w:rsid w:val="5A435013"/>
    <w:rsid w:val="5B442EE4"/>
    <w:rsid w:val="5C2F6EFE"/>
    <w:rsid w:val="5CB11866"/>
    <w:rsid w:val="5DA00DEB"/>
    <w:rsid w:val="5E151A62"/>
    <w:rsid w:val="5E4E4740"/>
    <w:rsid w:val="5EA67BEA"/>
    <w:rsid w:val="5EA96A44"/>
    <w:rsid w:val="5FB17675"/>
    <w:rsid w:val="60EC2262"/>
    <w:rsid w:val="6124220B"/>
    <w:rsid w:val="61BE46CF"/>
    <w:rsid w:val="61EB38E8"/>
    <w:rsid w:val="623D4EE4"/>
    <w:rsid w:val="62A65B57"/>
    <w:rsid w:val="63312FC8"/>
    <w:rsid w:val="63CF53E3"/>
    <w:rsid w:val="63DC4C8E"/>
    <w:rsid w:val="63FF65AE"/>
    <w:rsid w:val="64C73F73"/>
    <w:rsid w:val="669562ED"/>
    <w:rsid w:val="66BF75EB"/>
    <w:rsid w:val="67767793"/>
    <w:rsid w:val="67E0662E"/>
    <w:rsid w:val="689758E2"/>
    <w:rsid w:val="69654278"/>
    <w:rsid w:val="69A16F44"/>
    <w:rsid w:val="6A1206AA"/>
    <w:rsid w:val="6BC63800"/>
    <w:rsid w:val="6C447F0B"/>
    <w:rsid w:val="6C9A25E0"/>
    <w:rsid w:val="6D006300"/>
    <w:rsid w:val="6EAC0B3C"/>
    <w:rsid w:val="6EF01453"/>
    <w:rsid w:val="6F80604A"/>
    <w:rsid w:val="6FB0657C"/>
    <w:rsid w:val="6FB67973"/>
    <w:rsid w:val="7041473D"/>
    <w:rsid w:val="70D05DA8"/>
    <w:rsid w:val="715352B4"/>
    <w:rsid w:val="72822152"/>
    <w:rsid w:val="739F25FE"/>
    <w:rsid w:val="73F4224E"/>
    <w:rsid w:val="743877F5"/>
    <w:rsid w:val="744E67D5"/>
    <w:rsid w:val="7459005C"/>
    <w:rsid w:val="74633B05"/>
    <w:rsid w:val="74D76B47"/>
    <w:rsid w:val="76004F6C"/>
    <w:rsid w:val="76811BA4"/>
    <w:rsid w:val="76DC77F9"/>
    <w:rsid w:val="770669BD"/>
    <w:rsid w:val="77090F76"/>
    <w:rsid w:val="77804436"/>
    <w:rsid w:val="78793AC8"/>
    <w:rsid w:val="78970138"/>
    <w:rsid w:val="78E06F2C"/>
    <w:rsid w:val="79EC137E"/>
    <w:rsid w:val="7B014918"/>
    <w:rsid w:val="7B816162"/>
    <w:rsid w:val="7BD04D7E"/>
    <w:rsid w:val="7BD26A4C"/>
    <w:rsid w:val="7CD33047"/>
    <w:rsid w:val="7D0C0403"/>
    <w:rsid w:val="7F5A5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Office_10.8.2.6949_F1E327BC-269C-435d-A152-05C5408002CA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2020-06-04T12:16:00Z</dcterms:created>
  <dc:creator>dell</dc:creator>
  <cp:lastModifiedBy>一木航</cp:lastModifiedBy>
  <cp:lastPrinted>2020-07-01T02:16:00Z</cp:lastPrinted>
  <dcterms:modified xsi:type="dcterms:W3CDTF">2021-07-13T11:32:54Z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2052-10.8.2.6949</vt:lpwstr>
  </property>
</Properties>
</file>