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养老服务机构行政处罚事项及标准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处罚事项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养老服务机构行政处罚事项</w:t>
      </w:r>
    </w:p>
    <w:p>
      <w:pPr>
        <w:ind w:firstLine="638"/>
        <w:rPr>
          <w:rFonts w:hint="eastAsia" w:ascii="楷体_GB2312" w:hAnsi="黑体" w:eastAsia="楷体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处罚依据及标准</w:t>
      </w:r>
    </w:p>
    <w:p>
      <w:pPr>
        <w:ind w:firstLine="638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（一）《山东省养老服务条例》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第六十九条  违反本条例规定，从事居家社区养老服务的组织未按照规定的标准提供服务的，由县级以上人民政府民政部门责令限期改正；逾期不改正的，处一千元以上三千元以下的罚款；情节严重的，处三千元以上一万元以下的罚款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第七十条  违反本条例规定，养老机构有下列行为之一的，由县级以上人民政府民政部门责令限期改正；情节严重的，处一万元以上三万元以下的罚款；可能危及人身健康和生命财产安全的，责令停业整顿，并处三万元以上十万元以下的罚款：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1</w:t>
      </w:r>
      <w:r>
        <w:rPr>
          <w:rFonts w:ascii="仿宋_GB2312" w:hAnsi="微软雅黑" w:eastAsia="仿宋_GB2312"/>
          <w:color w:val="333333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未与老年人或者其代理人订立养老服务合同的；　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</w:t>
      </w:r>
      <w:r>
        <w:rPr>
          <w:rFonts w:ascii="仿宋_GB2312" w:hAnsi="微软雅黑" w:eastAsia="仿宋_GB2312"/>
          <w:color w:val="333333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未按照国家和省规定的技术标准和规范开展服务的；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3</w:t>
      </w:r>
      <w:r>
        <w:rPr>
          <w:rFonts w:ascii="仿宋_GB2312" w:hAnsi="微软雅黑" w:eastAsia="仿宋_GB2312"/>
          <w:color w:val="333333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暂停、终止养老服务时未妥善安置入住老年人的；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4</w:t>
      </w:r>
      <w:r>
        <w:rPr>
          <w:rFonts w:ascii="仿宋_GB2312" w:hAnsi="微软雅黑" w:eastAsia="仿宋_GB2312"/>
          <w:color w:val="333333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有歧视、侮辱、虐待、遗弃老年人或者其他侵犯老年人合法权益行为的；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5</w:t>
      </w:r>
      <w:r>
        <w:rPr>
          <w:rFonts w:ascii="仿宋_GB2312" w:hAnsi="微软雅黑" w:eastAsia="仿宋_GB2312"/>
          <w:color w:val="333333"/>
          <w:sz w:val="32"/>
          <w:szCs w:val="32"/>
        </w:rPr>
        <w:t>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法律、法规规定的其他违法行为。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对有前款所列行为之一的养老机构，有关部门可以中止或者取消扶持、优惠待遇。</w:t>
      </w:r>
    </w:p>
    <w:p>
      <w:pPr>
        <w:ind w:firstLine="638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（二）《养老机构管理办法》</w:t>
      </w:r>
    </w:p>
    <w:p>
      <w:pPr>
        <w:ind w:firstLine="63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第四十六条 养老机构有下列行为之一的，由民政部门责令改正，给予警告；情节严重的，处以3万元以下的罚款：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未建立入院评估制度或者未按照规定开展评估活动的；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未与老年人或者其代理人签订服务协议，或者未按照协议约定提供服务的；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未按照有关强制性国家标准提供服务的；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工作人员的资格不符合规定的；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利用养老机构的房屋、场地、设施开展与养老服务宗旨无关的活动的；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未依照本办法规定预防和处置突发事件的；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歧视、侮辱、虐待老年人以及其他侵害老年人人身和财产权益行为的；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向负责监督检查的民政部门隐瞒有关情况、提供虚假材料或者拒绝提供反映其活动情况真实材料的；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法律、法规、规章规定的其他违法行为。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养老机构及其工作人员违反本办法有关规定，构成违反治安管理行为的，依法给予治安管理处罚；构成犯罪的，依法追究刑事责任。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Toc428889685"/>
      <w:bookmarkEnd w:id="0"/>
      <w:bookmarkStart w:id="1" w:name="_Toc428890982"/>
      <w:bookmarkEnd w:id="1"/>
      <w:bookmarkStart w:id="2" w:name="_Toc508722461"/>
      <w:bookmarkEnd w:id="2"/>
      <w:r>
        <w:rPr>
          <w:rFonts w:hint="eastAsia" w:ascii="黑体" w:hAnsi="黑体" w:eastAsia="黑体"/>
          <w:bCs/>
          <w:sz w:val="32"/>
          <w:szCs w:val="32"/>
        </w:rPr>
        <w:t>三、监督电话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山亭区民政局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地址：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山亭区府前西路邻里广场A区</w:t>
      </w:r>
    </w:p>
    <w:p>
      <w:pPr>
        <w:ind w:firstLine="640" w:firstLineChars="200"/>
        <w:rPr>
          <w:rFonts w:hint="default" w:ascii="仿宋_GB2312" w:eastAsia="仿宋_GB2312"/>
          <w:sz w:val="36"/>
          <w:szCs w:val="36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8020526</w:t>
      </w:r>
      <w:bookmarkStart w:id="3" w:name="_GoBack"/>
      <w:bookmarkEnd w:id="3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E2"/>
    <w:rsid w:val="000D3DA8"/>
    <w:rsid w:val="003045E2"/>
    <w:rsid w:val="08AF5F0A"/>
    <w:rsid w:val="61C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127</Words>
  <Characters>728</Characters>
  <Lines>6</Lines>
  <Paragraphs>1</Paragraphs>
  <TotalTime>10</TotalTime>
  <ScaleCrop>false</ScaleCrop>
  <LinksUpToDate>false</LinksUpToDate>
  <CharactersWithSpaces>854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2021-04-28T03:37:00Z</dcterms:created>
  <dc:creator>dell</dc:creator>
  <cp:lastModifiedBy>Administrator</cp:lastModifiedBy>
  <dcterms:modified xsi:type="dcterms:W3CDTF">2021-12-17T08:34:13Z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B9E616455E234FA7953CE06F47473DA3</vt:lpwstr>
  </property>
</Properties>
</file>