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sz w:val="44"/>
          <w:szCs w:val="44"/>
        </w:rPr>
      </w:pPr>
      <w:r>
        <w:rPr>
          <w:sz w:val="44"/>
        </w:rPr>
        <w:pict>
          <v:shape id="_x0000_s1026" o:spid="_x0000_s1026" o:spt="202" type="#_x0000_t202" style="position:absolute;left:0pt;margin-left:412.5pt;margin-top:-38.8pt;height:57.9pt;width:34.9pt;z-index:251658240;mso-width-relative:page;mso-height-relative:page;" filled="f" stroked="f" coordsize="21600,21600" o:gfxdata="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O21Ql&#10;3AAAAAsBAAAPAAAAAAAAAAEAIAAAACIAAABkcnMvZG93bnJldi54bWxQSwECFAAUAAAACACHTuJA&#10;br4aNx0CAAAYBAAADgAAAAAAAAABACAAAAArAQAAZHJzL2Uyb0RvYy54bWxQSwUGAAAAAAYABgBZ&#10;AQAAugUAAAAA&#10;">
            <v:path/>
            <v:fill on="f" focussize="0,0"/>
            <v:stroke on="f" weight="0.5pt"/>
            <v:imagedata o:title=""/>
            <o:lock v:ext="edit" aspectratio="f"/>
            <v:textbox>
              <w:txbxContent>
                <w:p>
                  <w:pPr>
                    <w:rPr>
                      <w:b w:val="0"/>
                      <w:bCs w:val="0"/>
                      <w:color w:val="000000" w:themeColor="text1"/>
                      <w:sz w:val="52"/>
                      <w:szCs w:val="52"/>
                    </w:rPr>
                  </w:pPr>
                  <w:r>
                    <w:rPr>
                      <w:rFonts w:hint="eastAsia"/>
                      <w:b w:val="0"/>
                      <w:bCs w:val="0"/>
                      <w:color w:val="000000" w:themeColor="text1"/>
                      <w:sz w:val="52"/>
                      <w:szCs w:val="52"/>
                    </w:rPr>
                    <w:t>B</w:t>
                  </w:r>
                </w:p>
              </w:txbxContent>
            </v:textbox>
          </v:shape>
        </w:pict>
      </w:r>
      <w:r>
        <w:rPr>
          <w:rFonts w:hint="eastAsia" w:asciiTheme="majorEastAsia" w:hAnsiTheme="majorEastAsia" w:eastAsiaTheme="majorEastAsia" w:cstheme="majorEastAsia"/>
          <w:sz w:val="44"/>
          <w:szCs w:val="44"/>
        </w:rPr>
        <w:t xml:space="preserve">                                          </w:t>
      </w:r>
      <w:r>
        <w:rPr>
          <w:rFonts w:hint="eastAsia" w:ascii="黑体" w:hAnsi="黑体" w:eastAsia="黑体" w:cs="黑体"/>
          <w:sz w:val="72"/>
          <w:szCs w:val="72"/>
        </w:rPr>
        <w:t xml:space="preserve"> </w:t>
      </w:r>
    </w:p>
    <w:p>
      <w:pPr>
        <w:pStyle w:val="4"/>
        <w:rPr>
          <w:lang w:val="en-US"/>
        </w:rPr>
      </w:pPr>
    </w:p>
    <w:p>
      <w:pPr>
        <w:spacing w:line="560" w:lineRule="exact"/>
        <w:rPr>
          <w:rFonts w:hint="eastAsia" w:ascii="黑体" w:hAnsi="黑体" w:eastAsia="黑体" w:cs="黑体"/>
          <w:sz w:val="32"/>
          <w:szCs w:val="32"/>
          <w:lang w:val="en-US" w:eastAsia="zh-CN"/>
        </w:rPr>
      </w:pPr>
      <w:r>
        <w:rPr>
          <w:rFonts w:hint="eastAsia" w:asciiTheme="majorEastAsia" w:hAnsiTheme="majorEastAsia" w:eastAsiaTheme="majorEastAsia" w:cstheme="majorEastAsia"/>
          <w:sz w:val="44"/>
          <w:szCs w:val="44"/>
        </w:rPr>
        <w:t xml:space="preserve">                              </w:t>
      </w:r>
      <w:r>
        <w:rPr>
          <w:rFonts w:hint="eastAsia" w:ascii="仿宋" w:hAnsi="仿宋" w:eastAsia="仿宋" w:cs="仿宋"/>
          <w:sz w:val="32"/>
          <w:szCs w:val="32"/>
        </w:rPr>
        <w:t>签发人:</w:t>
      </w:r>
      <w:r>
        <w:rPr>
          <w:rFonts w:hint="eastAsia" w:ascii="仿宋" w:hAnsi="仿宋" w:eastAsia="仿宋" w:cs="仿宋"/>
          <w:sz w:val="32"/>
          <w:szCs w:val="32"/>
          <w:lang w:val="en-US" w:eastAsia="zh-CN"/>
        </w:rPr>
        <w:t xml:space="preserve"> 李永来</w:t>
      </w:r>
    </w:p>
    <w:p>
      <w:pPr>
        <w:pStyle w:val="2"/>
        <w:rPr>
          <w:rFonts w:hint="eastAsia"/>
          <w:lang w:val="en-US" w:eastAsia="zh-CN"/>
        </w:rPr>
      </w:pPr>
    </w:p>
    <w:p>
      <w:pPr>
        <w:spacing w:line="520" w:lineRule="exact"/>
        <w:jc w:val="center"/>
        <w:rPr>
          <w:rFonts w:hint="eastAsia" w:ascii="黑体" w:hAnsi="黑体" w:eastAsia="黑体" w:cs="黑体"/>
          <w:sz w:val="44"/>
          <w:szCs w:val="44"/>
        </w:rPr>
      </w:pPr>
      <w:r>
        <w:rPr>
          <w:rFonts w:hint="eastAsia" w:ascii="黑体" w:hAnsi="黑体" w:eastAsia="黑体" w:cs="黑体"/>
          <w:sz w:val="44"/>
          <w:szCs w:val="44"/>
        </w:rPr>
        <w:t>关于区政协九届五次会议第</w:t>
      </w:r>
      <w:r>
        <w:rPr>
          <w:rFonts w:hint="eastAsia" w:ascii="黑体" w:hAnsi="黑体" w:eastAsia="黑体" w:cs="黑体"/>
          <w:sz w:val="44"/>
          <w:szCs w:val="44"/>
          <w:lang w:val="en-US" w:eastAsia="zh-CN"/>
        </w:rPr>
        <w:t>95003</w:t>
      </w:r>
      <w:r>
        <w:rPr>
          <w:rFonts w:hint="eastAsia" w:ascii="黑体" w:hAnsi="黑体" w:eastAsia="黑体" w:cs="黑体"/>
          <w:sz w:val="44"/>
          <w:szCs w:val="44"/>
        </w:rPr>
        <w:t>号委员</w:t>
      </w:r>
    </w:p>
    <w:p>
      <w:pPr>
        <w:spacing w:line="520" w:lineRule="exact"/>
        <w:jc w:val="center"/>
        <w:rPr>
          <w:rFonts w:hint="eastAsia" w:ascii="黑体" w:hAnsi="黑体" w:eastAsia="仿宋_GB2312" w:cs="黑体"/>
          <w:b/>
          <w:bCs/>
          <w:sz w:val="36"/>
          <w:szCs w:val="36"/>
          <w:lang w:val="en-US" w:eastAsia="zh-CN"/>
        </w:rPr>
      </w:pPr>
      <w:r>
        <w:rPr>
          <w:rFonts w:hint="eastAsia" w:ascii="黑体" w:hAnsi="黑体" w:eastAsia="黑体" w:cs="黑体"/>
          <w:sz w:val="44"/>
          <w:szCs w:val="44"/>
        </w:rPr>
        <w:t>提案的答复</w:t>
      </w:r>
      <w:r>
        <w:rPr>
          <w:rFonts w:hint="eastAsia" w:ascii="黑体" w:hAnsi="黑体" w:eastAsia="黑体" w:cs="黑体"/>
          <w:b/>
          <w:bCs/>
          <w:sz w:val="36"/>
          <w:szCs w:val="36"/>
          <w:lang w:val="en-US" w:eastAsia="zh-CN"/>
        </w:rPr>
        <w:t xml:space="preserve"> </w:t>
      </w:r>
    </w:p>
    <w:p>
      <w:pPr>
        <w:spacing w:line="560" w:lineRule="exact"/>
        <w:rPr>
          <w:rFonts w:ascii="仿宋_GB2312" w:hAnsi="宋体" w:eastAsia="仿宋_GB2312" w:cs="宋体"/>
          <w:color w:val="000000"/>
          <w:sz w:val="32"/>
          <w:szCs w:val="32"/>
        </w:rPr>
      </w:pPr>
    </w:p>
    <w:p>
      <w:pPr>
        <w:widowControl/>
        <w:snapToGrid w:val="0"/>
        <w:spacing w:line="57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宋传宏</w:t>
      </w:r>
      <w:r>
        <w:rPr>
          <w:rFonts w:hint="eastAsia" w:ascii="仿宋_GB2312" w:hAnsi="仿宋_GB2312" w:eastAsia="仿宋_GB2312" w:cs="仿宋_GB2312"/>
          <w:color w:val="000000"/>
          <w:sz w:val="32"/>
          <w:szCs w:val="32"/>
        </w:rPr>
        <w:t>委员:</w:t>
      </w:r>
    </w:p>
    <w:p>
      <w:pPr>
        <w:widowControl/>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您好，</w:t>
      </w:r>
      <w:r>
        <w:rPr>
          <w:rFonts w:hint="eastAsia" w:ascii="仿宋_GB2312" w:hAnsi="仿宋_GB2312" w:eastAsia="仿宋_GB2312" w:cs="仿宋_GB2312"/>
          <w:sz w:val="32"/>
          <w:szCs w:val="32"/>
        </w:rPr>
        <w:t>首先，感谢您对全区农业工作的关心和支持。</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您</w:t>
      </w:r>
      <w:r>
        <w:rPr>
          <w:rFonts w:hint="eastAsia" w:ascii="仿宋_GB2312" w:hAnsi="仿宋_GB2312" w:eastAsia="仿宋_GB2312" w:cs="仿宋_GB2312"/>
          <w:sz w:val="32"/>
          <w:szCs w:val="32"/>
        </w:rPr>
        <w:t>在区政协</w:t>
      </w:r>
      <w:r>
        <w:rPr>
          <w:rFonts w:hint="eastAsia" w:ascii="仿宋_GB2312" w:hAnsi="仿宋_GB2312" w:eastAsia="仿宋_GB2312" w:cs="仿宋_GB2312"/>
          <w:sz w:val="32"/>
          <w:szCs w:val="32"/>
          <w:lang w:val="en-US" w:eastAsia="zh-CN"/>
        </w:rPr>
        <w:t>九届五次</w:t>
      </w:r>
      <w:r>
        <w:rPr>
          <w:rFonts w:hint="eastAsia" w:ascii="仿宋_GB2312" w:hAnsi="仿宋_GB2312" w:eastAsia="仿宋_GB2312" w:cs="仿宋_GB2312"/>
          <w:sz w:val="32"/>
          <w:szCs w:val="32"/>
        </w:rPr>
        <w:t>会议上提出的《关于</w:t>
      </w:r>
      <w:r>
        <w:rPr>
          <w:rFonts w:hint="eastAsia" w:ascii="仿宋_GB2312" w:hAnsi="仿宋_GB2312" w:eastAsia="仿宋_GB2312" w:cs="仿宋_GB2312"/>
          <w:sz w:val="32"/>
          <w:szCs w:val="32"/>
          <w:lang w:val="en-US" w:eastAsia="zh-CN"/>
        </w:rPr>
        <w:t>建设生态观光农业</w:t>
      </w:r>
      <w:r>
        <w:rPr>
          <w:rFonts w:hint="eastAsia" w:ascii="仿宋_GB2312" w:hAnsi="仿宋_GB2312" w:eastAsia="仿宋_GB2312" w:cs="仿宋_GB2312"/>
          <w:sz w:val="32"/>
          <w:szCs w:val="32"/>
        </w:rPr>
        <w:t>的建议》（第9</w:t>
      </w:r>
      <w:r>
        <w:rPr>
          <w:rFonts w:hint="eastAsia" w:ascii="仿宋_GB2312" w:hAnsi="仿宋_GB2312" w:eastAsia="仿宋_GB2312" w:cs="仿宋_GB2312"/>
          <w:sz w:val="32"/>
          <w:szCs w:val="32"/>
          <w:lang w:val="en-US" w:eastAsia="zh-CN"/>
        </w:rPr>
        <w:t>5003</w:t>
      </w:r>
      <w:r>
        <w:rPr>
          <w:rFonts w:hint="eastAsia" w:ascii="仿宋_GB2312" w:hAnsi="仿宋_GB2312" w:eastAsia="仿宋_GB2312" w:cs="仿宋_GB2312"/>
          <w:sz w:val="32"/>
          <w:szCs w:val="32"/>
        </w:rPr>
        <w:t>号）收悉。经研究，现答复如下：</w:t>
      </w:r>
    </w:p>
    <w:p>
      <w:pPr>
        <w:pStyle w:val="13"/>
        <w:spacing w:line="580" w:lineRule="exact"/>
        <w:ind w:firstLine="640" w:firstLineChars="200"/>
        <w:rPr>
          <w:rFonts w:hint="eastAsia" w:ascii="仿宋" w:hAnsi="仿宋" w:eastAsia="仿宋" w:cs="仿宋"/>
          <w:sz w:val="32"/>
          <w:szCs w:val="32"/>
          <w:lang w:val="en-US"/>
        </w:rPr>
      </w:pPr>
      <w:r>
        <w:rPr>
          <w:rFonts w:hint="eastAsia" w:ascii="仿宋_GB2312" w:hAnsi="仿宋_GB2312" w:eastAsia="仿宋_GB2312" w:cs="仿宋_GB2312"/>
          <w:color w:val="000000"/>
          <w:sz w:val="32"/>
          <w:szCs w:val="32"/>
        </w:rPr>
        <w:t>山亭区委、区政府</w:t>
      </w:r>
      <w:r>
        <w:rPr>
          <w:rFonts w:hint="eastAsia" w:ascii="仿宋_GB2312" w:hAnsi="仿宋_GB2312" w:eastAsia="仿宋_GB2312" w:cs="仿宋_GB2312"/>
          <w:color w:val="000000"/>
          <w:sz w:val="32"/>
          <w:szCs w:val="32"/>
          <w:lang w:eastAsia="zh-CN"/>
        </w:rPr>
        <w:t>一直高度</w:t>
      </w:r>
      <w:r>
        <w:rPr>
          <w:rFonts w:hint="eastAsia" w:ascii="仿宋_GB2312" w:hAnsi="仿宋_GB2312" w:eastAsia="仿宋_GB2312" w:cs="仿宋_GB2312"/>
          <w:color w:val="000000"/>
          <w:sz w:val="32"/>
          <w:szCs w:val="32"/>
        </w:rPr>
        <w:t>重视</w:t>
      </w:r>
      <w:r>
        <w:rPr>
          <w:rFonts w:hint="eastAsia" w:ascii="仿宋_GB2312" w:hAnsi="仿宋_GB2312" w:eastAsia="仿宋_GB2312" w:cs="仿宋_GB2312"/>
          <w:color w:val="000000"/>
          <w:sz w:val="32"/>
          <w:szCs w:val="32"/>
          <w:lang w:val="en-US" w:eastAsia="zh-CN"/>
        </w:rPr>
        <w:t>休闲农业建设</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sz w:val="32"/>
          <w:szCs w:val="32"/>
          <w:lang w:val="en-US"/>
        </w:rPr>
        <w:t>近年来，依托我区得天独厚的自然环境和特色农业资源优势，紧紧围绕“休闲山亭”战略，</w:t>
      </w:r>
      <w:r>
        <w:rPr>
          <w:rFonts w:hint="eastAsia" w:ascii="仿宋_GB2312" w:hAnsi="仿宋_GB2312" w:eastAsia="仿宋_GB2312" w:cs="仿宋_GB2312"/>
          <w:sz w:val="32"/>
          <w:szCs w:val="32"/>
          <w:lang w:val="en-US" w:eastAsia="zh-CN"/>
        </w:rPr>
        <w:t>扎实</w:t>
      </w:r>
      <w:r>
        <w:rPr>
          <w:rFonts w:hint="eastAsia" w:ascii="仿宋_GB2312" w:hAnsi="仿宋_GB2312" w:eastAsia="仿宋_GB2312" w:cs="仿宋_GB2312"/>
          <w:sz w:val="32"/>
          <w:szCs w:val="32"/>
          <w:lang w:val="en-US"/>
        </w:rPr>
        <w:t>抓好农旅融合发展，努力</w:t>
      </w:r>
      <w:r>
        <w:rPr>
          <w:rFonts w:hint="eastAsia" w:ascii="仿宋_GB2312" w:hAnsi="仿宋_GB2312" w:eastAsia="仿宋_GB2312" w:cs="仿宋_GB2312"/>
          <w:sz w:val="32"/>
          <w:szCs w:val="32"/>
        </w:rPr>
        <w:t>打造现代休闲</w:t>
      </w:r>
      <w:r>
        <w:rPr>
          <w:rFonts w:hint="eastAsia" w:ascii="仿宋_GB2312" w:hAnsi="仿宋_GB2312" w:eastAsia="仿宋_GB2312" w:cs="仿宋_GB2312"/>
          <w:sz w:val="32"/>
          <w:szCs w:val="32"/>
          <w:lang w:val="en-US"/>
        </w:rPr>
        <w:t>农业示范园区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2015年</w:t>
      </w:r>
      <w:r>
        <w:rPr>
          <w:rFonts w:hint="eastAsia" w:ascii="仿宋_GB2312" w:hAnsi="仿宋_GB2312" w:eastAsia="仿宋_GB2312" w:cs="仿宋_GB2312"/>
          <w:sz w:val="32"/>
          <w:szCs w:val="32"/>
          <w:lang w:val="en-US" w:eastAsia="zh-CN"/>
        </w:rPr>
        <w:t>，成功</w:t>
      </w:r>
      <w:r>
        <w:rPr>
          <w:rFonts w:hint="eastAsia" w:ascii="仿宋_GB2312" w:hAnsi="仿宋_GB2312" w:eastAsia="仿宋_GB2312" w:cs="仿宋_GB2312"/>
          <w:sz w:val="32"/>
          <w:szCs w:val="32"/>
          <w:lang w:val="en-US"/>
        </w:rPr>
        <w:t>创建国家级休闲农业与乡村旅游示范县</w:t>
      </w:r>
      <w:r>
        <w:rPr>
          <w:rFonts w:hint="eastAsia" w:ascii="仿宋_GB2312" w:hAnsi="仿宋_GB2312" w:eastAsia="仿宋_GB2312" w:cs="仿宋_GB2312"/>
          <w:sz w:val="32"/>
          <w:szCs w:val="32"/>
          <w:lang w:val="en-US" w:eastAsia="zh-CN"/>
        </w:rPr>
        <w:t>，目前，正积极</w:t>
      </w:r>
      <w:r>
        <w:rPr>
          <w:rFonts w:hint="eastAsia" w:ascii="仿宋_GB2312" w:hAnsi="仿宋_GB2312" w:eastAsia="仿宋_GB2312" w:cs="仿宋_GB2312"/>
          <w:sz w:val="32"/>
          <w:szCs w:val="32"/>
          <w:lang w:val="en-US"/>
        </w:rPr>
        <w:t>创建国家全域旅游示范区。</w:t>
      </w:r>
    </w:p>
    <w:p>
      <w:pPr>
        <w:numPr>
          <w:ilvl w:val="0"/>
          <w:numId w:val="1"/>
        </w:numPr>
        <w:spacing w:line="580" w:lineRule="exact"/>
        <w:ind w:firstLine="645"/>
        <w:rPr>
          <w:rFonts w:hint="eastAsia" w:ascii="黑体" w:hAnsi="黑体" w:eastAsia="黑体" w:cs="黑体"/>
          <w:sz w:val="32"/>
          <w:szCs w:val="32"/>
        </w:rPr>
      </w:pPr>
      <w:r>
        <w:rPr>
          <w:rFonts w:hint="eastAsia" w:ascii="黑体" w:hAnsi="黑体" w:eastAsia="黑体" w:cs="黑体"/>
          <w:sz w:val="32"/>
          <w:szCs w:val="32"/>
          <w:lang w:val="en-US" w:eastAsia="zh-CN"/>
        </w:rPr>
        <w:t>我区生态观光农业发展现状</w:t>
      </w:r>
    </w:p>
    <w:p>
      <w:pPr>
        <w:pStyle w:val="7"/>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大力推行农业标准化生产，先后制定和执行标准化技术操作规程30余项，</w:t>
      </w:r>
      <w:r>
        <w:rPr>
          <w:rFonts w:hint="eastAsia" w:ascii="仿宋_GB2312" w:hAnsi="仿宋_GB2312" w:eastAsia="仿宋_GB2312" w:cs="仿宋_GB2312"/>
          <w:sz w:val="32"/>
          <w:szCs w:val="32"/>
        </w:rPr>
        <w:t>全区特色林果基地发展到48万余亩，</w:t>
      </w:r>
      <w:r>
        <w:rPr>
          <w:rFonts w:hint="eastAsia" w:ascii="仿宋_GB2312" w:hAnsi="仿宋_GB2312" w:eastAsia="仿宋_GB2312" w:cs="仿宋_GB2312"/>
          <w:kern w:val="0"/>
          <w:sz w:val="32"/>
          <w:szCs w:val="32"/>
        </w:rPr>
        <w:t>水泉火樱桃、店子长红枣、徐庄板栗3处26万亩基地被评为全国绿色食品原料标准化生产基地</w:t>
      </w:r>
      <w:r>
        <w:rPr>
          <w:rFonts w:hint="eastAsia" w:ascii="仿宋_GB2312" w:hAnsi="仿宋_GB2312" w:eastAsia="仿宋_GB2312" w:cs="仿宋_GB2312"/>
          <w:sz w:val="32"/>
          <w:szCs w:val="32"/>
        </w:rPr>
        <w:t>；</w:t>
      </w:r>
      <w:r>
        <w:rPr>
          <w:rFonts w:hint="eastAsia" w:ascii="仿宋_GB2312" w:eastAsia="仿宋_GB2312"/>
          <w:sz w:val="32"/>
          <w:szCs w:val="32"/>
          <w:lang w:val="en-US" w:eastAsia="zh-CN"/>
        </w:rPr>
        <w:t>发展农民专业合作社905家、家庭农场455家，</w:t>
      </w:r>
      <w:r>
        <w:rPr>
          <w:rFonts w:hint="eastAsia" w:ascii="仿宋_GB2312" w:hAnsi="Arial" w:eastAsia="仿宋_GB2312" w:cs="Arial"/>
          <w:color w:val="000000"/>
          <w:kern w:val="2"/>
          <w:sz w:val="32"/>
          <w:szCs w:val="32"/>
          <w:lang w:val="en-US" w:eastAsia="zh-CN" w:bidi="ar-SA"/>
        </w:rPr>
        <w:t>累计规模经营土地面积32万亩</w:t>
      </w:r>
      <w:r>
        <w:rPr>
          <w:rFonts w:hint="eastAsia" w:ascii="仿宋_GB2312" w:eastAsia="仿宋_GB2312"/>
          <w:sz w:val="32"/>
          <w:szCs w:val="32"/>
          <w:lang w:val="en-US" w:eastAsia="zh-CN"/>
        </w:rPr>
        <w:t>；</w:t>
      </w:r>
      <w:r>
        <w:rPr>
          <w:rFonts w:hint="eastAsia" w:ascii="仿宋_GB2312" w:hAnsi="仿宋_GB2312" w:eastAsia="仿宋_GB2312" w:cs="仿宋_GB2312"/>
          <w:color w:val="auto"/>
          <w:sz w:val="32"/>
          <w:szCs w:val="32"/>
        </w:rPr>
        <w:t>农产品“三品一标”认证有效期内总量达1</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个，其中有效期内6</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个。“莺</w:t>
      </w:r>
      <w:r>
        <w:rPr>
          <w:rFonts w:hint="eastAsia" w:ascii="仿宋_GB2312" w:hAnsi="仿宋_GB2312" w:eastAsia="仿宋_GB2312" w:cs="仿宋_GB2312"/>
          <w:sz w:val="32"/>
          <w:szCs w:val="32"/>
        </w:rPr>
        <w:t xml:space="preserve">歌”被评为中国驰名商标， 3个产品被评为山东省名牌产品， 7个商标成为山东省著名商标，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个产品品牌被评为山东省知名农产品企业产品品牌，</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rPr>
        <w:t>区域公</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品牌。</w:t>
      </w:r>
    </w:p>
    <w:p>
      <w:pPr>
        <w:pStyle w:val="7"/>
        <w:spacing w:before="0" w:beforeAutospacing="0" w:after="0" w:afterAutospacing="0" w:line="580" w:lineRule="exact"/>
        <w:ind w:firstLine="640" w:firstLineChars="200"/>
        <w:jc w:val="both"/>
        <w:rPr>
          <w:rFonts w:hint="eastAsia" w:ascii="仿宋" w:hAnsi="仿宋" w:eastAsia="仿宋" w:cs="仿宋"/>
          <w:kern w:val="0"/>
          <w:sz w:val="32"/>
          <w:szCs w:val="32"/>
        </w:rPr>
      </w:pPr>
      <w:r>
        <w:rPr>
          <w:rFonts w:hint="eastAsia" w:ascii="仿宋_GB2312" w:hAnsi="仿宋_GB2312" w:eastAsia="仿宋_GB2312" w:cs="仿宋_GB2312"/>
          <w:sz w:val="32"/>
          <w:szCs w:val="32"/>
        </w:rPr>
        <w:t>作为全国休闲农业与乡村旅游示范县，全区休闲农业与乡村旅游示范单位发展到5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个，其中，国家级示范点1个、省级示范点5个、市级示范点22个；市级休闲农业与乡村旅游示范镇7个、示范村13个；中国重要农业文化遗产1处、中国最美休闲乡村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齐鲁美丽田园3个。围绕“休闲山亭”战略，依托交通区位优势、得天独厚的自然环境和特色农业资源，以农业基地建设为基础，以农产品加工业为龙头，以休闲农业、创意农业建设为引领，加快推进产业联动发展，实现了农产品生产、加工、销售及休闲农业与乡村旅游的有机整合，促进了农村一二三产业融合发展。</w:t>
      </w:r>
    </w:p>
    <w:p>
      <w:pPr>
        <w:spacing w:line="58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二、现有工作计划</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以项目建设为带动，打造创意农业示范园</w:t>
      </w:r>
    </w:p>
    <w:p>
      <w:pPr>
        <w:pStyle w:val="7"/>
        <w:shd w:val="clear" w:color="auto" w:fill="FFFFFF"/>
        <w:spacing w:before="0" w:beforeAutospacing="0" w:after="0" w:afterAutospacing="0" w:line="580" w:lineRule="atLeast"/>
        <w:ind w:firstLine="640" w:firstLineChars="200"/>
        <w:jc w:val="both"/>
        <w:rPr>
          <w:rFonts w:hint="eastAsia" w:ascii="仿宋" w:hAnsi="仿宋" w:eastAsia="仿宋" w:cs="仿宋"/>
          <w:sz w:val="32"/>
          <w:szCs w:val="32"/>
        </w:rPr>
      </w:pPr>
      <w:r>
        <w:rPr>
          <w:rFonts w:hint="eastAsia" w:ascii="仿宋_GB2312" w:hAnsi="仿宋_GB2312" w:eastAsia="仿宋_GB2312" w:cs="仿宋_GB2312"/>
          <w:sz w:val="32"/>
          <w:szCs w:val="32"/>
        </w:rPr>
        <w:t>为进一步提升我区休闲农业、创意农业发展水平，我们积极引导新型农业经营主体在项目开发建设中融入休闲农业与乡村旅游的元素，延伸产业链条，促进农旅融合发展。</w:t>
      </w:r>
      <w:r>
        <w:rPr>
          <w:rFonts w:hint="eastAsia" w:ascii="仿宋_GB2312" w:hAnsi="仿宋_GB2312" w:eastAsia="仿宋_GB2312" w:cs="仿宋_GB2312"/>
          <w:color w:val="auto"/>
          <w:sz w:val="32"/>
          <w:szCs w:val="32"/>
          <w:lang w:val="en-US" w:eastAsia="zh-CN" w:bidi="ar"/>
        </w:rPr>
        <w:t>做好翼云湖现代农业产业园、环岩马湖乡村振兴齐鲁样板示范区、</w:t>
      </w:r>
      <w:r>
        <w:rPr>
          <w:rFonts w:hint="eastAsia" w:ascii="仿宋_GB2312" w:hAnsi="仿宋_GB2312" w:eastAsia="仿宋_GB2312" w:cs="仿宋_GB2312"/>
          <w:color w:val="auto"/>
          <w:sz w:val="32"/>
          <w:szCs w:val="32"/>
          <w:lang w:val="en-US" w:eastAsia="zh-CN"/>
        </w:rPr>
        <w:t>省部共同打造齐鲁样板示范区暨基本实现农业农村现代化试点县</w:t>
      </w:r>
      <w:r>
        <w:rPr>
          <w:rFonts w:hint="eastAsia" w:ascii="仿宋_GB2312" w:hAnsi="仿宋_GB2312" w:eastAsia="仿宋_GB2312" w:cs="仿宋_GB2312"/>
          <w:color w:val="auto"/>
          <w:sz w:val="32"/>
          <w:szCs w:val="32"/>
          <w:lang w:val="en-US" w:eastAsia="zh-CN" w:bidi="ar"/>
        </w:rPr>
        <w:t>、水泉镇</w:t>
      </w:r>
      <w:r>
        <w:rPr>
          <w:rFonts w:hint="eastAsia" w:ascii="仿宋_GB2312" w:hAnsi="仿宋_GB2312" w:eastAsia="仿宋_GB2312" w:cs="仿宋_GB2312"/>
          <w:b w:val="0"/>
          <w:i w:val="0"/>
          <w:caps w:val="0"/>
          <w:color w:val="000000"/>
          <w:spacing w:val="0"/>
          <w:sz w:val="31"/>
          <w:szCs w:val="31"/>
          <w:lang w:val="en-US" w:eastAsia="zh-CN"/>
        </w:rPr>
        <w:t>中能化山东农业科技城项目、西集百合小镇等重点项目的规划、设计、建设，并纳入山亭区十四五规划。</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以龙头企业为支撑，提升农旅融合效益</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推行“企业+合作社+基地+农户”的运营模式，延伸产业链条，培树农产品品牌。鼓励种养大户、科技示范户等组建专业合作社，与农民建立利益共享、风险共担的联合机制，共同参与农旅融合发展。我们在资金、政策、服务上对龙头企业进行重点扶持，帮助龙头企业加快技术改造、研发产品，提高竞争力。目前，</w:t>
      </w:r>
      <w:r>
        <w:rPr>
          <w:rFonts w:hint="eastAsia" w:ascii="仿宋_GB2312" w:hAnsi="仿宋_GB2312" w:eastAsia="仿宋_GB2312" w:cs="仿宋_GB2312"/>
          <w:spacing w:val="-4"/>
          <w:sz w:val="32"/>
          <w:szCs w:val="32"/>
        </w:rPr>
        <w:t>全区农产品加工企业发展到200多家，</w:t>
      </w:r>
      <w:r>
        <w:rPr>
          <w:rFonts w:hint="eastAsia" w:ascii="仿宋_GB2312" w:hAnsi="仿宋_GB2312" w:eastAsia="仿宋_GB2312" w:cs="仿宋_GB2312"/>
          <w:sz w:val="32"/>
          <w:szCs w:val="32"/>
        </w:rPr>
        <w:t>市级以上农业龙头企业88家，其中省级9家、国家级1家，年加工贮藏农产品200余万吨，产值100余亿元，出口创汇3000万美元。我们将创意元素融入到企业的产品研发和包装等方面，研发了小袋地瓜枣、长红枣、山楂条等特色即食产品100余种，方便了游客品尝购买，提升了特色农产品附加值。</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以休闲采摘为主题，打造最美休闲乡村</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立足</w:t>
      </w:r>
      <w:r>
        <w:rPr>
          <w:rFonts w:hint="eastAsia" w:ascii="仿宋_GB2312" w:hAnsi="仿宋_GB2312" w:eastAsia="仿宋_GB2312" w:cs="仿宋_GB2312"/>
          <w:sz w:val="32"/>
          <w:szCs w:val="32"/>
        </w:rPr>
        <w:t>特色林果资源优势，发挥“旅游+”功能，坚持“农旅一体化”发展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全力打造集观光、采摘、休闲和体验于一体的</w:t>
      </w:r>
      <w:r>
        <w:rPr>
          <w:rFonts w:hint="eastAsia" w:ascii="仿宋_GB2312" w:hAnsi="仿宋_GB2312" w:eastAsia="仿宋_GB2312" w:cs="仿宋_GB2312"/>
          <w:sz w:val="32"/>
          <w:szCs w:val="32"/>
          <w:lang w:eastAsia="zh-CN"/>
        </w:rPr>
        <w:t>休闲农业</w:t>
      </w:r>
      <w:r>
        <w:rPr>
          <w:rFonts w:hint="eastAsia" w:ascii="仿宋_GB2312" w:hAnsi="仿宋_GB2312" w:eastAsia="仿宋_GB2312" w:cs="仿宋_GB2312"/>
          <w:sz w:val="32"/>
          <w:szCs w:val="32"/>
        </w:rPr>
        <w:t>，为游客提供一流的服务，更好的促进休闲农业的发展。</w:t>
      </w:r>
      <w:r>
        <w:rPr>
          <w:rFonts w:hint="eastAsia" w:ascii="仿宋_GB2312" w:hAnsi="仿宋_GB2312" w:eastAsia="仿宋_GB2312" w:cs="仿宋_GB2312"/>
          <w:sz w:val="32"/>
          <w:szCs w:val="32"/>
          <w:lang w:eastAsia="zh-CN"/>
        </w:rPr>
        <w:t>通过大力</w:t>
      </w:r>
      <w:r>
        <w:rPr>
          <w:rFonts w:hint="eastAsia" w:ascii="仿宋_GB2312" w:hAnsi="仿宋_GB2312" w:eastAsia="仿宋_GB2312" w:cs="仿宋_GB2312"/>
          <w:sz w:val="32"/>
          <w:szCs w:val="32"/>
        </w:rPr>
        <w:t>培植乡村旅游精品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举办</w:t>
      </w:r>
      <w:r>
        <w:rPr>
          <w:rFonts w:hint="eastAsia" w:ascii="仿宋_GB2312" w:hAnsi="仿宋_GB2312" w:eastAsia="仿宋_GB2312" w:cs="仿宋_GB2312"/>
          <w:sz w:val="32"/>
          <w:szCs w:val="32"/>
        </w:rPr>
        <w:t>文化旅游节，开展乡村采摘游、地方名吃授牌、特色农产品展销等系列活动，</w:t>
      </w:r>
      <w:r>
        <w:rPr>
          <w:rFonts w:hint="eastAsia" w:ascii="仿宋_GB2312" w:hAnsi="仿宋_GB2312" w:eastAsia="仿宋_GB2312" w:cs="仿宋_GB2312"/>
          <w:sz w:val="32"/>
          <w:szCs w:val="32"/>
          <w:lang w:eastAsia="zh-CN"/>
        </w:rPr>
        <w:t>积极打造山亭休闲农业旅游品牌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洪门村以独特的葡萄庭院经济为基础，结合绿道驿站、生态停车场、葡萄文化长廊、农家乐和民宿等建设，成为集休闲采摘、观光旅游、餐饮住宿为一体的葡萄农旅融合生态园，是远近闻名的国家农业旅游示范点和中国最美休闲乡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楷体" w:hAnsi="楷体" w:eastAsia="楷体" w:cs="楷体"/>
          <w:color w:val="auto"/>
          <w:sz w:val="32"/>
          <w:szCs w:val="32"/>
          <w:lang w:val="en-US" w:eastAsia="zh-CN" w:bidi="ar"/>
        </w:rPr>
      </w:pPr>
      <w:r>
        <w:rPr>
          <w:rFonts w:hint="eastAsia" w:ascii="楷体" w:hAnsi="楷体" w:eastAsia="楷体" w:cs="楷体"/>
          <w:color w:val="auto"/>
          <w:sz w:val="32"/>
          <w:szCs w:val="32"/>
          <w:lang w:val="en-US" w:eastAsia="zh-CN" w:bidi="ar"/>
        </w:rPr>
        <w:t>（四）全面推进农村人居环境整治和美丽乡村建设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bidi="ar"/>
        </w:rPr>
        <w:t>全面完成2020年度49个美丽乡村建设，新建美丽乡村55个。建立健全农村人居环境长效管护机制，扎实推进村庄清洁行动四季战役，强化督查和考核，持续改善农村人居环境。</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三、下一步工作计划</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着“资源共享、优势互补、互惠互利、共同发展”的原则，紧紧依靠科技，与知名大学合作，发展联栋式智慧大棚现代农业种植技术，打造生态环保优质的生态农业品牌，生产丰富多彩的绿色农产品，打造一批集采摘和观光于一体的农业休闲旅游场所。配合生态旅游区的发展，形成特色农业产品生产、加工、观赏、风味餐饮一条龙的农业休闲旅游产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以上答复，如有不妥之处，恳请批评指正。真诚感谢各位代表对全区乡村产业发展工作的关心、支持！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bCs/>
          <w:sz w:val="32"/>
          <w:szCs w:val="32"/>
          <w:lang w:val="en-US" w:eastAsia="zh-CN"/>
        </w:rPr>
      </w:pPr>
      <w:r>
        <w:rPr>
          <w:rFonts w:hint="eastAsia" w:ascii="仿宋_GB2312" w:hAnsi="Arial" w:eastAsia="仿宋_GB2312" w:cs="Arial"/>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Arial" w:eastAsia="仿宋_GB2312" w:cs="Arial"/>
          <w:bCs/>
          <w:sz w:val="32"/>
          <w:szCs w:val="32"/>
          <w:lang w:val="en-US" w:eastAsia="zh-CN"/>
        </w:rPr>
      </w:pPr>
      <w:r>
        <w:rPr>
          <w:rFonts w:hint="eastAsia" w:ascii="仿宋_GB2312" w:hAnsi="Arial" w:eastAsia="仿宋_GB2312" w:cs="Arial"/>
          <w:bCs/>
          <w:sz w:val="32"/>
          <w:szCs w:val="32"/>
          <w:lang w:val="en-US" w:eastAsia="zh-CN"/>
        </w:rPr>
        <w:t xml:space="preserve"> 山亭区农业农村局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bCs/>
          <w:sz w:val="32"/>
          <w:szCs w:val="32"/>
          <w:lang w:val="en-US" w:eastAsia="zh-CN"/>
        </w:rPr>
      </w:pPr>
      <w:r>
        <w:rPr>
          <w:rFonts w:hint="eastAsia" w:ascii="仿宋_GB2312" w:hAnsi="Arial" w:eastAsia="仿宋_GB2312" w:cs="Arial"/>
          <w:bCs/>
          <w:sz w:val="32"/>
          <w:szCs w:val="32"/>
          <w:lang w:val="en-US" w:eastAsia="zh-CN"/>
        </w:rPr>
        <w:t xml:space="preserve">                                   2021年7月28 日</w:t>
      </w:r>
    </w:p>
    <w:p>
      <w:pPr>
        <w:pStyle w:val="3"/>
        <w:rPr>
          <w:rFonts w:hint="eastAsia"/>
          <w:lang w:val="en-US" w:eastAsia="zh-CN"/>
        </w:rPr>
      </w:pPr>
    </w:p>
    <w:p>
      <w:pPr>
        <w:pStyle w:val="3"/>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bCs/>
          <w:sz w:val="32"/>
          <w:szCs w:val="32"/>
          <w:lang w:val="en-US" w:eastAsia="zh-CN"/>
        </w:rPr>
      </w:pPr>
      <w:r>
        <w:rPr>
          <w:rFonts w:hint="eastAsia" w:ascii="仿宋_GB2312" w:hAnsi="Arial" w:eastAsia="仿宋_GB2312" w:cs="Arial"/>
          <w:bCs/>
          <w:sz w:val="32"/>
          <w:szCs w:val="32"/>
          <w:lang w:val="en-US" w:eastAsia="zh-CN"/>
        </w:rPr>
        <w:t>联系单位：山亭区农业农村局     联系人：侯凤娟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Arial" w:eastAsia="仿宋_GB2312" w:cs="Arial"/>
          <w:bCs/>
          <w:sz w:val="32"/>
          <w:szCs w:val="32"/>
          <w:lang w:val="en-US" w:eastAsia="zh-CN"/>
        </w:rPr>
      </w:pPr>
      <w:r>
        <w:rPr>
          <w:rFonts w:hint="eastAsia" w:ascii="仿宋_GB2312" w:hAnsi="Arial" w:eastAsia="仿宋_GB2312" w:cs="Arial"/>
          <w:bCs/>
          <w:sz w:val="32"/>
          <w:szCs w:val="32"/>
          <w:lang w:val="en-US" w:eastAsia="zh-CN"/>
        </w:rPr>
        <w:t>联系电话：8821305,17663281169。</w:t>
      </w:r>
    </w:p>
    <w:p>
      <w:pPr>
        <w:pStyle w:val="3"/>
        <w:rPr>
          <w:rFonts w:hint="eastAsia"/>
          <w:lang w:val="en-US" w:eastAsia="zh-CN"/>
        </w:rPr>
      </w:pPr>
    </w:p>
    <w:tbl>
      <w:tblPr>
        <w:tblStyle w:val="10"/>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sz w:val="28"/>
                <w:szCs w:val="36"/>
                <w:u w:val="none"/>
                <w:vertAlign w:val="baseline"/>
                <w:lang w:val="en-US" w:eastAsia="zh-CN"/>
              </w:rPr>
            </w:pPr>
            <w:r>
              <w:rPr>
                <w:rFonts w:hint="eastAsia" w:ascii="仿宋_GB2312" w:hAnsi="仿宋_GB2312" w:eastAsia="仿宋_GB2312" w:cs="仿宋_GB2312"/>
                <w:sz w:val="28"/>
                <w:szCs w:val="36"/>
                <w:u w:val="none"/>
                <w:vertAlign w:val="baseline"/>
                <w:lang w:val="en-US" w:eastAsia="zh-CN"/>
              </w:rPr>
              <w:t>抄送：</w:t>
            </w:r>
            <w:r>
              <w:rPr>
                <w:rFonts w:hint="eastAsia" w:ascii="仿宋_GB2312" w:hAnsi="仿宋_GB2312" w:eastAsia="仿宋_GB2312" w:cs="仿宋_GB2312"/>
                <w:sz w:val="32"/>
                <w:szCs w:val="32"/>
              </w:rPr>
              <w:t>区人大常委会人事代表工作室</w:t>
            </w:r>
            <w:r>
              <w:rPr>
                <w:rFonts w:hint="eastAsia" w:ascii="仿宋_GB2312" w:hAnsi="仿宋_GB2312" w:eastAsia="仿宋_GB2312" w:cs="仿宋_GB2312"/>
                <w:sz w:val="28"/>
                <w:szCs w:val="36"/>
                <w:u w:val="none"/>
                <w:vertAlign w:val="baseline"/>
                <w:lang w:val="en-US" w:eastAsia="zh-CN"/>
              </w:rPr>
              <w:t>，区政府政务推进中心。</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sz w:val="28"/>
                <w:szCs w:val="36"/>
                <w:u w:val="none"/>
                <w:vertAlign w:val="baseline"/>
                <w:lang w:val="en-US" w:eastAsia="zh-CN"/>
              </w:rPr>
            </w:pPr>
            <w:r>
              <w:rPr>
                <w:rFonts w:hint="eastAsia" w:ascii="仿宋_GB2312" w:hAnsi="仿宋_GB2312" w:eastAsia="仿宋_GB2312" w:cs="仿宋_GB2312"/>
                <w:sz w:val="28"/>
                <w:szCs w:val="36"/>
                <w:u w:val="none"/>
                <w:vertAlign w:val="baseline"/>
                <w:lang w:val="en-US" w:eastAsia="zh-CN"/>
              </w:rPr>
              <w:t>山亭区农业农村局                         2021年7月 28 日印发</w:t>
            </w:r>
          </w:p>
        </w:tc>
      </w:tr>
    </w:tbl>
    <w:p>
      <w:pPr>
        <w:pStyle w:val="4"/>
      </w:pPr>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12A16"/>
    <w:multiLevelType w:val="singleLevel"/>
    <w:tmpl w:val="59412A1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DE76338"/>
    <w:rsid w:val="0000069C"/>
    <w:rsid w:val="0000481C"/>
    <w:rsid w:val="000422C1"/>
    <w:rsid w:val="00324B56"/>
    <w:rsid w:val="007317A6"/>
    <w:rsid w:val="007C38C6"/>
    <w:rsid w:val="00AE0AB8"/>
    <w:rsid w:val="00B239E5"/>
    <w:rsid w:val="00EA5F43"/>
    <w:rsid w:val="00F67D81"/>
    <w:rsid w:val="02704609"/>
    <w:rsid w:val="02E17DD4"/>
    <w:rsid w:val="035C4534"/>
    <w:rsid w:val="040C4B0C"/>
    <w:rsid w:val="043C0D6E"/>
    <w:rsid w:val="04B22097"/>
    <w:rsid w:val="0602650B"/>
    <w:rsid w:val="06284C34"/>
    <w:rsid w:val="065C5BD4"/>
    <w:rsid w:val="08844D2E"/>
    <w:rsid w:val="08D74532"/>
    <w:rsid w:val="0A296D54"/>
    <w:rsid w:val="0A36618D"/>
    <w:rsid w:val="0ACF612C"/>
    <w:rsid w:val="0CAB0AB8"/>
    <w:rsid w:val="0D490290"/>
    <w:rsid w:val="0DF472EB"/>
    <w:rsid w:val="0F591335"/>
    <w:rsid w:val="0FEE5923"/>
    <w:rsid w:val="10692C8E"/>
    <w:rsid w:val="121D648D"/>
    <w:rsid w:val="142B5405"/>
    <w:rsid w:val="143765AA"/>
    <w:rsid w:val="15803D48"/>
    <w:rsid w:val="15905F6E"/>
    <w:rsid w:val="16546451"/>
    <w:rsid w:val="166404A6"/>
    <w:rsid w:val="16D82AAA"/>
    <w:rsid w:val="187E56DA"/>
    <w:rsid w:val="19423E7F"/>
    <w:rsid w:val="19B871D8"/>
    <w:rsid w:val="1A062505"/>
    <w:rsid w:val="1B8F155C"/>
    <w:rsid w:val="1BD11AD1"/>
    <w:rsid w:val="1C5D5D08"/>
    <w:rsid w:val="1C811647"/>
    <w:rsid w:val="1D7324EF"/>
    <w:rsid w:val="1DE76338"/>
    <w:rsid w:val="1EEB5B84"/>
    <w:rsid w:val="1FB73284"/>
    <w:rsid w:val="20547F2B"/>
    <w:rsid w:val="22CF4EB3"/>
    <w:rsid w:val="23ED7789"/>
    <w:rsid w:val="240310B9"/>
    <w:rsid w:val="24540575"/>
    <w:rsid w:val="25946231"/>
    <w:rsid w:val="27183490"/>
    <w:rsid w:val="278170F2"/>
    <w:rsid w:val="27ED5050"/>
    <w:rsid w:val="27FB1F75"/>
    <w:rsid w:val="28204DA3"/>
    <w:rsid w:val="29FF2331"/>
    <w:rsid w:val="2AD469B5"/>
    <w:rsid w:val="2BD1227C"/>
    <w:rsid w:val="2C04365D"/>
    <w:rsid w:val="2C307F13"/>
    <w:rsid w:val="2C724138"/>
    <w:rsid w:val="2DD4431B"/>
    <w:rsid w:val="2DE778D8"/>
    <w:rsid w:val="2DFC3A8F"/>
    <w:rsid w:val="2F473781"/>
    <w:rsid w:val="2F6E35C0"/>
    <w:rsid w:val="2FD5529E"/>
    <w:rsid w:val="2FE76821"/>
    <w:rsid w:val="30016F1D"/>
    <w:rsid w:val="308D583E"/>
    <w:rsid w:val="319E35BB"/>
    <w:rsid w:val="32A90B4A"/>
    <w:rsid w:val="32C0393E"/>
    <w:rsid w:val="32FC1646"/>
    <w:rsid w:val="330F0055"/>
    <w:rsid w:val="33A765C9"/>
    <w:rsid w:val="33B81CF7"/>
    <w:rsid w:val="34B063E9"/>
    <w:rsid w:val="35D71B2F"/>
    <w:rsid w:val="36E8714F"/>
    <w:rsid w:val="377C6724"/>
    <w:rsid w:val="39EE0640"/>
    <w:rsid w:val="39FB4E2A"/>
    <w:rsid w:val="3BF42029"/>
    <w:rsid w:val="3C2314D4"/>
    <w:rsid w:val="3E2B28ED"/>
    <w:rsid w:val="3E4319F0"/>
    <w:rsid w:val="3E7462F2"/>
    <w:rsid w:val="3EC873A6"/>
    <w:rsid w:val="3F747084"/>
    <w:rsid w:val="401C0A36"/>
    <w:rsid w:val="4049298F"/>
    <w:rsid w:val="4060330E"/>
    <w:rsid w:val="4076307B"/>
    <w:rsid w:val="40CD249B"/>
    <w:rsid w:val="417D5D0A"/>
    <w:rsid w:val="41915ECF"/>
    <w:rsid w:val="41B17146"/>
    <w:rsid w:val="41F87650"/>
    <w:rsid w:val="4209026D"/>
    <w:rsid w:val="433E29B1"/>
    <w:rsid w:val="44DA3869"/>
    <w:rsid w:val="46F50AF5"/>
    <w:rsid w:val="47731D1E"/>
    <w:rsid w:val="47755AEC"/>
    <w:rsid w:val="47FF3EA7"/>
    <w:rsid w:val="48953389"/>
    <w:rsid w:val="48C425D0"/>
    <w:rsid w:val="49502395"/>
    <w:rsid w:val="496E5C56"/>
    <w:rsid w:val="49840011"/>
    <w:rsid w:val="499170C7"/>
    <w:rsid w:val="49DB7262"/>
    <w:rsid w:val="4A40743A"/>
    <w:rsid w:val="4E4065E6"/>
    <w:rsid w:val="4F9960AC"/>
    <w:rsid w:val="503023CA"/>
    <w:rsid w:val="5064666B"/>
    <w:rsid w:val="51324365"/>
    <w:rsid w:val="5312699A"/>
    <w:rsid w:val="53517FC0"/>
    <w:rsid w:val="54C5662D"/>
    <w:rsid w:val="54D44818"/>
    <w:rsid w:val="54EE55C1"/>
    <w:rsid w:val="550A4DC9"/>
    <w:rsid w:val="557D1AA5"/>
    <w:rsid w:val="560C61A3"/>
    <w:rsid w:val="56655068"/>
    <w:rsid w:val="587755EC"/>
    <w:rsid w:val="58845D28"/>
    <w:rsid w:val="58C9794C"/>
    <w:rsid w:val="593739C1"/>
    <w:rsid w:val="59AA3FC4"/>
    <w:rsid w:val="59DB38C1"/>
    <w:rsid w:val="5ABD4A87"/>
    <w:rsid w:val="5AF57A03"/>
    <w:rsid w:val="5B1A3FA6"/>
    <w:rsid w:val="5CD90C97"/>
    <w:rsid w:val="5D2C70C4"/>
    <w:rsid w:val="5E8C113C"/>
    <w:rsid w:val="5F4B6827"/>
    <w:rsid w:val="5F5B3018"/>
    <w:rsid w:val="605C62F8"/>
    <w:rsid w:val="621F4AA8"/>
    <w:rsid w:val="628A0823"/>
    <w:rsid w:val="631A3855"/>
    <w:rsid w:val="63E55304"/>
    <w:rsid w:val="64487F72"/>
    <w:rsid w:val="646200B3"/>
    <w:rsid w:val="64F261AF"/>
    <w:rsid w:val="65182EA5"/>
    <w:rsid w:val="654A5826"/>
    <w:rsid w:val="669460AD"/>
    <w:rsid w:val="66E33E0E"/>
    <w:rsid w:val="68495682"/>
    <w:rsid w:val="6894252A"/>
    <w:rsid w:val="692E561C"/>
    <w:rsid w:val="69407DD4"/>
    <w:rsid w:val="694961D7"/>
    <w:rsid w:val="69F17230"/>
    <w:rsid w:val="6A34418E"/>
    <w:rsid w:val="6BB7275B"/>
    <w:rsid w:val="6EE17222"/>
    <w:rsid w:val="6F3D3192"/>
    <w:rsid w:val="6FCC003A"/>
    <w:rsid w:val="70E67EF9"/>
    <w:rsid w:val="70F979EF"/>
    <w:rsid w:val="714E36BF"/>
    <w:rsid w:val="71EA03FF"/>
    <w:rsid w:val="72DB3026"/>
    <w:rsid w:val="72E83CCE"/>
    <w:rsid w:val="73266225"/>
    <w:rsid w:val="75A538B2"/>
    <w:rsid w:val="7666227A"/>
    <w:rsid w:val="78B91780"/>
    <w:rsid w:val="7A257731"/>
    <w:rsid w:val="7A8778D2"/>
    <w:rsid w:val="7AC625AF"/>
    <w:rsid w:val="7CF02EC5"/>
    <w:rsid w:val="7FC13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color w:val="000000"/>
      <w:sz w:val="36"/>
      <w:szCs w:val="36"/>
    </w:rPr>
  </w:style>
  <w:style w:type="paragraph" w:styleId="3">
    <w:name w:val="Body Text First Indent"/>
    <w:basedOn w:val="4"/>
    <w:qFormat/>
    <w:uiPriority w:val="0"/>
    <w:pPr>
      <w:ind w:firstLine="420" w:firstLineChars="100"/>
    </w:pPr>
    <w:rPr>
      <w:rFonts w:ascii="Calibri" w:hAnsi="Calibri" w:eastAsia="宋体" w:cs="Calibri"/>
      <w:szCs w:val="21"/>
    </w:rPr>
  </w:style>
  <w:style w:type="paragraph" w:styleId="4">
    <w:name w:val="Body Text"/>
    <w:basedOn w:val="1"/>
    <w:unhideWhenUsed/>
    <w:qFormat/>
    <w:uiPriority w:val="1"/>
    <w:rPr>
      <w:rFonts w:ascii="仿宋_GB2312" w:hAnsi="仿宋_GB2312" w:eastAsia="仿宋_GB2312"/>
      <w:sz w:val="32"/>
      <w:lang w:val="zh-CN" w:bidi="zh-CN"/>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8"/>
    <w:link w:val="6"/>
    <w:qFormat/>
    <w:uiPriority w:val="0"/>
    <w:rPr>
      <w:rFonts w:asciiTheme="minorHAnsi" w:hAnsiTheme="minorHAnsi" w:eastAsiaTheme="minorEastAsia" w:cstheme="minorBidi"/>
      <w:kern w:val="2"/>
      <w:sz w:val="18"/>
      <w:szCs w:val="18"/>
    </w:rPr>
  </w:style>
  <w:style w:type="character" w:customStyle="1" w:styleId="12">
    <w:name w:val="页脚 Char"/>
    <w:basedOn w:val="8"/>
    <w:link w:val="5"/>
    <w:uiPriority w:val="0"/>
    <w:rPr>
      <w:rFonts w:asciiTheme="minorHAnsi" w:hAnsiTheme="minorHAnsi" w:eastAsiaTheme="minorEastAsia" w:cstheme="minorBidi"/>
      <w:kern w:val="2"/>
      <w:sz w:val="18"/>
      <w:szCs w:val="18"/>
    </w:rPr>
  </w:style>
  <w:style w:type="paragraph" w:customStyle="1" w:styleId="13">
    <w:name w:val="内文"/>
    <w:basedOn w:val="14"/>
    <w:unhideWhenUsed/>
    <w:qFormat/>
    <w:uiPriority w:val="99"/>
    <w:pPr>
      <w:spacing w:line="360" w:lineRule="atLeast"/>
      <w:ind w:firstLine="351"/>
    </w:pPr>
    <w:rPr>
      <w:sz w:val="20"/>
    </w:rPr>
  </w:style>
  <w:style w:type="paragraph" w:customStyle="1" w:styleId="14">
    <w:name w:val="[无段落样式]"/>
    <w:unhideWhenUsed/>
    <w:qFormat/>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219</Words>
  <Characters>1254</Characters>
  <Lines>10</Lines>
  <Paragraphs>2</Paragraphs>
  <TotalTime>7</TotalTime>
  <ScaleCrop>false</ScaleCrop>
  <LinksUpToDate>false</LinksUpToDate>
  <CharactersWithSpaces>1471</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2020-07-28T12:06:00Z</dcterms:created>
  <dc:creator>Administrator</dc:creator>
  <cp:lastModifiedBy>Administrator</cp:lastModifiedBy>
  <cp:lastPrinted>2021-07-29T02:21:29Z</cp:lastPrinted>
  <dcterms:modified xsi:type="dcterms:W3CDTF">2021-07-29T02:22:01Z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