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关于加强畜禽运输环节监管的告知书</w:t>
      </w:r>
    </w:p>
    <w:p w14:paraId="2F6EC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03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全区畜禽运输从业者：</w:t>
      </w:r>
    </w:p>
    <w:p w14:paraId="2F05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为进一步降低重大动物疫情发生风险，保障全区畜牧业生产安全，规范畜禽运输行业秩序，根据《中华人民共和国动物防疫法》《动物检疫管理办法》等法律法规，现将有关事项告知如下：</w:t>
      </w:r>
    </w:p>
    <w:p w14:paraId="2169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一、畜禽运输从业主体要认真遵守以下有关规定：</w:t>
      </w:r>
    </w:p>
    <w:p w14:paraId="1796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禁止运输下列动物：1.封锁疫区内与所发生动物疫病有关的；2.疫区内易感染的；3.依法应当检疫而未经检疫或者检疫不合格的；4.染疫或者疑似染疫的；5.病死或者死因不明的；6.其他不符合国务院农业农村主管部门有关动物防疫规定的。</w:t>
      </w:r>
    </w:p>
    <w:p w14:paraId="5FD7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（二）运输的动物应当附有检疫证明。禁止转让、伪造或者变造检疫证明或者畜禽标识。禁止持有、使用伪造或者变造的检疫证明或者畜禽标识。</w:t>
      </w:r>
    </w:p>
    <w:p w14:paraId="2D700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（三）从事动物运输的单位、个人以及车辆应当向所在地畜牧部门备案，妥善保存行程路线和托运人提供的动物名称、检疫证明编号、数量等信息。</w:t>
      </w:r>
    </w:p>
    <w:p w14:paraId="51FB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（四）运载工具在装载前和卸载后应当及时清洗、消毒。</w:t>
      </w:r>
    </w:p>
    <w:p w14:paraId="05C9E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（五）跨省、自治区、直辖市通过道路运输动物的，应当经省、自治区、直辖市人民政府设立的指定通道入省境或者过省境。</w:t>
      </w:r>
    </w:p>
    <w:p w14:paraId="766D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（六）从事动物运输的单位和个人，应当配合做好病死动物无害化处理，不得在途中擅自弃置和处理有关动物。</w:t>
      </w:r>
    </w:p>
    <w:p w14:paraId="2E95E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（七）经检疫合格的动物应当按照动物检疫证明载明的目的地运输，并在规定时间内到达，运输途中发生疫情的应当按有关规定报告并处置。</w:t>
      </w:r>
    </w:p>
    <w:p w14:paraId="7656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（八）运输用于继续饲养或屠宰的畜禽到达目的地后，货主或者承运人应当在三日内向启运地县级动物卫生监督机构报告。</w:t>
      </w:r>
    </w:p>
    <w:p w14:paraId="328D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二、违反上述规定从事畜禽运输活动，将承担以下法律责任：</w:t>
      </w:r>
    </w:p>
    <w:p w14:paraId="6284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动物、动物产品的运载工具在装载前和卸载后未按照规定及时清洗、消毒的。责令限期改正，可以处一千元以下罚款；逾期不改正的，处一千元以上五千元以下罚款，委托有关单位代为处理的，所需费用由违法行为人承担。</w:t>
      </w:r>
    </w:p>
    <w:p w14:paraId="02B07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运输以下动物的，责令改正、采取补救措施，没收违法所得、动物和动物产品，并处同类检疫合格动物、动物产品货值金额十五倍以上三十倍以下罚款；同类检疫合格动物、动物产品货值金额不足一万元的，并处五万元以上十五万元以下罚款。违法行为人及其法定代表人（负责人）、直接负责的主管人员和其他直接责任人员，自处罚决定作出之日起五年内不得从事相关活动；构成犯罪的，终身不得从事相关活动。</w:t>
      </w:r>
    </w:p>
    <w:p w14:paraId="323B7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1.封锁疫区内与所发生动物疫病有关的；2.疫区内易感染的；3.检疫不合格的；4.染疫或者疑似染疫的；5.病死或者死因不明的。</w:t>
      </w:r>
    </w:p>
    <w:p w14:paraId="4E171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运输依法应当检疫而未经检疫的动物，运输的动物未附有检疫证明的。责令改正，处同类检疫合格动物、动物产品货值金额一倍以下罚款；对货主以外的承运人处运输费用三倍以上五倍以下罚款，情节严重的，处五倍以上十倍以下罚款。不具备补检条件的动物，予以收缴销毁。</w:t>
      </w:r>
    </w:p>
    <w:p w14:paraId="5306F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有下列情形之一的，按照依法应当检疫而未经检疫处理处罚：1.动物种类、动物产品名称、畜禽标识号与动物检疫证明不符的；2.动物、动物产品数量超出动物检疫证明载明部分的；3.使用转让的动物检疫证明的。</w:t>
      </w:r>
    </w:p>
    <w:p w14:paraId="3380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（四）转让、伪造或者变造检疫证明或者畜禽标识的，没收违法所得和检疫证明畜禽标识，并处五千元以上五万元以下罚款。</w:t>
      </w:r>
    </w:p>
    <w:p w14:paraId="4922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持有、使用伪造或者变造的检疫证明或者畜禽标识的，没收检疫证明、畜禽标识和对应的动物，并处三千元以上三万元以下罚款。</w:t>
      </w:r>
    </w:p>
    <w:p w14:paraId="2AC68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（五）有下列行为之一的，责令改正，处三千元以上三万元以下罚款；情节严重的，责令停业整顿，并处三万元以上十万元以下罚款。</w:t>
      </w:r>
    </w:p>
    <w:p w14:paraId="367E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1.未经备案从事动物运输的；2.未按照规定保存行程路线和托运人提供的动物名称、检疫证明编号、数量等信息的；3.未按照规定处理或者随意弃置病死动物、病害动物产品的。</w:t>
      </w:r>
    </w:p>
    <w:p w14:paraId="64BC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（六）通过道路跨省、自治区、直辖市运输动物，未经省、自治区、直辖市人民政府设立的指定通道入省境或者过省境的。对运输人处五千元以上一万元以下罚款；情节严重的，处一万元以上五万元以下罚款。</w:t>
      </w:r>
    </w:p>
    <w:p w14:paraId="198E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（七）有下列行为之一的，处一千元以上三千元以下罚款；情节严重的，处三千元以上三万元以下罚款：</w:t>
      </w:r>
    </w:p>
    <w:p w14:paraId="5778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运输用于继续饲养或者屠宰的畜禽到达目的地后，未向启运地动物卫生监督机构报告的；2.未按照动物检疫证明载明的目的地运输的；3.未按照动物检疫证明规定时间运达且无正当理由的；4.实际运输的数量少于动物检疫证明载明数量且无正当理由的。</w:t>
      </w:r>
    </w:p>
    <w:p w14:paraId="3744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（八）违反《动物防疫法》等法律法规规定，构成违反治安管理行为的，依法给予治安管理处罚；构成犯罪的，依法追究刑事责任。给他人人身、财产造成损害的，依法承担民事责任。</w:t>
      </w:r>
    </w:p>
    <w:p w14:paraId="7675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三、监督举报电话</w:t>
      </w:r>
    </w:p>
    <w:p w14:paraId="37CC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欢迎社会各界监督举报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未经备案运输畜禽、运输依法应当检疫而未经检疫的动物，以及运输的动物未附有检疫证明等违法行为。</w:t>
      </w:r>
    </w:p>
    <w:p w14:paraId="6B2FF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监督举报电话：0632-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8812056</w:t>
      </w:r>
    </w:p>
    <w:p w14:paraId="3BA6E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邮箱：stdjs2026@163.com</w:t>
      </w:r>
    </w:p>
    <w:p w14:paraId="3F34A2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76844-BB4E-4A32-A20E-1AD1B8D3D8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253112-BDF5-4C86-8B32-D0D832DD0B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2BED9B-71F7-484F-A75F-A2709941E0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9D80C13-82C5-495F-B05C-6764D38FF3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2026-05-06T00:38:15Z</dcterms:created>
  <dc:creator>风与自由i</dc:creator>
  <cp:lastModifiedBy>HELLO2025</cp:lastModifiedBy>
  <dcterms:modified xsi:type="dcterms:W3CDTF">2026-05-06T00:39:11Z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eyJoZGlkIjoiMWZiNjk4MDQyMmNjMDA4N2U0M2NhNmM2YTc1Njc2NjUiLCJ1c2VySWQiOiI0MzkzMjgyODEifQ==</vt:lpwstr>
  </property>
  <property fmtid="{D5CDD505-2E9C-101B-9397-08002B2CF9AE}" pid="4" name="ICV">
    <vt:lpwstr>FA077DE8C82546E1AA5DC531393F1467_12</vt:lpwstr>
  </property>
</Properties>
</file>