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bookmarkStart w:id="0" w:name="_GoBack"/>
      <w:r>
        <w:rPr>
          <w:rFonts w:hint="eastAsia"/>
          <w:sz w:val="32"/>
          <w:szCs w:val="32"/>
        </w:rPr>
        <w:t>7.【简明问答】、企业职工基本养老保险关系跨省（省内跨市）是否需要转移接续，如何衔接？</w:t>
      </w:r>
      <w:bookmarkEnd w:id="0"/>
    </w:p>
    <w:p>
      <w:pPr>
        <w:ind w:firstLine="560" w:firstLineChars="200"/>
        <w:rPr>
          <w:rFonts w:hint="eastAsia"/>
          <w:sz w:val="28"/>
          <w:szCs w:val="28"/>
        </w:rPr>
      </w:pPr>
      <w:r>
        <w:rPr>
          <w:rFonts w:hint="eastAsia"/>
          <w:sz w:val="28"/>
          <w:szCs w:val="28"/>
        </w:rPr>
        <w:t>（1）企业养老保险关系跨省转移如何办理？</w:t>
      </w:r>
    </w:p>
    <w:p>
      <w:pPr>
        <w:ind w:left="160" w:leftChars="76" w:firstLine="420" w:firstLineChars="150"/>
        <w:rPr>
          <w:rFonts w:hint="eastAsia"/>
          <w:sz w:val="28"/>
          <w:szCs w:val="28"/>
        </w:rPr>
      </w:pPr>
      <w:r>
        <w:rPr>
          <w:rFonts w:hint="eastAsia"/>
          <w:sz w:val="28"/>
          <w:szCs w:val="28"/>
        </w:rPr>
        <w:t>答：途径有两条，一是网上申请，对于跨省转移的，可登陆“国家社会保险公共服务平台”（http://si.12333.gov.cn）或掌上 12333手机 APP 申请办理；二是前往新就业地社保经办机构政务服务大厅窗口申请办理。</w:t>
      </w:r>
    </w:p>
    <w:p>
      <w:pPr>
        <w:ind w:firstLine="560" w:firstLineChars="200"/>
        <w:rPr>
          <w:rFonts w:hint="eastAsia"/>
          <w:sz w:val="28"/>
          <w:szCs w:val="28"/>
        </w:rPr>
      </w:pPr>
      <w:r>
        <w:rPr>
          <w:rFonts w:hint="eastAsia"/>
          <w:sz w:val="28"/>
          <w:szCs w:val="28"/>
        </w:rPr>
        <w:t>（2）企业养老保险关系省内转移如何办理？</w:t>
      </w:r>
    </w:p>
    <w:p>
      <w:pPr>
        <w:ind w:firstLine="560" w:firstLineChars="200"/>
        <w:rPr>
          <w:rFonts w:hint="eastAsia"/>
          <w:sz w:val="28"/>
          <w:szCs w:val="28"/>
        </w:rPr>
      </w:pPr>
      <w:r>
        <w:rPr>
          <w:rFonts w:hint="eastAsia"/>
          <w:sz w:val="28"/>
          <w:szCs w:val="28"/>
        </w:rPr>
        <w:t>答：对于省内转移的，可登陆新就业地社保经办机构网办系统申请。或前往新就业地社保经办机构政务服务大厅窗口申请办理。</w:t>
      </w:r>
    </w:p>
    <w:p>
      <w:pPr>
        <w:ind w:firstLine="280" w:firstLineChars="100"/>
        <w:rPr>
          <w:rFonts w:hint="eastAsia"/>
          <w:sz w:val="28"/>
          <w:szCs w:val="28"/>
        </w:rPr>
      </w:pPr>
      <w:r>
        <w:rPr>
          <w:rFonts w:hint="eastAsia"/>
          <w:sz w:val="28"/>
          <w:szCs w:val="28"/>
        </w:rPr>
        <w:t>（3）为什么企业养老保险关系跨省转移一定要通过网上申请？</w:t>
      </w:r>
    </w:p>
    <w:p>
      <w:pPr>
        <w:ind w:firstLine="560" w:firstLineChars="200"/>
        <w:rPr>
          <w:rFonts w:hint="eastAsia"/>
          <w:sz w:val="28"/>
          <w:szCs w:val="28"/>
        </w:rPr>
      </w:pPr>
      <w:r>
        <w:rPr>
          <w:rFonts w:hint="eastAsia"/>
          <w:sz w:val="28"/>
          <w:szCs w:val="28"/>
        </w:rPr>
        <w:t>答：跨省转移通过网上申请的，人社部平台还有信息校验功能，可保证参保人信息提报的准确性。</w:t>
      </w:r>
    </w:p>
    <w:p>
      <w:pPr>
        <w:ind w:firstLine="140" w:firstLineChars="50"/>
        <w:rPr>
          <w:rFonts w:hint="eastAsia"/>
          <w:sz w:val="28"/>
          <w:szCs w:val="28"/>
        </w:rPr>
      </w:pPr>
      <w:r>
        <w:rPr>
          <w:rFonts w:hint="eastAsia"/>
          <w:sz w:val="28"/>
          <w:szCs w:val="28"/>
        </w:rPr>
        <w:t>（4）跨省转移企业养老保险关系需要注意哪些事项？</w:t>
      </w:r>
    </w:p>
    <w:p>
      <w:pPr>
        <w:ind w:firstLine="560" w:firstLineChars="200"/>
        <w:rPr>
          <w:rFonts w:hint="eastAsia"/>
          <w:sz w:val="28"/>
          <w:szCs w:val="28"/>
        </w:rPr>
      </w:pPr>
      <w:r>
        <w:rPr>
          <w:rFonts w:hint="eastAsia"/>
          <w:sz w:val="28"/>
          <w:szCs w:val="28"/>
        </w:rPr>
        <w:t>答：跨省转移的，一是参保人要注意自己是否是临时账户，对于临时账户不应办理转入，而应该在到达退休年龄前将保险转移至基本养老保险关系所在地或户籍所在地；二是对于一次补缴超三年的，需要提供相关材料。</w:t>
      </w:r>
    </w:p>
    <w:p>
      <w:pPr>
        <w:ind w:firstLine="160" w:firstLineChars="50"/>
        <w:rPr>
          <w:rFonts w:hint="eastAsia"/>
          <w:sz w:val="32"/>
          <w:szCs w:val="32"/>
        </w:rPr>
      </w:pPr>
      <w:r>
        <w:rPr>
          <w:rFonts w:hint="eastAsia"/>
          <w:sz w:val="32"/>
          <w:szCs w:val="32"/>
        </w:rPr>
        <w:t>（5）新的企业养老保险关系跨省转移流程有哪几个优点？</w:t>
      </w:r>
    </w:p>
    <w:p>
      <w:pPr>
        <w:ind w:firstLine="560" w:firstLineChars="200"/>
        <w:rPr>
          <w:rFonts w:hint="eastAsia"/>
          <w:sz w:val="28"/>
          <w:szCs w:val="28"/>
        </w:rPr>
      </w:pPr>
      <w:r>
        <w:rPr>
          <w:rFonts w:hint="eastAsia"/>
          <w:sz w:val="28"/>
          <w:szCs w:val="28"/>
        </w:rPr>
        <w:t>答：一是全程网办，全程网上申请；二是压缩时限至 15 个工作日；三是便捷流程，参保人不再需要前往原参保地社保经办机构开具养老保险参保缴费凭证。</w:t>
      </w:r>
    </w:p>
    <w:p>
      <w:pPr>
        <w:ind w:firstLine="160" w:firstLineChars="50"/>
        <w:rPr>
          <w:rFonts w:hint="eastAsia"/>
          <w:sz w:val="32"/>
          <w:szCs w:val="32"/>
        </w:rPr>
      </w:pPr>
      <w:r>
        <w:rPr>
          <w:rFonts w:hint="eastAsia"/>
          <w:sz w:val="32"/>
          <w:szCs w:val="32"/>
        </w:rPr>
        <w:t>（6）在省内多地参保的，如何办理跨省转移？</w:t>
      </w:r>
    </w:p>
    <w:p>
      <w:pPr>
        <w:ind w:firstLine="560" w:firstLineChars="200"/>
        <w:rPr>
          <w:rFonts w:hint="eastAsia"/>
          <w:sz w:val="28"/>
          <w:szCs w:val="28"/>
        </w:rPr>
      </w:pPr>
      <w:r>
        <w:rPr>
          <w:rFonts w:hint="eastAsia"/>
          <w:sz w:val="28"/>
          <w:szCs w:val="28"/>
        </w:rPr>
        <w:t>答：省内多地参保地的，申请跨省转移有两种方式，一是由多地分别向转入地进行跨省网上申请。二是先将省内保险进行归集至一地，再由归集地社保转移跨省转移。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76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2021-08-06T00:45:42Z</dcterms:created>
  <dc:creator>Administrator</dc:creator>
  <cp:lastModifiedBy>Administrator</cp:lastModifiedBy>
  <dcterms:modified xsi:type="dcterms:W3CDTF">2021-08-06T00:46:06Z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11AD20CF990545988A34DDC9494BC85C</vt:lpwstr>
  </property>
</Properties>
</file>