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60" w:lineRule="exact"/>
        <w:ind w:firstLine="0"/>
        <w:rPr>
          <w:rFonts w:hint="eastAsia" w:ascii="黑体" w:hAnsi="黑体" w:eastAsia="黑体"/>
          <w:sz w:val="32"/>
          <w:szCs w:val="32"/>
        </w:rPr>
      </w:pPr>
      <w:r>
        <w:rPr>
          <w:rFonts w:hint="eastAsia" w:ascii="黑体" w:hAnsi="黑体" w:eastAsia="黑体"/>
          <w:sz w:val="32"/>
          <w:szCs w:val="32"/>
        </w:rPr>
        <w:t>附件1</w:t>
      </w:r>
    </w:p>
    <w:p>
      <w:pPr>
        <w:adjustRightInd w:val="0"/>
        <w:snapToGrid w:val="0"/>
        <w:spacing w:after="0" w:line="560" w:lineRule="exact"/>
        <w:ind w:firstLine="0"/>
        <w:jc w:val="center"/>
        <w:rPr>
          <w:rFonts w:hint="eastAsia" w:ascii="方正小标宋简体" w:hAnsi="宋体" w:eastAsia="方正小标宋简体" w:cs="宋体"/>
          <w:sz w:val="44"/>
          <w:szCs w:val="44"/>
        </w:rPr>
      </w:pPr>
      <w:bookmarkStart w:id="0" w:name="_GoBack"/>
      <w:r>
        <w:rPr>
          <w:rFonts w:hint="eastAsia" w:ascii="方正小标宋简体" w:hAnsi="宋体" w:eastAsia="方正小标宋简体" w:cs="宋体"/>
          <w:bCs/>
          <w:spacing w:val="-16"/>
          <w:sz w:val="44"/>
          <w:szCs w:val="44"/>
        </w:rPr>
        <w:t>部</w:t>
      </w:r>
      <w:r>
        <w:rPr>
          <w:rFonts w:hint="eastAsia" w:ascii="方正小标宋简体" w:hAnsi="宋体" w:eastAsia="方正小标宋简体" w:cs="宋体"/>
          <w:bCs/>
          <w:spacing w:val="-11"/>
          <w:sz w:val="44"/>
          <w:szCs w:val="44"/>
        </w:rPr>
        <w:t>分</w:t>
      </w:r>
      <w:r>
        <w:rPr>
          <w:rFonts w:hint="eastAsia" w:ascii="方正小标宋简体" w:hAnsi="宋体" w:eastAsia="方正小标宋简体" w:cs="宋体"/>
          <w:bCs/>
          <w:spacing w:val="-8"/>
          <w:sz w:val="44"/>
          <w:szCs w:val="44"/>
        </w:rPr>
        <w:t>职称评审相关政策文件名录</w:t>
      </w:r>
    </w:p>
    <w:bookmarkEnd w:id="0"/>
    <w:p>
      <w:pPr>
        <w:adjustRightInd w:val="0"/>
        <w:snapToGrid w:val="0"/>
        <w:spacing w:after="0" w:line="550" w:lineRule="exact"/>
        <w:rPr>
          <w:rFonts w:ascii="Arial"/>
        </w:rPr>
      </w:pP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1.《中共山东省委办公厅山东省人民政府办公厅印发&lt;关于</w:t>
      </w:r>
      <w:r>
        <w:rPr>
          <w:rFonts w:hint="eastAsia" w:ascii="仿宋_GB2312" w:hAnsi="仿宋" w:eastAsia="仿宋_GB2312" w:cs="仿宋"/>
          <w:spacing w:val="-6"/>
          <w:sz w:val="32"/>
          <w:szCs w:val="32"/>
        </w:rPr>
        <w:t>深化职称制度改革的实施意见&gt;的通知》(鲁办发〔2018〕1号)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2.《山东省人民政府关于印发2022年“稳中求进”高质量发展政策清单(第一批)的通知》(鲁政发〔2021〕23号)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3.《山东省人力资源和社会保障厅关于印发山东省职称评审管理服务实施办法的通知》(鲁人社规〔2021〕1号)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4.《中共山东省委组织部山东省人力资源和社会保障厅山东省教育厅山东省科学技术厅山东省财政厅关于印发山东省柔性 引进人才办法的通知》(鲁人社发〔2019〕36号)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5.《关于转发〈山东省人力资源和社会保障厅关于工程技术领域高技能人才与工程技术人才职业贯通发展的实施意见〉的通知》(枣人社办发〔2020〕32号 )</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6.《枣庄市人力资源和社会保障局关于加强高技能人才和专业技术人才职业贯通发展工作的通知》(枣人社字〔2021〕43号)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7.《山东省人力资源和社会保障厅关于进一步做好高技能人才和专业技术人才职业发展贯通工作的通知》(鲁人社字〔2021〕70号)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8.《山东省人力资源和社会保障厅关于下放职称服务管理权限和建立高层次人才高级职称评审“直通车”制度的通知》(鲁人社字〔2019〕128号)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9.《关于印发〈枣庄市高层次专业技术人才职称评审暂行办法〉的通知》(枣人社字〔2019〕94号)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10.《中共山东省委组织部山东省人力资源和社会保障厅等8部门关于贯彻落实人社部发〔2019〕137号文件进一步支持鼓励事业单位科研人员创新创业的通知》(鲁人社字〔2020〕28号)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11.《关于转发〈山东省人力资源和社会保障厅等6部门关于加快落实基层职称制度的通知&gt;的通知》(枣人社字〔2020〕62号)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12.《山东省人力资源和社会保障厅关于加强中级职称评审</w:t>
      </w:r>
      <w:r>
        <w:rPr>
          <w:rFonts w:hint="eastAsia" w:ascii="仿宋_GB2312" w:hAnsi="仿宋" w:eastAsia="仿宋_GB2312" w:cs="仿宋"/>
          <w:spacing w:val="-6"/>
          <w:sz w:val="32"/>
          <w:szCs w:val="32"/>
        </w:rPr>
        <w:t>委员会目录清单管理工作的通知》(鲁人社字〔2020〕103号)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13.《山东省人力资源和社会保障厅山东省农业农村厅关于做好新型职业农民职称工作有关问题的通知》(鲁人社字〔2020〕153号)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14.《山东省人力资源和社会保障厅关于建立部分专业技术类职业资格和职称对应关系的通知》(鲁人社办发〔2019〕14号)</w:t>
      </w:r>
    </w:p>
    <w:p>
      <w:pPr>
        <w:adjustRightInd w:val="0"/>
        <w:snapToGrid w:val="0"/>
        <w:spacing w:after="0" w:line="55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15.《山东省人力资源和社会保障厅关于转发人社厅发〔2020〕13号文件做好民营企业职称工作的通知》(鲁人社函〔2020〕72号)</w:t>
      </w:r>
    </w:p>
    <w:p>
      <w:r>
        <w:rPr>
          <w:rFonts w:hint="eastAsia" w:ascii="仿宋_GB2312" w:hAnsi="仿宋" w:eastAsia="仿宋_GB2312" w:cs="仿宋"/>
          <w:sz w:val="32"/>
          <w:szCs w:val="32"/>
        </w:rPr>
        <w:t>16.《山东省人力资源和社会保障厅关于做好全省援藏援疆援青专业技术人员职称评审有关工作的通知》(鲁人社字〔2017〕255号)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D8AC3D4-A383-400F-B3EF-21DACD20144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333F653-F50F-47DC-9177-6C1031D25EC9}"/>
  </w:font>
  <w:font w:name="方正小标宋简体">
    <w:panose1 w:val="02000000000000000000"/>
    <w:charset w:val="86"/>
    <w:family w:val="auto"/>
    <w:pitch w:val="default"/>
    <w:sig w:usb0="00000001" w:usb1="08000000" w:usb2="00000000" w:usb3="00000000" w:csb0="00040000" w:csb1="00000000"/>
    <w:embedRegular r:id="rId3" w:fontKey="{46876B22-2650-41F2-881C-EDAEDDB6AD70}"/>
  </w:font>
  <w:font w:name="仿宋_GB2312">
    <w:panose1 w:val="02010609030101010101"/>
    <w:charset w:val="86"/>
    <w:family w:val="modern"/>
    <w:pitch w:val="default"/>
    <w:sig w:usb0="00000001" w:usb1="080E0000" w:usb2="00000000" w:usb3="00000000" w:csb0="00040000" w:csb1="00000000"/>
    <w:embedRegular r:id="rId4" w:fontKey="{B442F5B6-BB9C-4745-A6B4-30C368BA9C95}"/>
  </w:font>
  <w:font w:name="仿宋">
    <w:panose1 w:val="02010609060101010101"/>
    <w:charset w:val="86"/>
    <w:family w:val="auto"/>
    <w:pitch w:val="default"/>
    <w:sig w:usb0="800002BF" w:usb1="38CF7CFA" w:usb2="00000016" w:usb3="00000000" w:csb0="00040001" w:csb1="00000000"/>
    <w:embedRegular r:id="rId5" w:fontKey="{4306EDB5-D918-41CC-B064-12110EA67BB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jEwNzg5OWU1ZWUyMTRkNTRhNjBkNTgzMjNmZWIifQ=="/>
  </w:docVars>
  <w:rsids>
    <w:rsidRoot w:val="7AA346A3"/>
    <w:rsid w:val="42B511A5"/>
    <w:rsid w:val="7AA3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ind w:firstLine="629"/>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一级标题"/>
    <w:basedOn w:val="1"/>
    <w:next w:val="1"/>
    <w:qFormat/>
    <w:uiPriority w:val="0"/>
    <w:pPr>
      <w:keepNext/>
      <w:keepLines/>
      <w:spacing w:before="260" w:beforeLines="0" w:after="260" w:afterLines="0" w:line="413" w:lineRule="auto"/>
      <w:outlineLvl w:val="2"/>
    </w:pPr>
    <w:rPr>
      <w:rFonts w:hint="default" w:eastAsia="黑体"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2022-11-25T08:19:00Z</dcterms:created>
  <dc:creator>筱梦</dc:creator>
  <cp:lastModifiedBy>筱梦</cp:lastModifiedBy>
  <dcterms:modified xsi:type="dcterms:W3CDTF">2022-11-25T08:20:10Z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9362BA76AE9E488B907D021EA124010A</vt:lpwstr>
  </property>
</Properties>
</file>