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420" w:lineRule="atLeast"/>
        <w:jc w:val="center"/>
        <w:rPr>
          <w:rStyle w:val="6"/>
          <w:rFonts w:hint="eastAsia" w:ascii="宋体" w:hAnsi="宋体" w:cs="宋体"/>
          <w:color w:val="333333"/>
          <w:sz w:val="44"/>
          <w:szCs w:val="44"/>
        </w:rPr>
      </w:pPr>
      <w:r>
        <w:rPr>
          <w:rStyle w:val="6"/>
          <w:rFonts w:hint="eastAsia" w:ascii="宋体" w:hAnsi="宋体" w:cs="宋体"/>
          <w:color w:val="333333"/>
          <w:sz w:val="44"/>
          <w:szCs w:val="44"/>
        </w:rPr>
        <w:t>山 亭 区 人 民 政 府</w:t>
      </w:r>
    </w:p>
    <w:p>
      <w:pPr>
        <w:pStyle w:val="3"/>
        <w:widowControl/>
        <w:spacing w:line="420" w:lineRule="atLeast"/>
        <w:jc w:val="center"/>
        <w:rPr>
          <w:rStyle w:val="6"/>
          <w:rFonts w:hint="eastAsia" w:ascii="宋体" w:hAnsi="宋体" w:cs="宋体"/>
          <w:color w:val="333333"/>
          <w:sz w:val="44"/>
          <w:szCs w:val="44"/>
        </w:rPr>
      </w:pPr>
      <w:r>
        <w:rPr>
          <w:rStyle w:val="6"/>
          <w:rFonts w:hint="eastAsia" w:ascii="宋体" w:hAnsi="宋体" w:cs="宋体"/>
          <w:color w:val="333333"/>
          <w:sz w:val="44"/>
          <w:szCs w:val="44"/>
        </w:rPr>
        <w:t>行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政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复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议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决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定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书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山政复决字〔2020〕00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李某某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被申请人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枣庄市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山亭区市场监督管理局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申请人对被申请人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作出的《投诉举报处理情况回复》（枣山市监复函[2020]7号）</w:t>
      </w:r>
      <w:r>
        <w:rPr>
          <w:rFonts w:hint="eastAsia" w:ascii="仿宋" w:hAnsi="仿宋" w:eastAsia="仿宋" w:cs="仿宋"/>
          <w:sz w:val="28"/>
          <w:szCs w:val="28"/>
        </w:rPr>
        <w:t>不服，以邮寄方式向本机关申请复议，本机关2020年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日收到行政复议申请书及相关证据， 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日向被申请人送达《提出答复通知书》（山政复办答字〔2020〕00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号），被申请人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于2020年3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日提交了答复书和证据材料，本案现已审理终结。</w:t>
      </w:r>
    </w:p>
    <w:p>
      <w:pPr>
        <w:ind w:firstLine="540" w:firstLineChars="19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申请人请求：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撤销</w:t>
      </w:r>
      <w:r>
        <w:rPr>
          <w:rFonts w:hint="eastAsia" w:ascii="仿宋" w:hAnsi="仿宋" w:eastAsia="仿宋" w:cs="仿宋"/>
          <w:sz w:val="28"/>
          <w:szCs w:val="28"/>
        </w:rPr>
        <w:t>被申请人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《投诉举报处理情况回复》（枣山市监复函[2020]7号）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192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2019年10月27日，其购买的枣庄市某隆食品有限公司生产的“素椒盐鱿鱼丝(其他豆制品）”，其成分不符合食品安全标准，遂举报至被申请人处，要求依法查处，后被申请人于2020年1月7日作出回复告知不予立案，其主要事实不清、适用依据错误，应予以撤销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被申请人答复：</w:t>
      </w:r>
      <w:r>
        <w:rPr>
          <w:rFonts w:hint="eastAsia" w:ascii="仿宋" w:hAnsi="仿宋" w:eastAsia="仿宋" w:cs="仿宋"/>
          <w:sz w:val="28"/>
          <w:szCs w:val="28"/>
        </w:rPr>
        <w:t>2019年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被申请人</w:t>
      </w:r>
      <w:r>
        <w:rPr>
          <w:rFonts w:hint="eastAsia" w:ascii="仿宋" w:hAnsi="仿宋" w:eastAsia="仿宋" w:cs="仿宋"/>
          <w:sz w:val="28"/>
          <w:szCs w:val="28"/>
        </w:rPr>
        <w:t>收到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sz w:val="28"/>
          <w:szCs w:val="28"/>
        </w:rPr>
        <w:t>的举报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投诉信，并于当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受理该举报。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日，执法人员对被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投诉</w:t>
      </w:r>
      <w:r>
        <w:rPr>
          <w:rFonts w:hint="eastAsia" w:ascii="仿宋" w:hAnsi="仿宋" w:eastAsia="仿宋" w:cs="仿宋"/>
          <w:sz w:val="28"/>
          <w:szCs w:val="28"/>
        </w:rPr>
        <w:t>单位枣庄市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某隆</w:t>
      </w:r>
      <w:r>
        <w:rPr>
          <w:rFonts w:hint="eastAsia" w:ascii="仿宋" w:hAnsi="仿宋" w:eastAsia="仿宋" w:cs="仿宋"/>
          <w:sz w:val="28"/>
          <w:szCs w:val="28"/>
        </w:rPr>
        <w:t>食品有限公司进行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现场</w:t>
      </w:r>
      <w:r>
        <w:rPr>
          <w:rFonts w:hint="eastAsia" w:ascii="仿宋" w:hAnsi="仿宋" w:eastAsia="仿宋" w:cs="仿宋"/>
          <w:sz w:val="28"/>
          <w:szCs w:val="28"/>
        </w:rPr>
        <w:t>检查，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在该公司成品库内</w:t>
      </w:r>
      <w:r>
        <w:rPr>
          <w:rFonts w:hint="eastAsia" w:ascii="仿宋" w:hAnsi="仿宋" w:eastAsia="仿宋" w:cs="仿宋"/>
          <w:sz w:val="28"/>
          <w:szCs w:val="28"/>
        </w:rPr>
        <w:t>未发现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标示</w:t>
      </w:r>
      <w:r>
        <w:rPr>
          <w:rFonts w:hint="eastAsia" w:ascii="仿宋" w:hAnsi="仿宋" w:eastAsia="仿宋" w:cs="仿宋"/>
          <w:sz w:val="28"/>
          <w:szCs w:val="28"/>
        </w:rPr>
        <w:t>枣庄市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某隆</w:t>
      </w:r>
      <w:r>
        <w:rPr>
          <w:rFonts w:hint="eastAsia" w:ascii="仿宋" w:hAnsi="仿宋" w:eastAsia="仿宋" w:cs="仿宋"/>
          <w:sz w:val="28"/>
          <w:szCs w:val="28"/>
        </w:rPr>
        <w:t>食品有限公司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素椒盐</w:t>
      </w:r>
      <w:r>
        <w:rPr>
          <w:rFonts w:hint="eastAsia" w:ascii="仿宋" w:hAnsi="仿宋" w:eastAsia="仿宋" w:cs="仿宋"/>
          <w:sz w:val="28"/>
          <w:szCs w:val="28"/>
        </w:rPr>
        <w:t>鱿鱼丝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其他豆制品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”，在该公司包材库内未发现上述产品的包装袋。执法人员对该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公司法定代表人</w:t>
      </w:r>
      <w:r>
        <w:rPr>
          <w:rFonts w:hint="eastAsia" w:ascii="仿宋" w:hAnsi="仿宋" w:eastAsia="仿宋" w:cs="仿宋"/>
          <w:sz w:val="28"/>
          <w:szCs w:val="28"/>
        </w:rPr>
        <w:t>进行了询问调查，上述产品的标签中标注了配料中含有食用盐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天然香辛料等信息，其在产品的标签中标注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椒盐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”，且上述</w:t>
      </w:r>
      <w:r>
        <w:rPr>
          <w:rFonts w:hint="eastAsia" w:ascii="仿宋" w:hAnsi="仿宋" w:eastAsia="仿宋" w:cs="仿宋"/>
          <w:sz w:val="28"/>
          <w:szCs w:val="28"/>
        </w:rPr>
        <w:t>产品标注了其真实属性为其他豆制品，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不会</w:t>
      </w:r>
      <w:r>
        <w:rPr>
          <w:rFonts w:hint="eastAsia" w:ascii="仿宋" w:hAnsi="仿宋" w:eastAsia="仿宋" w:cs="仿宋"/>
          <w:sz w:val="28"/>
          <w:szCs w:val="28"/>
        </w:rPr>
        <w:t>对消费者造成误导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该公司对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投诉</w:t>
      </w:r>
      <w:r>
        <w:rPr>
          <w:rFonts w:hint="eastAsia" w:ascii="仿宋" w:hAnsi="仿宋" w:eastAsia="仿宋" w:cs="仿宋"/>
          <w:sz w:val="28"/>
          <w:szCs w:val="28"/>
        </w:rPr>
        <w:t>内容不予认可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被申请人</w:t>
      </w:r>
      <w:r>
        <w:rPr>
          <w:rFonts w:hint="eastAsia" w:ascii="仿宋" w:hAnsi="仿宋" w:eastAsia="仿宋" w:cs="仿宋"/>
          <w:sz w:val="28"/>
          <w:szCs w:val="28"/>
        </w:rPr>
        <w:t>于20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日以邮政局挂号信的方式将《投诉举报处理情况回复》（枣山市监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</w:t>
      </w:r>
      <w:r>
        <w:rPr>
          <w:rFonts w:hint="eastAsia" w:ascii="仿宋" w:hAnsi="仿宋" w:eastAsia="仿宋" w:cs="仿宋"/>
          <w:sz w:val="28"/>
          <w:szCs w:val="28"/>
        </w:rPr>
        <w:t>函[20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]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号）邮寄给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被申请人</w:t>
      </w:r>
      <w:r>
        <w:rPr>
          <w:rFonts w:hint="eastAsia" w:ascii="仿宋" w:hAnsi="仿宋" w:eastAsia="仿宋" w:cs="仿宋"/>
          <w:sz w:val="28"/>
          <w:szCs w:val="28"/>
        </w:rPr>
        <w:t>对举报处理行为和期限严格遵守《食品药品投诉举报管理办法》的规定，整个过程符合规定。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综上，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被申请人</w:t>
      </w:r>
      <w:r>
        <w:rPr>
          <w:rFonts w:hint="eastAsia" w:ascii="仿宋" w:hAnsi="仿宋" w:eastAsia="仿宋" w:cs="仿宋"/>
          <w:sz w:val="28"/>
          <w:szCs w:val="28"/>
        </w:rPr>
        <w:t>作出的《投诉举报处理情况回复》（枣山市监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</w:t>
      </w:r>
      <w:r>
        <w:rPr>
          <w:rFonts w:hint="eastAsia" w:ascii="仿宋" w:hAnsi="仿宋" w:eastAsia="仿宋" w:cs="仿宋"/>
          <w:sz w:val="28"/>
          <w:szCs w:val="28"/>
        </w:rPr>
        <w:t>函[20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]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号），程序合法，事实清楚。请复议机关依法驳回申请人的复议请求。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经审理，本机关查明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2019年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，被申请人收到申请人投诉</w:t>
      </w:r>
      <w:r>
        <w:rPr>
          <w:rFonts w:hint="eastAsia" w:ascii="仿宋" w:hAnsi="仿宋" w:eastAsia="仿宋" w:cs="仿宋"/>
          <w:sz w:val="28"/>
          <w:szCs w:val="28"/>
        </w:rPr>
        <w:t>“枣庄市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某隆</w:t>
      </w:r>
      <w:r>
        <w:rPr>
          <w:rFonts w:hint="eastAsia" w:ascii="仿宋" w:hAnsi="仿宋" w:eastAsia="仿宋" w:cs="仿宋"/>
          <w:sz w:val="28"/>
          <w:szCs w:val="28"/>
        </w:rPr>
        <w:t>食品有限公司生产的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“素椒盐</w:t>
      </w:r>
      <w:r>
        <w:rPr>
          <w:rFonts w:hint="eastAsia" w:ascii="仿宋" w:hAnsi="仿宋" w:eastAsia="仿宋" w:cs="仿宋"/>
          <w:sz w:val="28"/>
          <w:szCs w:val="28"/>
        </w:rPr>
        <w:t>鱿鱼丝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其他豆制品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）”</w:t>
      </w:r>
      <w:r>
        <w:rPr>
          <w:rFonts w:hint="eastAsia" w:ascii="仿宋" w:hAnsi="仿宋" w:eastAsia="仿宋" w:cs="仿宋"/>
          <w:sz w:val="28"/>
          <w:szCs w:val="28"/>
        </w:rPr>
        <w:t>食品名称强调称有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椒盐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，但配料表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没有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椒盐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含量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；“素椒盐</w:t>
      </w:r>
      <w:r>
        <w:rPr>
          <w:rFonts w:hint="eastAsia" w:ascii="仿宋" w:hAnsi="仿宋" w:eastAsia="仿宋" w:cs="仿宋"/>
          <w:sz w:val="28"/>
          <w:szCs w:val="28"/>
        </w:rPr>
        <w:t>鱿鱼丝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其他豆制品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）”</w:t>
      </w:r>
      <w:r>
        <w:rPr>
          <w:rFonts w:hint="eastAsia" w:ascii="仿宋" w:hAnsi="仿宋" w:eastAsia="仿宋" w:cs="仿宋"/>
          <w:sz w:val="28"/>
          <w:szCs w:val="28"/>
        </w:rPr>
        <w:t>是产品名称的话，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椒盐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不是真实属性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等问题，</w:t>
      </w:r>
      <w:r>
        <w:rPr>
          <w:rFonts w:hint="eastAsia" w:ascii="仿宋" w:hAnsi="仿宋" w:eastAsia="仿宋" w:cs="仿宋"/>
          <w:sz w:val="28"/>
          <w:szCs w:val="28"/>
        </w:rPr>
        <w:t>违反了《食品安全法》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相关规定。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等内容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的举报投诉信，并于当日受理该举报。</w:t>
      </w:r>
      <w:r>
        <w:rPr>
          <w:rFonts w:hint="eastAsia" w:ascii="仿宋" w:hAnsi="仿宋" w:eastAsia="仿宋" w:cs="仿宋"/>
          <w:bCs/>
          <w:sz w:val="28"/>
          <w:szCs w:val="28"/>
        </w:rPr>
        <w:t>执法人员对</w:t>
      </w:r>
      <w:r>
        <w:rPr>
          <w:rFonts w:hint="eastAsia" w:ascii="仿宋" w:hAnsi="仿宋" w:eastAsia="仿宋" w:cs="仿宋"/>
          <w:sz w:val="28"/>
          <w:szCs w:val="28"/>
        </w:rPr>
        <w:t>枣庄市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某隆</w:t>
      </w:r>
      <w:r>
        <w:rPr>
          <w:rFonts w:hint="eastAsia" w:ascii="仿宋" w:hAnsi="仿宋" w:eastAsia="仿宋" w:cs="仿宋"/>
          <w:sz w:val="28"/>
          <w:szCs w:val="28"/>
        </w:rPr>
        <w:t>食品有限公司</w:t>
      </w:r>
      <w:r>
        <w:rPr>
          <w:rFonts w:hint="eastAsia" w:ascii="仿宋" w:hAnsi="仿宋" w:eastAsia="仿宋" w:cs="仿宋"/>
          <w:bCs/>
          <w:sz w:val="28"/>
          <w:szCs w:val="28"/>
        </w:rPr>
        <w:t>进行调查。被申请人于20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28"/>
          <w:szCs w:val="28"/>
        </w:rPr>
        <w:t>年1月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日以邮政局挂号信的方式将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《投诉举报处理情况回复》（枣山市监复函[2020]7号）</w:t>
      </w:r>
      <w:r>
        <w:rPr>
          <w:rFonts w:hint="eastAsia" w:ascii="仿宋" w:hAnsi="仿宋" w:eastAsia="仿宋" w:cs="仿宋"/>
          <w:bCs/>
          <w:sz w:val="28"/>
          <w:szCs w:val="28"/>
        </w:rPr>
        <w:t>邮寄给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本机关认为：</w:t>
      </w:r>
      <w:r>
        <w:rPr>
          <w:rFonts w:hint="eastAsia" w:ascii="仿宋" w:hAnsi="仿宋" w:eastAsia="仿宋" w:cs="仿宋"/>
          <w:sz w:val="28"/>
          <w:szCs w:val="28"/>
        </w:rPr>
        <w:t>根据《食品药品投诉举报管理办法》第二十条第一款、第二款“投诉举报承办部门应当自投诉举报受理之日起60日内向投诉举报人反馈办理结果；情况复杂的，在60日期限届满前经批准可适当延长办理期限，并告知投诉举报人正在办理。办结后，应当告知投诉举报人办理结果。投诉举报延期办理的，延长期限一般不超过30日。法律、行政法规、规章另有规定的，从其规定。”的相关规定。被申请人在接到举报后在法定期限内将举报处理情况告知了申请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该回复是被申请人依法履行职责的法定形式和载体。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根据《中华人民共和国行政复议法》第二十八条第一款第（一）项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</w:rPr>
        <w:t>行政复议法实施条例》第四十三条之规定，本机关决定如下：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驳回申请人复议请求。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申请人如不服本决定，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</w:t>
      </w:r>
      <w:r>
        <w:rPr>
          <w:rFonts w:hint="eastAsia" w:ascii="仿宋" w:hAnsi="仿宋" w:eastAsia="仿宋" w:cs="仿宋"/>
          <w:sz w:val="28"/>
          <w:szCs w:val="28"/>
        </w:rPr>
        <w:t>自收到本决定之日起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日内，依法向人民法院提起行政诉讼。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95" w:firstLineChars="177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7" w:firstLineChars="192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〇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〇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二十八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08C4"/>
    <w:rsid w:val="013C5F99"/>
    <w:rsid w:val="101008C4"/>
    <w:rsid w:val="511753BD"/>
    <w:rsid w:val="6D4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qFormat/>
    <w:uiPriority w:val="22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2021-07-06T01:22:00Z</dcterms:created>
  <dc:creator>张坤钰</dc:creator>
  <cp:lastModifiedBy>张坤钰</cp:lastModifiedBy>
  <dcterms:modified xsi:type="dcterms:W3CDTF">2021-09-02T07:51:43Z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04CD91AAFC554A1A8B99B6CFE9C7ED6C</vt:lpwstr>
  </property>
</Properties>
</file>