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w w:val="100"/>
          <w:kern w:val="0"/>
          <w:sz w:val="32"/>
          <w:szCs w:val="32"/>
          <w:lang w:val="en-US" w:eastAsia="zh-CN"/>
        </w:rPr>
        <w:t>（B类）</w:t>
      </w:r>
    </w:p>
    <w:p>
      <w:pPr>
        <w:spacing w:after="468" w:afterLines="150"/>
        <w:jc w:val="center"/>
        <w:rPr>
          <w:rFonts w:asciiTheme="majorEastAsia" w:hAnsiTheme="majorEastAsia" w:eastAsiaTheme="majorEastAsia" w:cstheme="majorEastAsia"/>
          <w:b/>
          <w:bCs/>
          <w:spacing w:val="-17"/>
          <w:w w:val="80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pacing w:val="-6"/>
          <w:w w:val="50"/>
          <w:kern w:val="0"/>
          <w:sz w:val="150"/>
          <w:szCs w:val="150"/>
        </w:rPr>
        <w:t>枣庄市山亭区卫生健康局</w:t>
      </w:r>
    </w:p>
    <w:p>
      <w:pPr>
        <w:spacing w:before="156" w:beforeLines="5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4"/>
          <w:position w:val="6"/>
          <w:sz w:val="32"/>
          <w:szCs w:val="32"/>
          <w:u w:val="thick" w:color="FF0000"/>
        </w:rPr>
        <w:t>山卫健字〔202</w:t>
      </w:r>
      <w:r>
        <w:rPr>
          <w:rFonts w:ascii="仿宋_GB2312" w:hAnsi="仿宋_GB2312" w:eastAsia="仿宋_GB2312" w:cs="仿宋_GB2312"/>
          <w:kern w:val="4"/>
          <w:position w:val="6"/>
          <w:sz w:val="32"/>
          <w:szCs w:val="32"/>
          <w:u w:val="thick" w:color="FF0000"/>
        </w:rPr>
        <w:t>2</w:t>
      </w:r>
      <w:r>
        <w:rPr>
          <w:rFonts w:hint="eastAsia" w:ascii="仿宋_GB2312" w:hAnsi="仿宋_GB2312" w:eastAsia="仿宋_GB2312" w:cs="仿宋_GB2312"/>
          <w:kern w:val="4"/>
          <w:position w:val="6"/>
          <w:sz w:val="32"/>
          <w:szCs w:val="32"/>
          <w:u w:val="thick" w:color="FF0000"/>
        </w:rPr>
        <w:t>〕</w:t>
      </w:r>
      <w:r>
        <w:rPr>
          <w:rFonts w:hint="eastAsia" w:ascii="仿宋_GB2312" w:hAnsi="仿宋_GB2312" w:eastAsia="仿宋_GB2312" w:cs="仿宋_GB2312"/>
          <w:kern w:val="4"/>
          <w:position w:val="6"/>
          <w:sz w:val="32"/>
          <w:szCs w:val="32"/>
          <w:u w:val="thick" w:color="FF000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4"/>
          <w:position w:val="6"/>
          <w:sz w:val="32"/>
          <w:szCs w:val="32"/>
          <w:u w:val="thick" w:color="FF0000"/>
        </w:rPr>
        <w:t>号                  签发人：相修生</w:t>
      </w:r>
      <w:r>
        <w:rPr>
          <w:rFonts w:hint="eastAsia" w:ascii="仿宋_GB2312" w:hAnsi="仿宋_GB2312" w:eastAsia="仿宋_GB2312" w:cs="仿宋_GB2312"/>
          <w:sz w:val="36"/>
          <w:szCs w:val="32"/>
          <w:u w:val="thick" w:color="FF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关于区政协十届一次会议第101077号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委员提案的答复</w:t>
      </w:r>
    </w:p>
    <w:p>
      <w:pPr>
        <w:spacing w:line="540" w:lineRule="exact"/>
        <w:ind w:left="3975" w:hanging="3975" w:hangingChars="90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张霞代表：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您提出的关于进一步加强医教合作，全面促进我区儿童、青少年早期发展、健康成长的建议的提案已收悉，现答复如下：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首先感谢您对我区儿童、青少年早期发展、健康成长的关注，并对我区相关部门如何开展好儿童、青少年早期发展、健康成长工作提出了很好的建议。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农村地区儿童健康工作，夯实基层儿童健康服务基础，缩小城乡、地区之间差距，助力乡村振兴，推动儿童健康服务均等化。对青少年进行预防抑郁症教育，宣传，建立全过程青少年抑郁症防治服务、评估体系，促进其健康成长和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目前工作开展情况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基层医疗卫生机构落实《国家基本公共卫生服务项目》中0-6岁儿童健康管理，主要由基层医疗卫生机构按照属地进行管理。按照国家规范要求开展体格发育、视力等监测、中医健康和其他保健项目指导。区妇幼保健院开展托幼机构入园前健康查体，主要通过体格、视力、实验室血红蛋白和肝功活性酶测定等方式评价孩子健康状况。2021年全区基层医疗卫生机构开展0-6岁儿童健康管理27625人次，全年完成入园入托前健康查体1089人次，其中新入园782人，在园397人，开展卫生保健业务指导1次</w:t>
      </w:r>
      <w:r>
        <w:rPr>
          <w:rFonts w:ascii="仿宋" w:hAnsi="仿宋" w:eastAsia="仿宋" w:cs="仿宋"/>
          <w:bCs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卫生保健业务培训1次</w:t>
      </w:r>
      <w:r>
        <w:rPr>
          <w:rFonts w:ascii="仿宋" w:hAnsi="仿宋" w:eastAsia="仿宋" w:cs="仿宋"/>
          <w:bCs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新生儿和听力筛查889人，异常转诊市妇幼保健院9人。5岁以下儿童低体重发生率2.8%，消瘦发生率1.8%，肥胖发生率3.0%，贫血发生率5.58%，视力不良率5.3%。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加强政策和环境支持。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社会关爱儿童、青少年早期发展的社会环境，真正实现家园共建，让家长和学校共同关注孩子身心健康成长。加强部门协作与支持，区卫生健康和区教体局加强沟通配合，将教师卫生保健知识科纳入教师培训内容，加强家长健康知识普及教育，提高健康知识普及率。由村政府建立留守儿童爱心之家，以志愿者服务形式常态化帮扶，医院提供专业测评及医学指导，对农村留守儿童、孤儿、父母残疾儿童、家庭贫困的儿童、困境儿童进行温情陪伴与情感关怀、心理呵护，促进留守儿童身心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加强业务技术支持。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妇幼保健院统筹全区儿童和青少年身心发育管理情况，通过儿童早期发展筛查、国家基本公共卫生服务项目0-6岁儿童健康管理、托幼机构健康查体、学生查体等形式，及时发现青少年和儿童异常情况，并将异常情况进行分类和干预分工。结合区人民医院现有儿童健康管理的业务技术能力，通过学校和医院进行协同合作，开展一系列专业化、规范化、周期性、个性化的干预措施。各医疗级机构</w:t>
      </w:r>
      <w:r>
        <w:rPr>
          <w:rFonts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举行营养保健、生长发育、孤独症、多动症早期识别讲座，开展现场示范性、指导性、互动性与实践性的活动。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提高学生心理卫生保健能力。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提高学校教师心理问题发现能力。通过师资培训，提高教师定期开展学生心理健康情况评估，推进学校心理咨询室使用率，及时发现心理问题异常学生，在校园内进行心理卫生的干预和治疗。二是提高医疗卫生机构儿童青少年心理卫生门诊建设，将儿童心智测试系统与学校素质教育、心理健康教育相结合，提供艾森克个性测试、中学心理健康监测、抑郁症筛查等，医院心理咨询室为学校师生建立心理援助绿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山亭区卫生健康局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（联系单位：山亭区卫生健康局，联系人：张程琨，联系电话：13639492194）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textAlignment w:val="auto"/>
        <w:rPr>
          <w:rFonts w:hint="eastAsia" w:ascii="仿宋_GB2312" w:hAnsi="仿宋_GB2312" w:eastAsia="仿宋_GB2312" w:cs="仿宋_GB2312"/>
          <w:sz w:val="28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抄送：区政协提案委，区政府政务推进中心。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枣庄市山亭区卫生健康局          2022年8月30日印发 </w:t>
      </w:r>
      <w:bookmarkStart w:id="0" w:name="_GoBack"/>
      <w:bookmarkEnd w:id="0"/>
    </w:p>
    <w:sectPr>
      <w:pgSz w:w="11906" w:h="16838"/>
      <w:pgMar w:top="1440" w:right="1463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YmY2NzBhYzc3YmYyMjcyY2MxODk3YmVjOTNkNmIifQ=="/>
  </w:docVars>
  <w:rsids>
    <w:rsidRoot w:val="00404289"/>
    <w:rsid w:val="000E0680"/>
    <w:rsid w:val="00404289"/>
    <w:rsid w:val="00606E1C"/>
    <w:rsid w:val="006C6CFC"/>
    <w:rsid w:val="009C5CC1"/>
    <w:rsid w:val="00BB02BA"/>
    <w:rsid w:val="00E00C3B"/>
    <w:rsid w:val="0AFB6929"/>
    <w:rsid w:val="0C9C1516"/>
    <w:rsid w:val="0D2907B5"/>
    <w:rsid w:val="0FE01CDF"/>
    <w:rsid w:val="12777148"/>
    <w:rsid w:val="183B321D"/>
    <w:rsid w:val="1ABD3828"/>
    <w:rsid w:val="1EFA253B"/>
    <w:rsid w:val="219845E3"/>
    <w:rsid w:val="25AF367D"/>
    <w:rsid w:val="2B1D391C"/>
    <w:rsid w:val="2BAB2868"/>
    <w:rsid w:val="2C4B2914"/>
    <w:rsid w:val="2C9C5B40"/>
    <w:rsid w:val="3F33480B"/>
    <w:rsid w:val="43A574AB"/>
    <w:rsid w:val="4627371B"/>
    <w:rsid w:val="55C14D60"/>
    <w:rsid w:val="59BC3012"/>
    <w:rsid w:val="5C31235D"/>
    <w:rsid w:val="65DE737F"/>
    <w:rsid w:val="68DE5EDB"/>
    <w:rsid w:val="6B1F1B85"/>
    <w:rsid w:val="6CB15879"/>
    <w:rsid w:val="6D494B45"/>
    <w:rsid w:val="6D6D4F9F"/>
    <w:rsid w:val="6EE379BC"/>
    <w:rsid w:val="722325AC"/>
    <w:rsid w:val="772A1241"/>
    <w:rsid w:val="7F4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1342</Words>
  <Characters>1408</Characters>
  <Lines>11</Lines>
  <Paragraphs>3</Paragraphs>
  <TotalTime>0</TotalTime>
  <ScaleCrop>false</ScaleCrop>
  <LinksUpToDate>false</LinksUpToDate>
  <CharactersWithSpaces>1550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2022-06-13T02:59:00Z</dcterms:created>
  <dc:creator>lenovo</dc:creator>
  <cp:lastModifiedBy>Administrator</cp:lastModifiedBy>
  <cp:lastPrinted>2021-07-26T02:08:00Z</cp:lastPrinted>
  <dcterms:modified xsi:type="dcterms:W3CDTF">2022-09-06T03:42:13Z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F4BA7A5ACB044884B2EA27FF298EEA20</vt:lpwstr>
  </property>
</Properties>
</file>