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418" w:tblpY="2493"/>
        <w:tblOverlap w:val="never"/>
        <w:tblW w:w="0" w:type="auto"/>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2" w:hRule="atLeast"/>
        </w:trPr>
        <w:tc>
          <w:tcPr>
            <w:tcW w:w="691" w:type="dxa"/>
            <w:vMerge w:val="restart"/>
          </w:tcPr>
          <w:p>
            <w:pPr>
              <w:pStyle w:val="8"/>
              <w:ind w:left="165"/>
              <w:rPr>
                <w:sz w:val="18"/>
              </w:rPr>
            </w:pPr>
          </w:p>
        </w:tc>
        <w:tc>
          <w:tcPr>
            <w:tcW w:w="691" w:type="dxa"/>
            <w:vMerge w:val="restart"/>
            <w:vAlign w:val="center"/>
          </w:tcPr>
          <w:p>
            <w:pPr>
              <w:pStyle w:val="8"/>
              <w:spacing w:line="235" w:lineRule="auto"/>
              <w:ind w:left="167" w:leftChars="0" w:right="142" w:rightChars="0"/>
              <w:jc w:val="center"/>
              <w:rPr>
                <w:rFonts w:hint="eastAsia" w:ascii="Microsoft YaHei UI" w:eastAsia="Microsoft JhengHei"/>
                <w:b/>
                <w:w w:val="81"/>
                <w:sz w:val="18"/>
                <w:lang w:eastAsia="zh-CN"/>
              </w:rPr>
            </w:pPr>
            <w:r>
              <w:rPr>
                <w:b/>
                <w:bCs/>
                <w:spacing w:val="-3"/>
                <w:sz w:val="18"/>
              </w:rPr>
              <w:t>一级事项</w:t>
            </w:r>
          </w:p>
        </w:tc>
        <w:tc>
          <w:tcPr>
            <w:tcW w:w="2375" w:type="dxa"/>
            <w:vMerge w:val="restart"/>
            <w:vAlign w:val="center"/>
          </w:tcPr>
          <w:p>
            <w:pPr>
              <w:pStyle w:val="8"/>
              <w:spacing w:line="235" w:lineRule="auto"/>
              <w:ind w:left="1010" w:leftChars="0" w:right="983" w:rightChars="0"/>
              <w:jc w:val="center"/>
              <w:rPr>
                <w:spacing w:val="-1"/>
                <w:sz w:val="18"/>
              </w:rPr>
            </w:pPr>
            <w:r>
              <w:rPr>
                <w:b/>
                <w:bCs/>
                <w:spacing w:val="-3"/>
                <w:sz w:val="18"/>
              </w:rPr>
              <w:t>二级事项</w:t>
            </w:r>
          </w:p>
        </w:tc>
        <w:tc>
          <w:tcPr>
            <w:tcW w:w="4968" w:type="dxa"/>
            <w:vMerge w:val="restart"/>
            <w:vAlign w:val="center"/>
          </w:tcPr>
          <w:p>
            <w:pPr>
              <w:pStyle w:val="8"/>
              <w:spacing w:line="228" w:lineRule="exact"/>
              <w:ind w:left="2108" w:leftChars="0" w:right="2080" w:rightChars="0"/>
              <w:jc w:val="center"/>
              <w:rPr>
                <w:b/>
                <w:bCs/>
                <w:sz w:val="18"/>
              </w:rPr>
            </w:pPr>
            <w:r>
              <w:rPr>
                <w:b/>
                <w:bCs/>
                <w:sz w:val="18"/>
              </w:rPr>
              <w:t>公开</w:t>
            </w:r>
          </w:p>
          <w:p>
            <w:pPr>
              <w:pStyle w:val="8"/>
              <w:spacing w:line="228" w:lineRule="exact"/>
              <w:ind w:left="2108" w:leftChars="0" w:right="2080" w:rightChars="0"/>
              <w:jc w:val="center"/>
              <w:rPr>
                <w:sz w:val="18"/>
              </w:rPr>
            </w:pPr>
            <w:r>
              <w:rPr>
                <w:b/>
                <w:bCs/>
                <w:sz w:val="18"/>
              </w:rPr>
              <w:t>内容</w:t>
            </w:r>
          </w:p>
        </w:tc>
        <w:tc>
          <w:tcPr>
            <w:tcW w:w="4521" w:type="dxa"/>
            <w:vMerge w:val="restart"/>
            <w:vAlign w:val="center"/>
          </w:tcPr>
          <w:p>
            <w:pPr>
              <w:pStyle w:val="8"/>
              <w:spacing w:line="235" w:lineRule="auto"/>
              <w:ind w:left="2085" w:leftChars="0" w:right="2053" w:rightChars="0"/>
              <w:jc w:val="center"/>
              <w:rPr>
                <w:spacing w:val="-1"/>
                <w:sz w:val="18"/>
              </w:rPr>
            </w:pPr>
            <w:r>
              <w:rPr>
                <w:b/>
                <w:bCs/>
                <w:spacing w:val="-2"/>
                <w:sz w:val="18"/>
              </w:rPr>
              <w:t>公开依据</w:t>
            </w:r>
          </w:p>
        </w:tc>
        <w:tc>
          <w:tcPr>
            <w:tcW w:w="993" w:type="dxa"/>
            <w:vMerge w:val="restart"/>
            <w:vAlign w:val="center"/>
          </w:tcPr>
          <w:p>
            <w:pPr>
              <w:pStyle w:val="8"/>
              <w:spacing w:line="235" w:lineRule="auto"/>
              <w:ind w:left="322" w:leftChars="0" w:right="288" w:rightChars="0"/>
              <w:jc w:val="center"/>
              <w:rPr>
                <w:spacing w:val="-1"/>
                <w:sz w:val="18"/>
              </w:rPr>
            </w:pPr>
            <w:r>
              <w:rPr>
                <w:b/>
                <w:bCs/>
                <w:spacing w:val="-2"/>
                <w:sz w:val="18"/>
              </w:rPr>
              <w:t>公开时限</w:t>
            </w:r>
          </w:p>
        </w:tc>
        <w:tc>
          <w:tcPr>
            <w:tcW w:w="1382" w:type="dxa"/>
            <w:vMerge w:val="restart"/>
            <w:vAlign w:val="center"/>
          </w:tcPr>
          <w:p>
            <w:pPr>
              <w:pStyle w:val="8"/>
              <w:spacing w:line="235" w:lineRule="auto"/>
              <w:ind w:left="517" w:leftChars="0" w:right="482" w:rightChars="0"/>
              <w:jc w:val="center"/>
              <w:rPr>
                <w:spacing w:val="-1"/>
                <w:sz w:val="18"/>
              </w:rPr>
            </w:pPr>
            <w:r>
              <w:rPr>
                <w:b/>
                <w:bCs/>
                <w:spacing w:val="-2"/>
                <w:sz w:val="18"/>
              </w:rPr>
              <w:t>公开主体</w:t>
            </w:r>
          </w:p>
        </w:tc>
        <w:tc>
          <w:tcPr>
            <w:tcW w:w="3442" w:type="dxa"/>
            <w:vMerge w:val="restart"/>
            <w:vAlign w:val="center"/>
          </w:tcPr>
          <w:p>
            <w:pPr>
              <w:pStyle w:val="8"/>
              <w:spacing w:line="235" w:lineRule="auto"/>
              <w:ind w:left="1276" w:leftChars="0" w:right="1243" w:rightChars="0" w:firstLine="271" w:firstLineChars="0"/>
              <w:jc w:val="center"/>
              <w:rPr>
                <w:rFonts w:hint="eastAsia"/>
                <w:sz w:val="18"/>
                <w:lang w:eastAsia="zh-CN"/>
              </w:rPr>
            </w:pPr>
            <w:r>
              <w:rPr>
                <w:b/>
                <w:bCs/>
                <w:sz w:val="18"/>
              </w:rPr>
              <w:t>公开</w:t>
            </w:r>
            <w:r>
              <w:rPr>
                <w:b/>
                <w:bCs/>
                <w:spacing w:val="4"/>
                <w:sz w:val="18"/>
              </w:rPr>
              <w:t xml:space="preserve"> </w:t>
            </w:r>
            <w:r>
              <w:rPr>
                <w:rFonts w:hint="eastAsia"/>
                <w:b/>
                <w:bCs/>
                <w:spacing w:val="4"/>
                <w:sz w:val="18"/>
                <w:lang w:val="en-US" w:eastAsia="zh-CN"/>
              </w:rPr>
              <w:t xml:space="preserve">  </w:t>
            </w:r>
            <w:r>
              <w:rPr>
                <w:b/>
                <w:bCs/>
                <w:spacing w:val="-1"/>
                <w:sz w:val="18"/>
              </w:rPr>
              <w:t>渠道</w:t>
            </w:r>
          </w:p>
        </w:tc>
        <w:tc>
          <w:tcPr>
            <w:tcW w:w="662" w:type="dxa"/>
            <w:gridSpan w:val="2"/>
            <w:vAlign w:val="center"/>
          </w:tcPr>
          <w:p>
            <w:pPr>
              <w:pStyle w:val="8"/>
              <w:spacing w:before="49" w:line="235" w:lineRule="auto"/>
              <w:ind w:left="157" w:leftChars="0" w:right="123" w:rightChars="0"/>
              <w:jc w:val="center"/>
              <w:rPr>
                <w:rFonts w:ascii="Times New Roman"/>
                <w:sz w:val="18"/>
              </w:rPr>
            </w:pPr>
            <w:r>
              <w:rPr>
                <w:b/>
                <w:bCs/>
                <w:spacing w:val="-3"/>
                <w:sz w:val="18"/>
              </w:rPr>
              <w:t>公开对象</w:t>
            </w:r>
          </w:p>
        </w:tc>
        <w:tc>
          <w:tcPr>
            <w:tcW w:w="662" w:type="dxa"/>
            <w:gridSpan w:val="2"/>
            <w:vAlign w:val="center"/>
          </w:tcPr>
          <w:p>
            <w:pPr>
              <w:pStyle w:val="8"/>
              <w:spacing w:before="49" w:line="235" w:lineRule="auto"/>
              <w:ind w:left="158" w:leftChars="0" w:right="121" w:rightChars="0"/>
              <w:jc w:val="center"/>
              <w:rPr>
                <w:rFonts w:ascii="Times New Roman"/>
                <w:sz w:val="18"/>
              </w:rPr>
            </w:pPr>
            <w:r>
              <w:rPr>
                <w:b/>
                <w:bCs/>
                <w:spacing w:val="-2"/>
                <w:sz w:val="18"/>
              </w:rPr>
              <w:t>公开方式</w:t>
            </w:r>
          </w:p>
        </w:tc>
        <w:tc>
          <w:tcPr>
            <w:tcW w:w="662" w:type="dxa"/>
            <w:gridSpan w:val="2"/>
            <w:vAlign w:val="center"/>
          </w:tcPr>
          <w:p>
            <w:pPr>
              <w:pStyle w:val="8"/>
              <w:spacing w:before="49" w:line="235" w:lineRule="auto"/>
              <w:ind w:left="158" w:leftChars="0" w:right="121" w:rightChars="0"/>
              <w:jc w:val="center"/>
              <w:rPr>
                <w:rFonts w:ascii="Times New Roman"/>
                <w:sz w:val="18"/>
              </w:rPr>
            </w:pPr>
            <w:r>
              <w:rPr>
                <w:b/>
                <w:bCs/>
                <w:spacing w:val="-2"/>
                <w:sz w:val="18"/>
              </w:rPr>
              <w:t>公开层级</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2" w:hRule="atLeast"/>
        </w:trPr>
        <w:tc>
          <w:tcPr>
            <w:tcW w:w="691" w:type="dxa"/>
            <w:vMerge w:val="continue"/>
          </w:tcPr>
          <w:p>
            <w:pPr>
              <w:pStyle w:val="8"/>
              <w:ind w:left="165"/>
              <w:rPr>
                <w:b/>
                <w:bCs/>
                <w:sz w:val="18"/>
              </w:rPr>
            </w:pPr>
          </w:p>
        </w:tc>
        <w:tc>
          <w:tcPr>
            <w:tcW w:w="691" w:type="dxa"/>
            <w:vMerge w:val="continue"/>
            <w:vAlign w:val="center"/>
          </w:tcPr>
          <w:p>
            <w:pPr>
              <w:pStyle w:val="8"/>
              <w:spacing w:before="1" w:line="273" w:lineRule="exact"/>
              <w:ind w:left="19"/>
              <w:jc w:val="center"/>
              <w:rPr>
                <w:rFonts w:hint="eastAsia" w:ascii="Microsoft YaHei UI" w:eastAsia="Microsoft JhengHei"/>
                <w:b/>
                <w:bCs/>
                <w:w w:val="81"/>
                <w:sz w:val="18"/>
                <w:lang w:eastAsia="zh-CN"/>
              </w:rPr>
            </w:pPr>
          </w:p>
        </w:tc>
        <w:tc>
          <w:tcPr>
            <w:tcW w:w="2375" w:type="dxa"/>
            <w:vMerge w:val="continue"/>
            <w:vAlign w:val="center"/>
          </w:tcPr>
          <w:p>
            <w:pPr>
              <w:pStyle w:val="8"/>
              <w:spacing w:line="235" w:lineRule="auto"/>
              <w:ind w:left="110" w:right="83"/>
              <w:jc w:val="center"/>
              <w:rPr>
                <w:b/>
                <w:bCs/>
                <w:spacing w:val="-1"/>
                <w:sz w:val="18"/>
              </w:rPr>
            </w:pPr>
          </w:p>
        </w:tc>
        <w:tc>
          <w:tcPr>
            <w:tcW w:w="4968" w:type="dxa"/>
            <w:vMerge w:val="continue"/>
            <w:vAlign w:val="center"/>
          </w:tcPr>
          <w:p>
            <w:pPr>
              <w:pStyle w:val="8"/>
              <w:spacing w:before="122"/>
              <w:ind w:left="35"/>
              <w:jc w:val="center"/>
              <w:rPr>
                <w:b/>
                <w:bCs/>
                <w:sz w:val="18"/>
              </w:rPr>
            </w:pPr>
          </w:p>
        </w:tc>
        <w:tc>
          <w:tcPr>
            <w:tcW w:w="4521" w:type="dxa"/>
            <w:vMerge w:val="continue"/>
            <w:vAlign w:val="center"/>
          </w:tcPr>
          <w:p>
            <w:pPr>
              <w:pStyle w:val="8"/>
              <w:spacing w:line="235" w:lineRule="auto"/>
              <w:ind w:left="35" w:right="143"/>
              <w:jc w:val="center"/>
              <w:rPr>
                <w:b/>
                <w:bCs/>
                <w:spacing w:val="-1"/>
                <w:sz w:val="18"/>
              </w:rPr>
            </w:pPr>
          </w:p>
        </w:tc>
        <w:tc>
          <w:tcPr>
            <w:tcW w:w="993" w:type="dxa"/>
            <w:vMerge w:val="continue"/>
            <w:vAlign w:val="center"/>
          </w:tcPr>
          <w:p>
            <w:pPr>
              <w:pStyle w:val="8"/>
              <w:spacing w:before="120" w:line="235" w:lineRule="auto"/>
              <w:ind w:left="51" w:right="17" w:firstLine="2"/>
              <w:jc w:val="center"/>
              <w:rPr>
                <w:b/>
                <w:bCs/>
                <w:spacing w:val="-1"/>
                <w:sz w:val="18"/>
              </w:rPr>
            </w:pPr>
          </w:p>
        </w:tc>
        <w:tc>
          <w:tcPr>
            <w:tcW w:w="1382" w:type="dxa"/>
            <w:vMerge w:val="continue"/>
            <w:vAlign w:val="center"/>
          </w:tcPr>
          <w:p>
            <w:pPr>
              <w:pStyle w:val="8"/>
              <w:spacing w:line="235" w:lineRule="auto"/>
              <w:ind w:left="426" w:right="33" w:hanging="360"/>
              <w:jc w:val="center"/>
              <w:rPr>
                <w:b/>
                <w:bCs/>
                <w:spacing w:val="-1"/>
                <w:sz w:val="18"/>
              </w:rPr>
            </w:pPr>
          </w:p>
        </w:tc>
        <w:tc>
          <w:tcPr>
            <w:tcW w:w="3442" w:type="dxa"/>
            <w:vMerge w:val="continue"/>
            <w:vAlign w:val="center"/>
          </w:tcPr>
          <w:p>
            <w:pPr>
              <w:pStyle w:val="8"/>
              <w:ind w:left="37"/>
              <w:jc w:val="center"/>
              <w:rPr>
                <w:rFonts w:hint="eastAsia"/>
                <w:b/>
                <w:bCs/>
                <w:sz w:val="18"/>
                <w:lang w:eastAsia="zh-CN"/>
              </w:rPr>
            </w:pPr>
          </w:p>
        </w:tc>
        <w:tc>
          <w:tcPr>
            <w:tcW w:w="331" w:type="dxa"/>
            <w:vAlign w:val="center"/>
          </w:tcPr>
          <w:p>
            <w:pPr>
              <w:pStyle w:val="8"/>
              <w:spacing w:line="235" w:lineRule="auto"/>
              <w:ind w:left="81" w:leftChars="0" w:right="47" w:rightChars="0"/>
              <w:jc w:val="center"/>
              <w:rPr>
                <w:b/>
                <w:bCs/>
                <w:sz w:val="18"/>
              </w:rPr>
            </w:pPr>
            <w:r>
              <w:rPr>
                <w:b/>
                <w:bCs/>
                <w:sz w:val="18"/>
              </w:rPr>
              <w:t>全社会</w:t>
            </w:r>
          </w:p>
        </w:tc>
        <w:tc>
          <w:tcPr>
            <w:tcW w:w="331" w:type="dxa"/>
            <w:vAlign w:val="center"/>
          </w:tcPr>
          <w:p>
            <w:pPr>
              <w:pStyle w:val="8"/>
              <w:spacing w:before="85" w:line="235" w:lineRule="auto"/>
              <w:ind w:left="81" w:leftChars="0" w:right="47" w:rightChars="0"/>
              <w:jc w:val="center"/>
              <w:rPr>
                <w:rFonts w:ascii="Times New Roman"/>
                <w:b/>
                <w:bCs/>
                <w:sz w:val="18"/>
              </w:rPr>
            </w:pPr>
            <w:r>
              <w:rPr>
                <w:b/>
                <w:bCs/>
                <w:sz w:val="18"/>
              </w:rPr>
              <w:t>特定群体</w:t>
            </w:r>
          </w:p>
        </w:tc>
        <w:tc>
          <w:tcPr>
            <w:tcW w:w="331" w:type="dxa"/>
            <w:vAlign w:val="center"/>
          </w:tcPr>
          <w:p>
            <w:pPr>
              <w:pStyle w:val="8"/>
              <w:spacing w:line="235" w:lineRule="auto"/>
              <w:ind w:left="81" w:leftChars="0" w:right="47" w:rightChars="0"/>
              <w:jc w:val="center"/>
              <w:rPr>
                <w:b/>
                <w:bCs/>
                <w:sz w:val="18"/>
              </w:rPr>
            </w:pPr>
            <w:r>
              <w:rPr>
                <w:b/>
                <w:bCs/>
                <w:sz w:val="18"/>
              </w:rPr>
              <w:t>主动</w:t>
            </w:r>
          </w:p>
        </w:tc>
        <w:tc>
          <w:tcPr>
            <w:tcW w:w="331" w:type="dxa"/>
            <w:vAlign w:val="center"/>
          </w:tcPr>
          <w:p>
            <w:pPr>
              <w:pStyle w:val="8"/>
              <w:spacing w:line="235" w:lineRule="auto"/>
              <w:ind w:left="81" w:leftChars="0" w:right="47" w:rightChars="0"/>
              <w:jc w:val="center"/>
              <w:rPr>
                <w:rFonts w:ascii="Times New Roman"/>
                <w:b/>
                <w:bCs/>
                <w:sz w:val="18"/>
              </w:rPr>
            </w:pPr>
            <w:r>
              <w:rPr>
                <w:b/>
                <w:bCs/>
                <w:sz w:val="18"/>
              </w:rPr>
              <w:t>依申请</w:t>
            </w:r>
          </w:p>
        </w:tc>
        <w:tc>
          <w:tcPr>
            <w:tcW w:w="331" w:type="dxa"/>
            <w:vAlign w:val="center"/>
          </w:tcPr>
          <w:p>
            <w:pPr>
              <w:pStyle w:val="8"/>
              <w:spacing w:line="235" w:lineRule="auto"/>
              <w:ind w:left="81" w:leftChars="0" w:right="48" w:rightChars="0"/>
              <w:jc w:val="center"/>
              <w:rPr>
                <w:rFonts w:hint="eastAsia" w:eastAsia="SimSun"/>
                <w:b/>
                <w:bCs/>
                <w:sz w:val="18"/>
                <w:lang w:eastAsia="zh-CN"/>
              </w:rPr>
            </w:pPr>
            <w:r>
              <w:rPr>
                <w:rFonts w:hint="eastAsia"/>
                <w:b/>
                <w:bCs/>
                <w:sz w:val="18"/>
                <w:lang w:eastAsia="zh-CN"/>
              </w:rPr>
              <w:t>区</w:t>
            </w:r>
          </w:p>
        </w:tc>
        <w:tc>
          <w:tcPr>
            <w:tcW w:w="331" w:type="dxa"/>
            <w:vAlign w:val="center"/>
          </w:tcPr>
          <w:p>
            <w:pPr>
              <w:pStyle w:val="8"/>
              <w:spacing w:line="235" w:lineRule="auto"/>
              <w:ind w:left="82" w:leftChars="0" w:right="46" w:rightChars="0"/>
              <w:jc w:val="center"/>
              <w:rPr>
                <w:rFonts w:hint="eastAsia" w:ascii="Times New Roman" w:eastAsia="SimSun"/>
                <w:b/>
                <w:bCs/>
                <w:sz w:val="18"/>
                <w:lang w:eastAsia="zh-CN"/>
              </w:rPr>
            </w:pPr>
            <w:r>
              <w:rPr>
                <w:rFonts w:hint="eastAsia" w:ascii="Times New Roman"/>
                <w:b/>
                <w:bCs/>
                <w:sz w:val="18"/>
                <w:lang w:eastAsia="zh-CN"/>
              </w:rPr>
              <w:t>镇（街道）、村（居）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2" w:hRule="atLeast"/>
        </w:trPr>
        <w:tc>
          <w:tcPr>
            <w:tcW w:w="691" w:type="dxa"/>
            <w:vMerge w:val="restart"/>
          </w:tcPr>
          <w:p>
            <w:pPr>
              <w:pStyle w:val="8"/>
              <w:ind w:left="165"/>
              <w:rPr>
                <w:sz w:val="18"/>
              </w:rPr>
            </w:pPr>
            <w:r>
              <w:rPr>
                <w:sz w:val="18"/>
              </w:rPr>
              <w:t>0101</w:t>
            </w:r>
          </w:p>
        </w:tc>
        <w:tc>
          <w:tcPr>
            <w:tcW w:w="691" w:type="dxa"/>
            <w:vMerge w:val="restart"/>
          </w:tcPr>
          <w:p>
            <w:pPr>
              <w:pStyle w:val="8"/>
              <w:spacing w:before="1"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01行政许可类事项</w:t>
            </w:r>
          </w:p>
        </w:tc>
        <w:tc>
          <w:tcPr>
            <w:tcW w:w="2375" w:type="dxa"/>
            <w:vMerge w:val="restart"/>
          </w:tcPr>
          <w:p>
            <w:pPr>
              <w:pStyle w:val="8"/>
              <w:spacing w:line="235" w:lineRule="auto"/>
              <w:ind w:left="110" w:right="83"/>
              <w:jc w:val="center"/>
              <w:rPr>
                <w:sz w:val="18"/>
              </w:rPr>
            </w:pPr>
            <w:r>
              <w:rPr>
                <w:spacing w:val="-1"/>
                <w:sz w:val="18"/>
              </w:rPr>
              <w:t>母婴保健技术服务机构执业许可（包括计划生育技术服</w:t>
            </w:r>
            <w:r>
              <w:rPr>
                <w:sz w:val="18"/>
              </w:rPr>
              <w:t>务机构执业许可）（权限</w:t>
            </w:r>
            <w:r>
              <w:rPr>
                <w:spacing w:val="1"/>
                <w:sz w:val="18"/>
              </w:rPr>
              <w:t xml:space="preserve"> </w:t>
            </w:r>
            <w:r>
              <w:rPr>
                <w:sz w:val="18"/>
              </w:rPr>
              <w:t>内）</w:t>
            </w:r>
          </w:p>
        </w:tc>
        <w:tc>
          <w:tcPr>
            <w:tcW w:w="4968" w:type="dxa"/>
          </w:tcPr>
          <w:p>
            <w:pPr>
              <w:pStyle w:val="8"/>
              <w:spacing w:before="122"/>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【法律】《中华人民共和国行政许可法》</w:t>
            </w:r>
            <w:r>
              <w:rPr>
                <w:sz w:val="18"/>
              </w:rPr>
              <w:t>（中华人民共和国主席令第7号）【法律】《中华人民共和国母婴保健法》（1994年10月27日中华人民共和国主席令第33</w:t>
            </w:r>
            <w:r>
              <w:rPr>
                <w:spacing w:val="5"/>
                <w:sz w:val="18"/>
              </w:rPr>
              <w:t xml:space="preserve">号 </w:t>
            </w:r>
            <w:r>
              <w:rPr>
                <w:sz w:val="18"/>
              </w:rPr>
              <w:t>2017年11月4日修正）</w:t>
            </w:r>
            <w:r>
              <w:rPr>
                <w:spacing w:val="-1"/>
                <w:sz w:val="18"/>
              </w:rPr>
              <w:t>【行政法规】《计划生育技术服务管理条例》</w:t>
            </w:r>
            <w:r>
              <w:rPr>
                <w:sz w:val="18"/>
              </w:rPr>
              <w:t>（中华人民共和国国务院令第309号）【行政法规】《中华人民共和国母婴保健法实施办法》（中华人民共和国国务院令第3</w:t>
            </w:r>
            <w:r>
              <w:rPr>
                <w:rFonts w:hint="eastAsia"/>
                <w:sz w:val="18"/>
                <w:lang w:eastAsia="zh-CN"/>
              </w:rPr>
              <w:t>08行政奖励类事项</w:t>
            </w:r>
            <w:r>
              <w:rPr>
                <w:sz w:val="18"/>
              </w:rPr>
              <w:t>号）</w:t>
            </w:r>
            <w:r>
              <w:rPr>
                <w:spacing w:val="-1"/>
                <w:sz w:val="18"/>
              </w:rPr>
              <w:t>【国务院文件】《国务院关于第六批取消和调整行政审</w:t>
            </w:r>
            <w:r>
              <w:rPr>
                <w:sz w:val="18"/>
              </w:rPr>
              <w:t>批项目的决定》（国发〔2012〕52号）</w:t>
            </w:r>
            <w:r>
              <w:rPr>
                <w:spacing w:val="-1"/>
                <w:sz w:val="18"/>
              </w:rPr>
              <w:t>【部门规章及规范性文件】《国家卫生健康委关于修改&lt;</w:t>
            </w:r>
            <w:r>
              <w:rPr>
                <w:spacing w:val="-87"/>
                <w:sz w:val="18"/>
              </w:rPr>
              <w:t xml:space="preserve"> </w:t>
            </w:r>
            <w:r>
              <w:rPr>
                <w:sz w:val="18"/>
              </w:rPr>
              <w:t>职业健康检查管理办法&gt;等4部门规章的决定》（中华人民共和国国家卫生健康委员会令第2号）</w:t>
            </w:r>
          </w:p>
        </w:tc>
        <w:tc>
          <w:tcPr>
            <w:tcW w:w="993" w:type="dxa"/>
            <w:vMerge w:val="restart"/>
          </w:tcPr>
          <w:p>
            <w:pPr>
              <w:pStyle w:val="8"/>
              <w:spacing w:before="120"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spacing w:line="235" w:lineRule="auto"/>
              <w:ind w:left="426" w:right="33" w:hanging="360"/>
              <w:rPr>
                <w:rFonts w:hint="eastAsia" w:eastAsia="SimSun"/>
                <w:sz w:val="18"/>
                <w:lang w:eastAsia="zh-CN"/>
              </w:rPr>
            </w:pPr>
            <w:r>
              <w:rPr>
                <w:rFonts w:hint="eastAsia"/>
                <w:spacing w:val="-1"/>
                <w:sz w:val="18"/>
                <w:lang w:eastAsia="zh-CN"/>
              </w:rPr>
              <w:t>山亭区行政审批服务局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4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57" w:line="235" w:lineRule="auto"/>
              <w:ind w:left="35" w:right="50"/>
              <w:jc w:val="both"/>
              <w:rPr>
                <w:sz w:val="18"/>
              </w:rPr>
            </w:pPr>
            <w:r>
              <w:rPr>
                <w:spacing w:val="-1"/>
                <w:sz w:val="18"/>
              </w:rPr>
              <w:t>办事指南，包括：适用范围、事项审查类型、项目信息</w:t>
            </w:r>
            <w:r>
              <w:rPr>
                <w:sz w:val="18"/>
              </w:rPr>
              <w:t>（项目</w:t>
            </w:r>
            <w:r>
              <w:rPr>
                <w:spacing w:val="-1"/>
                <w:sz w:val="18"/>
              </w:rPr>
              <w:t>名称、审批类别、项目编码</w:t>
            </w:r>
            <w:r>
              <w:rPr>
                <w:sz w:val="18"/>
              </w:rPr>
              <w:t>）、办理依据、受理机构、决定机</w:t>
            </w:r>
            <w:r>
              <w:rPr>
                <w:spacing w:val="-1"/>
                <w:sz w:val="18"/>
              </w:rPr>
              <w:t>构、审批数量、办理条件、申请材料、申请接收、办理基本流程、办理方式、审批时限、审批收费依据及标准、审批结果、结果送达、申请人权利和义务、咨询途径、监督和投诉渠道、</w:t>
            </w:r>
            <w:r>
              <w:rPr>
                <w:sz w:val="18"/>
              </w:rPr>
              <w:t>办公地址和时间、公开查询方式等</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8"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过程信息，包括受理、审核、审批、送达等相关信息</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82"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结果信息——母婴保健技术服务执业许可证信息</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spacing w:line="235" w:lineRule="auto"/>
              <w:ind w:left="426" w:right="33" w:hanging="360"/>
              <w:rPr>
                <w:rFonts w:hint="eastAsia" w:eastAsia="SimSun"/>
                <w:sz w:val="18"/>
                <w:lang w:eastAsia="zh-CN"/>
              </w:rPr>
            </w:pPr>
            <w:r>
              <w:rPr>
                <w:rFonts w:hint="eastAsia"/>
                <w:spacing w:val="-1"/>
                <w:sz w:val="18"/>
                <w:lang w:eastAsia="zh-CN"/>
              </w:rPr>
              <w:t>山亭区行政审批服务局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88"/>
              <w:rPr>
                <w:sz w:val="18"/>
              </w:rPr>
            </w:pPr>
            <w:r>
              <w:rPr>
                <w:sz w:val="18"/>
              </w:rPr>
              <w:t>√</w:t>
            </w:r>
          </w:p>
        </w:tc>
        <w:tc>
          <w:tcPr>
            <w:tcW w:w="331" w:type="dxa"/>
          </w:tcPr>
          <w:p>
            <w:pPr>
              <w:pStyle w:val="8"/>
              <w:rPr>
                <w:rFonts w:ascii="Times New Roman"/>
                <w:sz w:val="18"/>
              </w:rPr>
            </w:pPr>
          </w:p>
        </w:tc>
        <w:tc>
          <w:tcPr>
            <w:tcW w:w="331" w:type="dxa"/>
          </w:tcPr>
          <w:p>
            <w:pPr>
              <w:pStyle w:val="8"/>
              <w:ind w:left="88"/>
              <w:rPr>
                <w:sz w:val="18"/>
              </w:rPr>
            </w:pPr>
            <w:r>
              <w:rPr>
                <w:sz w:val="18"/>
              </w:rPr>
              <w:t>√</w:t>
            </w:r>
          </w:p>
        </w:tc>
        <w:tc>
          <w:tcPr>
            <w:tcW w:w="331" w:type="dxa"/>
          </w:tcPr>
          <w:p>
            <w:pPr>
              <w:pStyle w:val="8"/>
              <w:rPr>
                <w:rFonts w:ascii="Times New Roman"/>
                <w:sz w:val="18"/>
              </w:rPr>
            </w:pPr>
          </w:p>
        </w:tc>
        <w:tc>
          <w:tcPr>
            <w:tcW w:w="331" w:type="dxa"/>
          </w:tcPr>
          <w:p>
            <w:pPr>
              <w:pStyle w:val="8"/>
              <w:ind w:left="89"/>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691" w:type="dxa"/>
            <w:vMerge w:val="restart"/>
          </w:tcPr>
          <w:p>
            <w:pPr>
              <w:pStyle w:val="8"/>
              <w:ind w:left="165"/>
              <w:rPr>
                <w:sz w:val="18"/>
              </w:rPr>
            </w:pPr>
            <w:r>
              <w:rPr>
                <w:sz w:val="18"/>
              </w:rPr>
              <w:t>0102</w:t>
            </w:r>
          </w:p>
        </w:tc>
        <w:tc>
          <w:tcPr>
            <w:tcW w:w="691" w:type="dxa"/>
            <w:vMerge w:val="restart"/>
          </w:tcPr>
          <w:p>
            <w:pPr>
              <w:pStyle w:val="8"/>
              <w:spacing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01行政许可类事项</w:t>
            </w:r>
          </w:p>
        </w:tc>
        <w:tc>
          <w:tcPr>
            <w:tcW w:w="2375" w:type="dxa"/>
            <w:vMerge w:val="restart"/>
          </w:tcPr>
          <w:p>
            <w:pPr>
              <w:pStyle w:val="8"/>
              <w:spacing w:line="228" w:lineRule="exact"/>
              <w:ind w:left="110"/>
              <w:rPr>
                <w:sz w:val="18"/>
              </w:rPr>
            </w:pPr>
            <w:r>
              <w:rPr>
                <w:sz w:val="18"/>
              </w:rPr>
              <w:t>母婴保健服务人员资格认定</w:t>
            </w:r>
            <w:r>
              <w:rPr>
                <w:spacing w:val="-1"/>
                <w:sz w:val="18"/>
              </w:rPr>
              <w:t>（包括计划生育技术服务人</w:t>
            </w:r>
            <w:r>
              <w:rPr>
                <w:sz w:val="18"/>
              </w:rPr>
              <w:t>员合格证）（权限内）</w:t>
            </w:r>
          </w:p>
        </w:tc>
        <w:tc>
          <w:tcPr>
            <w:tcW w:w="4968" w:type="dxa"/>
          </w:tcPr>
          <w:p>
            <w:pPr>
              <w:pStyle w:val="8"/>
              <w:spacing w:before="122"/>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【法律】《中华人民共和国行政许可法》</w:t>
            </w:r>
            <w:r>
              <w:rPr>
                <w:sz w:val="18"/>
              </w:rPr>
              <w:t>（中华人民共和国主席令第7号）【法律】《中华人民共和国母婴保健法》（1994年10月27日中华人民共和国主席令第33</w:t>
            </w:r>
            <w:r>
              <w:rPr>
                <w:spacing w:val="5"/>
                <w:sz w:val="18"/>
              </w:rPr>
              <w:t xml:space="preserve">号 </w:t>
            </w:r>
            <w:r>
              <w:rPr>
                <w:sz w:val="18"/>
              </w:rPr>
              <w:t>2017年11月4日修正）</w:t>
            </w:r>
            <w:r>
              <w:rPr>
                <w:spacing w:val="-1"/>
                <w:sz w:val="18"/>
              </w:rPr>
              <w:t>【行政法规】《计划生育技术服务管理条例》</w:t>
            </w:r>
            <w:r>
              <w:rPr>
                <w:sz w:val="18"/>
              </w:rPr>
              <w:t>（中华人民共和国国务院令第309号）【行政法规】《中华人民共和国母婴保健法实施办法》（中华人民共和国国务院令第3</w:t>
            </w:r>
            <w:r>
              <w:rPr>
                <w:rFonts w:hint="eastAsia"/>
                <w:sz w:val="18"/>
                <w:lang w:eastAsia="zh-CN"/>
              </w:rPr>
              <w:t>08行政奖励类事项</w:t>
            </w:r>
            <w:r>
              <w:rPr>
                <w:sz w:val="18"/>
              </w:rPr>
              <w:t>号）</w:t>
            </w:r>
            <w:r>
              <w:rPr>
                <w:spacing w:val="-1"/>
                <w:sz w:val="18"/>
              </w:rPr>
              <w:t>【部门规章及规范性文件】《国家卫生健康委关于修改&lt;</w:t>
            </w:r>
            <w:r>
              <w:rPr>
                <w:spacing w:val="-87"/>
                <w:sz w:val="18"/>
              </w:rPr>
              <w:t xml:space="preserve"> </w:t>
            </w:r>
            <w:r>
              <w:rPr>
                <w:sz w:val="18"/>
              </w:rPr>
              <w:t>职业健康检查管理办法&gt;等4部门规章的决定》（中华人民共和国国家卫生健康委员会令第2号）</w:t>
            </w:r>
            <w:r>
              <w:rPr>
                <w:spacing w:val="-1"/>
                <w:sz w:val="18"/>
              </w:rPr>
              <w:t>【部门规章及规范性文件】《计划生育技术服务管理条例实施细则》</w:t>
            </w:r>
            <w:r>
              <w:rPr>
                <w:sz w:val="18"/>
              </w:rPr>
              <w:t>（中华人民共和国国家计划生育委员会令第6号）</w:t>
            </w:r>
          </w:p>
        </w:tc>
        <w:tc>
          <w:tcPr>
            <w:tcW w:w="993" w:type="dxa"/>
            <w:vMerge w:val="restart"/>
          </w:tcPr>
          <w:p>
            <w:pPr>
              <w:pStyle w:val="8"/>
              <w:spacing w:before="140"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spacing w:line="235" w:lineRule="auto"/>
              <w:ind w:left="426" w:right="33" w:hanging="360"/>
              <w:rPr>
                <w:rFonts w:hint="eastAsia" w:eastAsia="SimSun"/>
                <w:sz w:val="18"/>
                <w:lang w:eastAsia="zh-CN"/>
              </w:rPr>
            </w:pPr>
            <w:r>
              <w:rPr>
                <w:rFonts w:hint="eastAsia"/>
                <w:spacing w:val="-1"/>
                <w:sz w:val="18"/>
                <w:lang w:eastAsia="zh-CN"/>
              </w:rPr>
              <w:t>山亭区行政审批服务局</w:t>
            </w:r>
          </w:p>
        </w:tc>
        <w:tc>
          <w:tcPr>
            <w:tcW w:w="3442" w:type="dxa"/>
            <w:vMerge w:val="restart"/>
          </w:tcPr>
          <w:p>
            <w:pPr>
              <w:pStyle w:val="8"/>
              <w:spacing w:before="126"/>
              <w:ind w:left="37"/>
              <w:rPr>
                <w:rFonts w:hint="eastAsia" w:eastAsia="SimSun"/>
                <w:sz w:val="18"/>
                <w:lang w:eastAsia="zh-CN"/>
              </w:rPr>
            </w:pPr>
            <w:r>
              <w:rPr>
                <w:rFonts w:hint="eastAsia"/>
                <w:sz w:val="18"/>
                <w:lang w:eastAsia="zh-CN"/>
              </w:rPr>
              <w:t>区政府网站</w:t>
            </w:r>
          </w:p>
        </w:tc>
        <w:tc>
          <w:tcPr>
            <w:tcW w:w="331" w:type="dxa"/>
            <w:vMerge w:val="restart"/>
          </w:tcPr>
          <w:p>
            <w:pPr>
              <w:pStyle w:val="8"/>
              <w:rPr>
                <w:rFonts w:ascii="Times New Roman"/>
                <w:sz w:val="18"/>
              </w:rPr>
            </w:pPr>
          </w:p>
        </w:tc>
        <w:tc>
          <w:tcPr>
            <w:tcW w:w="331" w:type="dxa"/>
            <w:vMerge w:val="restart"/>
          </w:tcPr>
          <w:p>
            <w:pPr>
              <w:pStyle w:val="8"/>
              <w:rPr>
                <w:rFonts w:ascii="Times New Roman"/>
                <w:sz w:val="18"/>
              </w:rPr>
            </w:pPr>
          </w:p>
        </w:tc>
        <w:tc>
          <w:tcPr>
            <w:tcW w:w="331" w:type="dxa"/>
            <w:vMerge w:val="restart"/>
          </w:tcPr>
          <w:p>
            <w:pPr>
              <w:pStyle w:val="8"/>
              <w:rPr>
                <w:rFonts w:ascii="Times New Roman"/>
                <w:sz w:val="18"/>
              </w:rPr>
            </w:pPr>
          </w:p>
        </w:tc>
        <w:tc>
          <w:tcPr>
            <w:tcW w:w="331" w:type="dxa"/>
            <w:vMerge w:val="restart"/>
          </w:tcPr>
          <w:p>
            <w:pPr>
              <w:pStyle w:val="8"/>
              <w:rPr>
                <w:rFonts w:ascii="Times New Roman"/>
                <w:sz w:val="18"/>
              </w:rPr>
            </w:pPr>
          </w:p>
        </w:tc>
        <w:tc>
          <w:tcPr>
            <w:tcW w:w="331" w:type="dxa"/>
            <w:vMerge w:val="restart"/>
          </w:tcPr>
          <w:p>
            <w:pPr>
              <w:pStyle w:val="8"/>
              <w:rPr>
                <w:rFonts w:ascii="Times New Roman"/>
                <w:sz w:val="18"/>
              </w:rPr>
            </w:pP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2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3" w:line="235" w:lineRule="auto"/>
              <w:ind w:left="35" w:right="50"/>
              <w:jc w:val="both"/>
              <w:rPr>
                <w:sz w:val="18"/>
              </w:rPr>
            </w:pPr>
            <w:r>
              <w:rPr>
                <w:spacing w:val="-1"/>
                <w:sz w:val="18"/>
              </w:rPr>
              <w:t>办事指南，包括：适用范围、事项审查类型、项目信息</w:t>
            </w:r>
            <w:r>
              <w:rPr>
                <w:sz w:val="18"/>
              </w:rPr>
              <w:t>（项目</w:t>
            </w:r>
            <w:r>
              <w:rPr>
                <w:spacing w:val="-1"/>
                <w:sz w:val="18"/>
              </w:rPr>
              <w:t>名称、审批类别、项目编码</w:t>
            </w:r>
            <w:r>
              <w:rPr>
                <w:sz w:val="18"/>
              </w:rPr>
              <w:t>）、办理依据、受理机构、决定机</w:t>
            </w:r>
            <w:r>
              <w:rPr>
                <w:spacing w:val="-1"/>
                <w:sz w:val="18"/>
              </w:rPr>
              <w:t>构、审批数量、办理条件、申请材料、申请接收、办理基本流程、办理方式、审批时限、审批收费依据及标准、审批结果、结果送达、申请人权利和义务、咨询途径、监督和投诉渠道、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8"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过程信息，包括受理、审核、审批、送达等相关信息</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30"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35" w:lineRule="auto"/>
              <w:ind w:left="35" w:right="50"/>
              <w:rPr>
                <w:sz w:val="18"/>
              </w:rPr>
            </w:pPr>
            <w:r>
              <w:rPr>
                <w:spacing w:val="-1"/>
                <w:sz w:val="18"/>
              </w:rPr>
              <w:t>结果信息，包括姓名、性别、类别、执业地点、证书编码、主</w:t>
            </w:r>
            <w:r>
              <w:rPr>
                <w:sz w:val="18"/>
              </w:rPr>
              <w:t>要执业机构、发证（批准）机关等相关信息</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spacing w:before="1" w:line="235" w:lineRule="auto"/>
              <w:ind w:left="426" w:right="33" w:hanging="360"/>
              <w:rPr>
                <w:rFonts w:hint="eastAsia" w:eastAsia="SimSun"/>
                <w:sz w:val="18"/>
                <w:lang w:eastAsia="zh-CN"/>
              </w:rPr>
            </w:pPr>
            <w:r>
              <w:rPr>
                <w:rFonts w:hint="eastAsia"/>
                <w:spacing w:val="-1"/>
                <w:sz w:val="18"/>
                <w:lang w:eastAsia="zh-CN"/>
              </w:rPr>
              <w:t>山亭区行政审批服务局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rPr>
                <w:rFonts w:ascii="Times New Roman"/>
                <w:sz w:val="18"/>
              </w:rPr>
            </w:pPr>
          </w:p>
        </w:tc>
        <w:tc>
          <w:tcPr>
            <w:tcW w:w="331" w:type="dxa"/>
          </w:tcPr>
          <w:p>
            <w:pPr>
              <w:pStyle w:val="8"/>
              <w:rPr>
                <w:rFonts w:ascii="Times New Roman"/>
                <w:sz w:val="18"/>
              </w:rPr>
            </w:pPr>
          </w:p>
        </w:tc>
        <w:tc>
          <w:tcPr>
            <w:tcW w:w="331" w:type="dxa"/>
          </w:tcPr>
          <w:p>
            <w:pPr>
              <w:pStyle w:val="8"/>
              <w:rPr>
                <w:rFonts w:ascii="Times New Roman"/>
                <w:sz w:val="18"/>
              </w:rPr>
            </w:pPr>
          </w:p>
        </w:tc>
        <w:tc>
          <w:tcPr>
            <w:tcW w:w="331" w:type="dxa"/>
          </w:tcPr>
          <w:p>
            <w:pPr>
              <w:pStyle w:val="8"/>
              <w:rPr>
                <w:rFonts w:ascii="Times New Roman"/>
                <w:sz w:val="18"/>
              </w:rPr>
            </w:pPr>
          </w:p>
        </w:tc>
        <w:tc>
          <w:tcPr>
            <w:tcW w:w="331" w:type="dxa"/>
          </w:tcPr>
          <w:p>
            <w:pPr>
              <w:pStyle w:val="8"/>
              <w:rPr>
                <w:rFonts w:ascii="Times New Roman"/>
                <w:sz w:val="18"/>
              </w:rPr>
            </w:pP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691" w:type="dxa"/>
            <w:vMerge w:val="restart"/>
            <w:tcBorders>
              <w:bottom w:val="nil"/>
            </w:tcBorders>
          </w:tcPr>
          <w:p>
            <w:pPr>
              <w:pStyle w:val="8"/>
              <w:spacing w:before="1"/>
              <w:ind w:left="165"/>
              <w:rPr>
                <w:sz w:val="18"/>
              </w:rPr>
            </w:pPr>
            <w:r>
              <w:rPr>
                <w:sz w:val="18"/>
              </w:rPr>
              <w:t>0103</w:t>
            </w:r>
          </w:p>
        </w:tc>
        <w:tc>
          <w:tcPr>
            <w:tcW w:w="691" w:type="dxa"/>
            <w:vMerge w:val="restart"/>
            <w:tcBorders>
              <w:bottom w:val="nil"/>
            </w:tcBorders>
          </w:tcPr>
          <w:p>
            <w:pPr>
              <w:pStyle w:val="8"/>
              <w:spacing w:before="116" w:line="273" w:lineRule="exact"/>
              <w:ind w:left="19"/>
              <w:jc w:val="center"/>
              <w:rPr>
                <w:rFonts w:hint="eastAsia" w:ascii="Microsoft JhengHei" w:eastAsia="Microsoft JhengHei"/>
                <w:b/>
                <w:sz w:val="18"/>
              </w:rPr>
            </w:pPr>
            <w:r>
              <w:rPr>
                <w:rFonts w:hint="eastAsia" w:ascii="Microsoft YaHei UI" w:eastAsia="Microsoft JhengHei"/>
                <w:b/>
                <w:w w:val="81"/>
                <w:sz w:val="18"/>
                <w:lang w:eastAsia="zh-CN"/>
              </w:rPr>
              <w:t>01行政许可类事项</w:t>
            </w:r>
          </w:p>
        </w:tc>
        <w:tc>
          <w:tcPr>
            <w:tcW w:w="2375" w:type="dxa"/>
            <w:vMerge w:val="restart"/>
            <w:tcBorders>
              <w:bottom w:val="nil"/>
            </w:tcBorders>
          </w:tcPr>
          <w:p>
            <w:pPr>
              <w:pStyle w:val="8"/>
              <w:spacing w:line="235" w:lineRule="auto"/>
              <w:ind w:left="110" w:right="83"/>
              <w:jc w:val="center"/>
              <w:rPr>
                <w:sz w:val="18"/>
              </w:rPr>
            </w:pPr>
            <w:r>
              <w:rPr>
                <w:spacing w:val="-1"/>
                <w:sz w:val="18"/>
              </w:rPr>
              <w:t>医疗机构设置审批</w:t>
            </w:r>
            <w:r>
              <w:rPr>
                <w:sz w:val="18"/>
              </w:rPr>
              <w:t>（含港澳</w:t>
            </w:r>
            <w:r>
              <w:rPr>
                <w:spacing w:val="-1"/>
                <w:sz w:val="18"/>
              </w:rPr>
              <w:t>台，外商独资除外</w:t>
            </w:r>
            <w:r>
              <w:rPr>
                <w:sz w:val="18"/>
              </w:rPr>
              <w:t>）（权限内）</w:t>
            </w:r>
          </w:p>
        </w:tc>
        <w:tc>
          <w:tcPr>
            <w:tcW w:w="4968" w:type="dxa"/>
          </w:tcPr>
          <w:p>
            <w:pPr>
              <w:pStyle w:val="8"/>
              <w:spacing w:before="122"/>
              <w:ind w:left="35"/>
              <w:rPr>
                <w:sz w:val="18"/>
              </w:rPr>
            </w:pPr>
            <w:r>
              <w:rPr>
                <w:sz w:val="18"/>
              </w:rPr>
              <w:t>法律法规和政策文件</w:t>
            </w:r>
          </w:p>
        </w:tc>
        <w:tc>
          <w:tcPr>
            <w:tcW w:w="4521" w:type="dxa"/>
            <w:vMerge w:val="restart"/>
            <w:tcBorders>
              <w:bottom w:val="nil"/>
            </w:tcBorders>
          </w:tcPr>
          <w:p>
            <w:pPr>
              <w:pStyle w:val="8"/>
              <w:spacing w:line="235" w:lineRule="auto"/>
              <w:ind w:left="35" w:right="52"/>
              <w:rPr>
                <w:sz w:val="18"/>
              </w:rPr>
            </w:pPr>
            <w:r>
              <w:rPr>
                <w:sz w:val="18"/>
              </w:rPr>
              <w:t>根据《贵州省卫生健康委员会关于进一步深化“放管服</w:t>
            </w:r>
            <w:r>
              <w:rPr>
                <w:spacing w:val="-4"/>
                <w:sz w:val="18"/>
              </w:rPr>
              <w:t>”改革 做好医疗机构和医师审批有关工作的通知》</w:t>
            </w:r>
            <w:r>
              <w:rPr>
                <w:sz w:val="18"/>
              </w:rPr>
              <w:t>（黔卫健发〔2019〕39号）文件要求，二级及以下医疗机构设置和执业注册实行“两证合一”，举办其他医疗机构的，卫生健康行政部门不再核发《设置医疗机构批准书》，仅在执业登记时发放《医疗机构执业许可证》。县</w:t>
            </w:r>
          </w:p>
        </w:tc>
        <w:tc>
          <w:tcPr>
            <w:tcW w:w="993" w:type="dxa"/>
            <w:vMerge w:val="restart"/>
          </w:tcPr>
          <w:p>
            <w:pPr>
              <w:pStyle w:val="8"/>
              <w:spacing w:before="121"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spacing w:line="235" w:lineRule="auto"/>
              <w:ind w:left="426" w:right="33" w:hanging="360"/>
              <w:rPr>
                <w:rFonts w:hint="eastAsia" w:eastAsia="SimSun"/>
                <w:sz w:val="18"/>
                <w:lang w:eastAsia="zh-CN"/>
              </w:rPr>
            </w:pPr>
            <w:r>
              <w:rPr>
                <w:rFonts w:hint="eastAsia"/>
                <w:spacing w:val="-1"/>
                <w:sz w:val="18"/>
                <w:lang w:eastAsia="zh-CN"/>
              </w:rPr>
              <w:t>山亭区行政审批服务局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rPr>
                <w:rFonts w:ascii="Times New Roman"/>
                <w:sz w:val="18"/>
              </w:rPr>
            </w:pPr>
          </w:p>
        </w:tc>
        <w:tc>
          <w:tcPr>
            <w:tcW w:w="331" w:type="dxa"/>
            <w:vMerge w:val="restart"/>
          </w:tcPr>
          <w:p>
            <w:pPr>
              <w:pStyle w:val="8"/>
              <w:rPr>
                <w:rFonts w:ascii="Times New Roman"/>
                <w:sz w:val="18"/>
              </w:rPr>
            </w:pPr>
          </w:p>
        </w:tc>
        <w:tc>
          <w:tcPr>
            <w:tcW w:w="331" w:type="dxa"/>
            <w:vMerge w:val="restart"/>
          </w:tcPr>
          <w:p>
            <w:pPr>
              <w:pStyle w:val="8"/>
              <w:rPr>
                <w:rFonts w:ascii="Times New Roman"/>
                <w:sz w:val="18"/>
              </w:rPr>
            </w:pPr>
          </w:p>
        </w:tc>
        <w:tc>
          <w:tcPr>
            <w:tcW w:w="331" w:type="dxa"/>
            <w:vMerge w:val="restart"/>
          </w:tcPr>
          <w:p>
            <w:pPr>
              <w:pStyle w:val="8"/>
              <w:rPr>
                <w:rFonts w:ascii="Times New Roman"/>
                <w:sz w:val="18"/>
              </w:rPr>
            </w:pPr>
          </w:p>
        </w:tc>
        <w:tc>
          <w:tcPr>
            <w:tcW w:w="331" w:type="dxa"/>
            <w:vMerge w:val="restart"/>
          </w:tcPr>
          <w:p>
            <w:pPr>
              <w:pStyle w:val="8"/>
              <w:rPr>
                <w:rFonts w:ascii="Times New Roman"/>
                <w:sz w:val="18"/>
              </w:rPr>
            </w:pP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43"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spacing w:before="157" w:line="235" w:lineRule="auto"/>
              <w:ind w:left="35" w:right="50"/>
              <w:jc w:val="both"/>
              <w:rPr>
                <w:sz w:val="18"/>
              </w:rPr>
            </w:pPr>
            <w:r>
              <w:rPr>
                <w:spacing w:val="-1"/>
                <w:sz w:val="18"/>
              </w:rPr>
              <w:t>办事指南，包括：适用范围、事项审查类型、项目信息</w:t>
            </w:r>
            <w:r>
              <w:rPr>
                <w:sz w:val="18"/>
              </w:rPr>
              <w:t>（项目</w:t>
            </w:r>
            <w:r>
              <w:rPr>
                <w:spacing w:val="-1"/>
                <w:sz w:val="18"/>
              </w:rPr>
              <w:t>名称、审批类别、项目编码</w:t>
            </w:r>
            <w:r>
              <w:rPr>
                <w:sz w:val="18"/>
              </w:rPr>
              <w:t>）、办理依据、受理机构、决定机</w:t>
            </w:r>
            <w:r>
              <w:rPr>
                <w:spacing w:val="-1"/>
                <w:sz w:val="18"/>
              </w:rPr>
              <w:t>构、审批数量、办理条件、申请材料、申请接收、办理基本流程、办理方式、审批时限、审批收费依据及标准、审批结果、结果送达、申请人权利和义务、咨询途径、监督和投诉渠道、</w:t>
            </w:r>
            <w:r>
              <w:rPr>
                <w:sz w:val="18"/>
              </w:rPr>
              <w:t>办公地址和时间、公开查询方式等</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8"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过程信息，包括受理、审核、审批、送达等相关信息</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bl>
    <w:p>
      <w:pPr>
        <w:pStyle w:val="2"/>
        <w:spacing w:before="38"/>
        <w:ind w:left="2780" w:right="2783"/>
        <w:jc w:val="center"/>
        <w:rPr>
          <w:rFonts w:hint="eastAsia" w:ascii="Calibri" w:hAnsi="Calibri" w:eastAsia="宋体" w:cs="Times New Roman"/>
          <w:b/>
          <w:bCs w:val="0"/>
          <w:kern w:val="2"/>
          <w:sz w:val="44"/>
          <w:szCs w:val="44"/>
          <w:lang w:val="en-US" w:eastAsia="zh-CN" w:bidi="ar-SA"/>
        </w:rPr>
      </w:pPr>
      <w:bookmarkStart w:id="0" w:name="_GoBack"/>
      <w:r>
        <w:rPr>
          <w:rFonts w:hint="eastAsia" w:ascii="Calibri" w:hAnsi="Calibri" w:eastAsia="宋体" w:cs="Times New Roman"/>
          <w:b/>
          <w:bCs w:val="0"/>
          <w:kern w:val="2"/>
          <w:sz w:val="44"/>
          <w:szCs w:val="44"/>
          <w:lang w:val="en-US" w:eastAsia="zh-CN" w:bidi="ar-SA"/>
        </w:rPr>
        <w:t>山亭区卫生健康领域基层政务公开标准目录</w:t>
      </w:r>
    </w:p>
    <w:bookmarkEnd w:id="0"/>
    <w:p>
      <w:pPr>
        <w:spacing w:after="0"/>
        <w:rPr>
          <w:sz w:val="2"/>
          <w:szCs w:val="2"/>
        </w:rPr>
        <w:sectPr>
          <w:footerReference r:id="rId5" w:type="default"/>
          <w:type w:val="continuous"/>
          <w:pgSz w:w="23820" w:h="16840" w:orient="landscape"/>
          <w:pgMar w:top="1580" w:right="1260" w:bottom="600" w:left="1240" w:header="720" w:footer="417" w:gutter="0"/>
          <w:pgNumType w:start="1"/>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70" w:hRule="atLeast"/>
        </w:trPr>
        <w:tc>
          <w:tcPr>
            <w:tcW w:w="691" w:type="dxa"/>
            <w:tcBorders>
              <w:top w:val="nil"/>
            </w:tcBorders>
          </w:tcPr>
          <w:p>
            <w:pPr>
              <w:pStyle w:val="8"/>
              <w:rPr>
                <w:rFonts w:ascii="Times New Roman"/>
                <w:sz w:val="18"/>
              </w:rPr>
            </w:pPr>
          </w:p>
        </w:tc>
        <w:tc>
          <w:tcPr>
            <w:tcW w:w="691" w:type="dxa"/>
            <w:tcBorders>
              <w:top w:val="nil"/>
            </w:tcBorders>
          </w:tcPr>
          <w:p>
            <w:pPr>
              <w:pStyle w:val="8"/>
              <w:spacing w:line="118" w:lineRule="exact"/>
              <w:ind w:left="22"/>
              <w:jc w:val="center"/>
              <w:rPr>
                <w:rFonts w:hint="eastAsia" w:ascii="Microsoft JhengHei" w:eastAsia="Microsoft JhengHei"/>
                <w:b/>
                <w:sz w:val="18"/>
              </w:rPr>
            </w:pPr>
          </w:p>
        </w:tc>
        <w:tc>
          <w:tcPr>
            <w:tcW w:w="2375" w:type="dxa"/>
            <w:tcBorders>
              <w:top w:val="nil"/>
            </w:tcBorders>
          </w:tcPr>
          <w:p>
            <w:pPr>
              <w:pStyle w:val="8"/>
              <w:rPr>
                <w:rFonts w:ascii="Times New Roman"/>
                <w:sz w:val="18"/>
              </w:rPr>
            </w:pPr>
          </w:p>
        </w:tc>
        <w:tc>
          <w:tcPr>
            <w:tcW w:w="4968" w:type="dxa"/>
          </w:tcPr>
          <w:p>
            <w:pPr>
              <w:pStyle w:val="8"/>
              <w:ind w:left="35"/>
              <w:rPr>
                <w:sz w:val="18"/>
              </w:rPr>
            </w:pPr>
            <w:r>
              <w:rPr>
                <w:sz w:val="18"/>
              </w:rPr>
              <w:t>结果信息——设置审批结果信息</w:t>
            </w:r>
          </w:p>
        </w:tc>
        <w:tc>
          <w:tcPr>
            <w:tcW w:w="4521" w:type="dxa"/>
            <w:tcBorders>
              <w:top w:val="nil"/>
            </w:tcBorders>
          </w:tcPr>
          <w:p>
            <w:pPr>
              <w:pStyle w:val="8"/>
              <w:spacing w:line="129" w:lineRule="exact"/>
              <w:ind w:left="35"/>
              <w:rPr>
                <w:sz w:val="18"/>
              </w:rPr>
            </w:pPr>
            <w:r>
              <w:rPr>
                <w:sz w:val="18"/>
              </w:rPr>
              <w:t>级卫生健康部门已无医疗机构设置审批权限，可不公开此项内容。</w:t>
            </w: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spacing w:before="159" w:line="235" w:lineRule="auto"/>
              <w:ind w:left="426" w:right="33" w:hanging="360"/>
              <w:rPr>
                <w:rFonts w:hint="eastAsia" w:eastAsia="SimSun"/>
                <w:sz w:val="18"/>
                <w:lang w:eastAsia="zh-CN"/>
              </w:rPr>
            </w:pPr>
            <w:r>
              <w:rPr>
                <w:rFonts w:hint="eastAsia"/>
                <w:spacing w:val="-1"/>
                <w:sz w:val="18"/>
                <w:lang w:eastAsia="zh-CN"/>
              </w:rPr>
              <w:t>山亭区行政审批服务局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rPr>
                <w:rFonts w:ascii="Times New Roman"/>
                <w:sz w:val="18"/>
              </w:rPr>
            </w:pPr>
          </w:p>
        </w:tc>
        <w:tc>
          <w:tcPr>
            <w:tcW w:w="331" w:type="dxa"/>
          </w:tcPr>
          <w:p>
            <w:pPr>
              <w:pStyle w:val="8"/>
              <w:rPr>
                <w:rFonts w:ascii="Times New Roman"/>
                <w:sz w:val="18"/>
              </w:rPr>
            </w:pPr>
          </w:p>
        </w:tc>
        <w:tc>
          <w:tcPr>
            <w:tcW w:w="331" w:type="dxa"/>
          </w:tcPr>
          <w:p>
            <w:pPr>
              <w:pStyle w:val="8"/>
              <w:rPr>
                <w:rFonts w:ascii="Times New Roman"/>
                <w:sz w:val="18"/>
              </w:rPr>
            </w:pPr>
          </w:p>
        </w:tc>
        <w:tc>
          <w:tcPr>
            <w:tcW w:w="331" w:type="dxa"/>
          </w:tcPr>
          <w:p>
            <w:pPr>
              <w:pStyle w:val="8"/>
              <w:rPr>
                <w:rFonts w:ascii="Times New Roman"/>
                <w:sz w:val="18"/>
              </w:rPr>
            </w:pPr>
          </w:p>
        </w:tc>
        <w:tc>
          <w:tcPr>
            <w:tcW w:w="331" w:type="dxa"/>
          </w:tcPr>
          <w:p>
            <w:pPr>
              <w:pStyle w:val="8"/>
              <w:rPr>
                <w:rFonts w:ascii="Times New Roman"/>
                <w:sz w:val="18"/>
              </w:rPr>
            </w:pP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2" w:hRule="atLeast"/>
        </w:trPr>
        <w:tc>
          <w:tcPr>
            <w:tcW w:w="691" w:type="dxa"/>
            <w:vMerge w:val="restart"/>
          </w:tcPr>
          <w:p>
            <w:pPr>
              <w:pStyle w:val="8"/>
              <w:ind w:left="165"/>
              <w:rPr>
                <w:sz w:val="18"/>
              </w:rPr>
            </w:pPr>
            <w:r>
              <w:rPr>
                <w:sz w:val="18"/>
              </w:rPr>
              <w:t>0104</w:t>
            </w:r>
          </w:p>
        </w:tc>
        <w:tc>
          <w:tcPr>
            <w:tcW w:w="691" w:type="dxa"/>
            <w:vMerge w:val="restart"/>
          </w:tcPr>
          <w:p>
            <w:pPr>
              <w:pStyle w:val="8"/>
              <w:spacing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01行政许可类事项</w:t>
            </w:r>
          </w:p>
        </w:tc>
        <w:tc>
          <w:tcPr>
            <w:tcW w:w="2375" w:type="dxa"/>
            <w:vMerge w:val="restart"/>
          </w:tcPr>
          <w:p>
            <w:pPr>
              <w:pStyle w:val="8"/>
              <w:spacing w:before="1" w:line="235" w:lineRule="auto"/>
              <w:ind w:left="202" w:right="83" w:hanging="92"/>
              <w:rPr>
                <w:sz w:val="18"/>
              </w:rPr>
            </w:pPr>
            <w:r>
              <w:rPr>
                <w:spacing w:val="-1"/>
                <w:sz w:val="18"/>
              </w:rPr>
              <w:t>医疗机构执业登记</w:t>
            </w:r>
            <w:r>
              <w:rPr>
                <w:sz w:val="18"/>
              </w:rPr>
              <w:t>（人体器官移植除外）（权限内）</w:t>
            </w:r>
          </w:p>
        </w:tc>
        <w:tc>
          <w:tcPr>
            <w:tcW w:w="4968" w:type="dxa"/>
          </w:tcPr>
          <w:p>
            <w:pPr>
              <w:pStyle w:val="8"/>
              <w:spacing w:before="119"/>
              <w:ind w:left="35"/>
              <w:rPr>
                <w:sz w:val="18"/>
              </w:rPr>
            </w:pPr>
            <w:r>
              <w:rPr>
                <w:sz w:val="18"/>
              </w:rPr>
              <w:t>法律法规和政策文件</w:t>
            </w:r>
          </w:p>
        </w:tc>
        <w:tc>
          <w:tcPr>
            <w:tcW w:w="4521" w:type="dxa"/>
            <w:vMerge w:val="restart"/>
          </w:tcPr>
          <w:p>
            <w:pPr>
              <w:pStyle w:val="8"/>
              <w:spacing w:before="137" w:line="235" w:lineRule="auto"/>
              <w:ind w:left="35" w:right="143"/>
              <w:rPr>
                <w:sz w:val="18"/>
              </w:rPr>
            </w:pPr>
            <w:r>
              <w:rPr>
                <w:spacing w:val="-1"/>
                <w:sz w:val="18"/>
              </w:rPr>
              <w:t>【法律】《中华人民共和国行政许可法》</w:t>
            </w:r>
            <w:r>
              <w:rPr>
                <w:sz w:val="18"/>
              </w:rPr>
              <w:t>（中华人民共和国主席令第7号）</w:t>
            </w:r>
            <w:r>
              <w:rPr>
                <w:spacing w:val="-1"/>
                <w:sz w:val="18"/>
              </w:rPr>
              <w:t>【行政法规】《医疗机构管理条例》</w:t>
            </w:r>
            <w:r>
              <w:rPr>
                <w:sz w:val="18"/>
              </w:rPr>
              <w:t>（中华人民共和国国务院令第149号 2016年2月6日修订）</w:t>
            </w:r>
            <w:r>
              <w:rPr>
                <w:spacing w:val="-1"/>
                <w:sz w:val="18"/>
              </w:rPr>
              <w:t>【部门规章及规范性文件】《医疗机构管理条例实施细</w:t>
            </w:r>
            <w:r>
              <w:rPr>
                <w:sz w:val="18"/>
              </w:rPr>
              <w:t>则》（中华人民共和国卫生部令第35号）【部门规章及规范性文件】《医疗美容服务管理办法》（中华人民共和国卫生部令第19</w:t>
            </w:r>
            <w:r>
              <w:rPr>
                <w:spacing w:val="-2"/>
                <w:sz w:val="18"/>
              </w:rPr>
              <w:t xml:space="preserve">号公布 </w:t>
            </w:r>
            <w:r>
              <w:rPr>
                <w:sz w:val="18"/>
              </w:rPr>
              <w:t>2016年1月19日修订）</w:t>
            </w:r>
          </w:p>
        </w:tc>
        <w:tc>
          <w:tcPr>
            <w:tcW w:w="993" w:type="dxa"/>
            <w:vMerge w:val="restart"/>
          </w:tcPr>
          <w:p>
            <w:pPr>
              <w:pStyle w:val="8"/>
              <w:spacing w:before="154"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spacing w:line="235" w:lineRule="auto"/>
              <w:ind w:left="426" w:right="33" w:hanging="360"/>
              <w:rPr>
                <w:rFonts w:hint="eastAsia" w:eastAsia="SimSun"/>
                <w:sz w:val="18"/>
                <w:lang w:eastAsia="zh-CN"/>
              </w:rPr>
            </w:pPr>
            <w:r>
              <w:rPr>
                <w:rFonts w:hint="eastAsia"/>
                <w:spacing w:val="-1"/>
                <w:sz w:val="18"/>
                <w:lang w:eastAsia="zh-CN"/>
              </w:rPr>
              <w:t>山亭区行政审批服务局</w:t>
            </w:r>
          </w:p>
        </w:tc>
        <w:tc>
          <w:tcPr>
            <w:tcW w:w="3442" w:type="dxa"/>
            <w:vMerge w:val="restart"/>
          </w:tcPr>
          <w:p>
            <w:pPr>
              <w:pStyle w:val="8"/>
              <w:spacing w:before="140"/>
              <w:ind w:left="37"/>
              <w:rPr>
                <w:rFonts w:hint="eastAsia" w:eastAsia="SimSun"/>
                <w:sz w:val="18"/>
                <w:lang w:eastAsia="zh-CN"/>
              </w:rPr>
            </w:pPr>
            <w:r>
              <w:rPr>
                <w:rFonts w:hint="eastAsia"/>
                <w:sz w:val="18"/>
                <w:lang w:eastAsia="zh-CN"/>
              </w:rPr>
              <w:t>区政府网站</w:t>
            </w:r>
          </w:p>
        </w:tc>
        <w:tc>
          <w:tcPr>
            <w:tcW w:w="331" w:type="dxa"/>
            <w:vMerge w:val="restart"/>
          </w:tcPr>
          <w:p>
            <w:pPr>
              <w:pStyle w:val="8"/>
              <w:spacing w:before="140"/>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40"/>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40"/>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56"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line="235" w:lineRule="auto"/>
              <w:ind w:left="35" w:right="50"/>
              <w:jc w:val="both"/>
              <w:rPr>
                <w:sz w:val="18"/>
              </w:rPr>
            </w:pPr>
            <w:r>
              <w:rPr>
                <w:spacing w:val="-1"/>
                <w:sz w:val="18"/>
              </w:rPr>
              <w:t>办事指南，包括：适用范围、事项审查类型、项目信息</w:t>
            </w:r>
            <w:r>
              <w:rPr>
                <w:sz w:val="18"/>
              </w:rPr>
              <w:t>（项目</w:t>
            </w:r>
            <w:r>
              <w:rPr>
                <w:spacing w:val="-1"/>
                <w:sz w:val="18"/>
              </w:rPr>
              <w:t>名称、审批类别、项目编码</w:t>
            </w:r>
            <w:r>
              <w:rPr>
                <w:sz w:val="18"/>
              </w:rPr>
              <w:t>）、办理依据、受理机构、决定机</w:t>
            </w:r>
            <w:r>
              <w:rPr>
                <w:spacing w:val="-1"/>
                <w:sz w:val="18"/>
              </w:rPr>
              <w:t>构、审批数量、办理条件、申请材料、申请接收、办理基本流程、办理方式、审批时限、审批收费依据及标准、审批结果、结果送达、申请人权利和义务、咨询途径、监督和投诉渠道、</w:t>
            </w:r>
            <w:r>
              <w:rPr>
                <w:sz w:val="18"/>
              </w:rPr>
              <w:t>办公地址和时间、公开查询方式等</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8"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过程信息，包括受理、审核、审批、送达等相关信息</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0"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line="235" w:lineRule="auto"/>
              <w:ind w:left="35" w:right="50"/>
              <w:jc w:val="both"/>
              <w:rPr>
                <w:sz w:val="18"/>
              </w:rPr>
            </w:pPr>
            <w:r>
              <w:rPr>
                <w:spacing w:val="-1"/>
                <w:sz w:val="18"/>
              </w:rPr>
              <w:t>结果信息——医疗机构名称、地址、诊疗科目、法定代表人、主要负责人、登记号、医疗机构执业许可证有效期限、审批机</w:t>
            </w:r>
            <w:r>
              <w:rPr>
                <w:sz w:val="18"/>
              </w:rPr>
              <w:t>关</w:t>
            </w:r>
          </w:p>
        </w:tc>
        <w:tc>
          <w:tcPr>
            <w:tcW w:w="4521" w:type="dxa"/>
            <w:vMerge w:val="continue"/>
            <w:tcBorders>
              <w:top w:val="nil"/>
            </w:tcBorders>
          </w:tcPr>
          <w:p>
            <w:pPr>
              <w:rPr>
                <w:sz w:val="2"/>
                <w:szCs w:val="2"/>
              </w:rPr>
            </w:pPr>
          </w:p>
        </w:tc>
        <w:tc>
          <w:tcPr>
            <w:tcW w:w="993" w:type="dxa"/>
          </w:tcPr>
          <w:p>
            <w:pPr>
              <w:pStyle w:val="8"/>
              <w:spacing w:before="102"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spacing w:before="1" w:line="235" w:lineRule="auto"/>
              <w:ind w:left="426" w:right="33" w:hanging="360"/>
              <w:rPr>
                <w:rFonts w:hint="eastAsia" w:eastAsia="SimSun"/>
                <w:sz w:val="18"/>
                <w:lang w:eastAsia="zh-CN"/>
              </w:rPr>
            </w:pPr>
            <w:r>
              <w:rPr>
                <w:rFonts w:hint="eastAsia"/>
                <w:spacing w:val="-1"/>
                <w:sz w:val="18"/>
                <w:lang w:eastAsia="zh-CN"/>
              </w:rPr>
              <w:t>山亭区行政审批服务局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2" w:hRule="atLeast"/>
        </w:trPr>
        <w:tc>
          <w:tcPr>
            <w:tcW w:w="691" w:type="dxa"/>
            <w:vMerge w:val="restart"/>
          </w:tcPr>
          <w:p>
            <w:pPr>
              <w:pStyle w:val="8"/>
              <w:spacing w:before="146"/>
              <w:ind w:left="165"/>
              <w:rPr>
                <w:sz w:val="18"/>
              </w:rPr>
            </w:pPr>
            <w:r>
              <w:rPr>
                <w:sz w:val="18"/>
              </w:rPr>
              <w:t>0105</w:t>
            </w:r>
          </w:p>
        </w:tc>
        <w:tc>
          <w:tcPr>
            <w:tcW w:w="691" w:type="dxa"/>
            <w:vMerge w:val="restart"/>
          </w:tcPr>
          <w:p>
            <w:pPr>
              <w:pStyle w:val="8"/>
              <w:spacing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01行政许可类事项</w:t>
            </w:r>
          </w:p>
        </w:tc>
        <w:tc>
          <w:tcPr>
            <w:tcW w:w="2375" w:type="dxa"/>
            <w:vMerge w:val="restart"/>
          </w:tcPr>
          <w:p>
            <w:pPr>
              <w:pStyle w:val="8"/>
              <w:spacing w:before="146"/>
              <w:ind w:left="199"/>
              <w:rPr>
                <w:sz w:val="18"/>
              </w:rPr>
            </w:pPr>
            <w:r>
              <w:rPr>
                <w:sz w:val="18"/>
              </w:rPr>
              <w:t>医师执业注册（权限内）</w:t>
            </w:r>
          </w:p>
        </w:tc>
        <w:tc>
          <w:tcPr>
            <w:tcW w:w="4968" w:type="dxa"/>
          </w:tcPr>
          <w:p>
            <w:pPr>
              <w:pStyle w:val="8"/>
              <w:spacing w:before="119"/>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【法律】《中华人民共和国行政许可法》</w:t>
            </w:r>
            <w:r>
              <w:rPr>
                <w:sz w:val="18"/>
              </w:rPr>
              <w:t>（中华人民共和国主席令第7号）</w:t>
            </w:r>
            <w:r>
              <w:rPr>
                <w:spacing w:val="-1"/>
                <w:sz w:val="18"/>
              </w:rPr>
              <w:t>【法律】《中华人民共和国执业医师法》</w:t>
            </w:r>
            <w:r>
              <w:rPr>
                <w:sz w:val="18"/>
              </w:rPr>
              <w:t>（中华人民共和国主席令第5号 2009年8月27日修正）【部门规章及规范性文件】《医师执业注册管理办法》</w:t>
            </w:r>
            <w:r>
              <w:rPr>
                <w:spacing w:val="-1"/>
                <w:sz w:val="18"/>
              </w:rPr>
              <w:t>（中华人民共和国国家卫生和计划生育委员会令第</w:t>
            </w:r>
            <w:r>
              <w:rPr>
                <w:sz w:val="18"/>
              </w:rPr>
              <w:t>13</w:t>
            </w:r>
            <w:r>
              <w:rPr>
                <w:spacing w:val="-87"/>
                <w:sz w:val="18"/>
              </w:rPr>
              <w:t xml:space="preserve"> </w:t>
            </w:r>
            <w:r>
              <w:rPr>
                <w:sz w:val="18"/>
              </w:rPr>
              <w:t>号）</w:t>
            </w:r>
          </w:p>
        </w:tc>
        <w:tc>
          <w:tcPr>
            <w:tcW w:w="993" w:type="dxa"/>
            <w:vMerge w:val="restart"/>
          </w:tcPr>
          <w:p>
            <w:pPr>
              <w:pStyle w:val="8"/>
              <w:spacing w:before="117"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spacing w:line="235" w:lineRule="auto"/>
              <w:ind w:left="426" w:right="33" w:hanging="360"/>
              <w:rPr>
                <w:rFonts w:hint="eastAsia" w:eastAsia="SimSun"/>
                <w:sz w:val="18"/>
                <w:lang w:eastAsia="zh-CN"/>
              </w:rPr>
            </w:pPr>
            <w:r>
              <w:rPr>
                <w:rFonts w:hint="eastAsia"/>
                <w:spacing w:val="-1"/>
                <w:sz w:val="18"/>
                <w:lang w:eastAsia="zh-CN"/>
              </w:rPr>
              <w:t>山亭区行政审批服务局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4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54" w:line="235" w:lineRule="auto"/>
              <w:ind w:left="35" w:right="50"/>
              <w:jc w:val="both"/>
              <w:rPr>
                <w:sz w:val="18"/>
              </w:rPr>
            </w:pPr>
            <w:r>
              <w:rPr>
                <w:spacing w:val="-1"/>
                <w:sz w:val="18"/>
              </w:rPr>
              <w:t>办事指南，包括：适用范围、事项审查类型、项目信息</w:t>
            </w:r>
            <w:r>
              <w:rPr>
                <w:sz w:val="18"/>
              </w:rPr>
              <w:t>（项目</w:t>
            </w:r>
            <w:r>
              <w:rPr>
                <w:spacing w:val="-1"/>
                <w:sz w:val="18"/>
              </w:rPr>
              <w:t>名称、审批类别、项目编码</w:t>
            </w:r>
            <w:r>
              <w:rPr>
                <w:sz w:val="18"/>
              </w:rPr>
              <w:t>）、办理依据、受理机构、决定机</w:t>
            </w:r>
            <w:r>
              <w:rPr>
                <w:spacing w:val="-1"/>
                <w:sz w:val="18"/>
              </w:rPr>
              <w:t>构、审批数量、办理条件、申请材料、申请接收、办理基本流程、办理方式、审批时限、审批收费依据及标准、审批结果、结果送达、申请人权利和义务、咨询途径、监督和投诉渠道、</w:t>
            </w:r>
            <w:r>
              <w:rPr>
                <w:sz w:val="18"/>
              </w:rPr>
              <w:t>办公地址和时间、公开查询方式等</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9"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ind w:left="35"/>
              <w:rPr>
                <w:sz w:val="18"/>
              </w:rPr>
            </w:pPr>
            <w:r>
              <w:rPr>
                <w:sz w:val="18"/>
              </w:rPr>
              <w:t>过程信息，包括受理、审核、审批、送达等相关信息</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35" w:lineRule="auto"/>
              <w:ind w:left="35" w:right="50"/>
              <w:rPr>
                <w:sz w:val="18"/>
              </w:rPr>
            </w:pPr>
            <w:r>
              <w:rPr>
                <w:spacing w:val="-1"/>
                <w:sz w:val="18"/>
              </w:rPr>
              <w:t>结果信息，包括姓名、性别、类别、执业地点、证书编码、主</w:t>
            </w:r>
            <w:r>
              <w:rPr>
                <w:sz w:val="18"/>
              </w:rPr>
              <w:t>要执业机构、发证（批准）机关等相关信息</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spacing w:before="1" w:line="235" w:lineRule="auto"/>
              <w:ind w:left="426" w:right="33" w:hanging="360"/>
              <w:rPr>
                <w:rFonts w:hint="eastAsia" w:eastAsia="SimSun"/>
                <w:sz w:val="18"/>
                <w:lang w:eastAsia="zh-CN"/>
              </w:rPr>
            </w:pPr>
            <w:r>
              <w:rPr>
                <w:rFonts w:hint="eastAsia"/>
                <w:spacing w:val="-1"/>
                <w:sz w:val="18"/>
                <w:lang w:eastAsia="zh-CN"/>
              </w:rPr>
              <w:t>山亭区行政审批服务局</w:t>
            </w:r>
          </w:p>
        </w:tc>
        <w:tc>
          <w:tcPr>
            <w:tcW w:w="3442" w:type="dxa"/>
          </w:tcPr>
          <w:p>
            <w:pPr>
              <w:pStyle w:val="8"/>
              <w:spacing w:before="157"/>
              <w:ind w:left="37"/>
              <w:rPr>
                <w:rFonts w:hint="eastAsia" w:eastAsia="SimSun"/>
                <w:sz w:val="18"/>
                <w:lang w:eastAsia="zh-CN"/>
              </w:rPr>
            </w:pPr>
            <w:r>
              <w:rPr>
                <w:rFonts w:hint="eastAsia"/>
                <w:sz w:val="18"/>
                <w:lang w:eastAsia="zh-CN"/>
              </w:rPr>
              <w:t>区政府网站</w:t>
            </w:r>
          </w:p>
        </w:tc>
        <w:tc>
          <w:tcPr>
            <w:tcW w:w="331" w:type="dxa"/>
          </w:tcPr>
          <w:p>
            <w:pPr>
              <w:pStyle w:val="8"/>
              <w:spacing w:before="157"/>
              <w:ind w:left="45"/>
              <w:jc w:val="center"/>
              <w:rPr>
                <w:sz w:val="18"/>
              </w:rPr>
            </w:pPr>
            <w:r>
              <w:rPr>
                <w:sz w:val="18"/>
              </w:rPr>
              <w:t>√</w:t>
            </w:r>
          </w:p>
        </w:tc>
        <w:tc>
          <w:tcPr>
            <w:tcW w:w="331" w:type="dxa"/>
          </w:tcPr>
          <w:p>
            <w:pPr>
              <w:pStyle w:val="8"/>
              <w:rPr>
                <w:rFonts w:ascii="Times New Roman"/>
                <w:sz w:val="18"/>
              </w:rPr>
            </w:pPr>
          </w:p>
        </w:tc>
        <w:tc>
          <w:tcPr>
            <w:tcW w:w="331" w:type="dxa"/>
          </w:tcPr>
          <w:p>
            <w:pPr>
              <w:pStyle w:val="8"/>
              <w:spacing w:before="157"/>
              <w:ind w:left="46"/>
              <w:jc w:val="center"/>
              <w:rPr>
                <w:sz w:val="18"/>
              </w:rPr>
            </w:pPr>
            <w:r>
              <w:rPr>
                <w:sz w:val="18"/>
              </w:rPr>
              <w:t>√</w:t>
            </w:r>
          </w:p>
        </w:tc>
        <w:tc>
          <w:tcPr>
            <w:tcW w:w="331" w:type="dxa"/>
          </w:tcPr>
          <w:p>
            <w:pPr>
              <w:pStyle w:val="8"/>
              <w:rPr>
                <w:rFonts w:ascii="Times New Roman"/>
                <w:sz w:val="18"/>
              </w:rPr>
            </w:pPr>
          </w:p>
        </w:tc>
        <w:tc>
          <w:tcPr>
            <w:tcW w:w="331" w:type="dxa"/>
          </w:tcPr>
          <w:p>
            <w:pPr>
              <w:pStyle w:val="8"/>
              <w:spacing w:before="157"/>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2" w:hRule="atLeast"/>
        </w:trPr>
        <w:tc>
          <w:tcPr>
            <w:tcW w:w="691" w:type="dxa"/>
            <w:vMerge w:val="restart"/>
          </w:tcPr>
          <w:p>
            <w:pPr>
              <w:pStyle w:val="8"/>
              <w:spacing w:before="140"/>
              <w:ind w:left="165"/>
              <w:rPr>
                <w:sz w:val="18"/>
              </w:rPr>
            </w:pPr>
            <w:r>
              <w:rPr>
                <w:sz w:val="18"/>
              </w:rPr>
              <w:t>0106</w:t>
            </w:r>
          </w:p>
        </w:tc>
        <w:tc>
          <w:tcPr>
            <w:tcW w:w="691" w:type="dxa"/>
            <w:vMerge w:val="restart"/>
          </w:tcPr>
          <w:p>
            <w:pPr>
              <w:pStyle w:val="8"/>
              <w:spacing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01行政许可类事项</w:t>
            </w:r>
          </w:p>
        </w:tc>
        <w:tc>
          <w:tcPr>
            <w:tcW w:w="2375" w:type="dxa"/>
            <w:vMerge w:val="restart"/>
          </w:tcPr>
          <w:p>
            <w:pPr>
              <w:pStyle w:val="8"/>
              <w:spacing w:before="140"/>
              <w:ind w:left="199"/>
              <w:rPr>
                <w:sz w:val="18"/>
              </w:rPr>
            </w:pPr>
            <w:r>
              <w:rPr>
                <w:sz w:val="18"/>
              </w:rPr>
              <w:t>护士执业注册（权限内）</w:t>
            </w:r>
          </w:p>
        </w:tc>
        <w:tc>
          <w:tcPr>
            <w:tcW w:w="4968" w:type="dxa"/>
          </w:tcPr>
          <w:p>
            <w:pPr>
              <w:pStyle w:val="8"/>
              <w:spacing w:before="119"/>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【法律】《中华人民共和国行政许可法》</w:t>
            </w:r>
            <w:r>
              <w:rPr>
                <w:sz w:val="18"/>
              </w:rPr>
              <w:t>（中华人民共和国主席令第7号）</w:t>
            </w:r>
            <w:r>
              <w:rPr>
                <w:spacing w:val="-1"/>
                <w:sz w:val="18"/>
              </w:rPr>
              <w:t>【行政法规】《护士条例》</w:t>
            </w:r>
            <w:r>
              <w:rPr>
                <w:sz w:val="18"/>
              </w:rPr>
              <w:t>（中华人民共和国国务院令第517号）</w:t>
            </w:r>
            <w:r>
              <w:rPr>
                <w:spacing w:val="-1"/>
                <w:sz w:val="18"/>
              </w:rPr>
              <w:t>【国务院文件】《国务院关于取消和下放一批行政许可</w:t>
            </w:r>
            <w:r>
              <w:rPr>
                <w:sz w:val="18"/>
              </w:rPr>
              <w:t>事项的决定》（国发〔2019〕6号）</w:t>
            </w:r>
            <w:r>
              <w:rPr>
                <w:spacing w:val="-1"/>
                <w:sz w:val="18"/>
              </w:rPr>
              <w:t>【部门规章及规范性文件】《国家卫生健康委关于做好下放护士执业注册审批有关工作的通知》</w:t>
            </w:r>
            <w:r>
              <w:rPr>
                <w:sz w:val="18"/>
              </w:rPr>
              <w:t>（国卫医发〔2019〕37号）</w:t>
            </w:r>
            <w:r>
              <w:rPr>
                <w:spacing w:val="-1"/>
                <w:sz w:val="18"/>
              </w:rPr>
              <w:t>【部门规章及规范性文件】《护士执业注册管理办法》</w:t>
            </w:r>
            <w:r>
              <w:rPr>
                <w:sz w:val="18"/>
              </w:rPr>
              <w:t>(中华人民共和国卫生部令第59号)</w:t>
            </w:r>
          </w:p>
        </w:tc>
        <w:tc>
          <w:tcPr>
            <w:tcW w:w="993" w:type="dxa"/>
            <w:vMerge w:val="restart"/>
          </w:tcPr>
          <w:p>
            <w:pPr>
              <w:pStyle w:val="8"/>
              <w:spacing w:before="117"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spacing w:line="235" w:lineRule="auto"/>
              <w:ind w:left="426" w:right="33" w:hanging="360"/>
              <w:rPr>
                <w:rFonts w:hint="eastAsia" w:eastAsia="SimSun"/>
                <w:sz w:val="18"/>
                <w:lang w:eastAsia="zh-CN"/>
              </w:rPr>
            </w:pPr>
            <w:r>
              <w:rPr>
                <w:rFonts w:hint="eastAsia"/>
                <w:spacing w:val="-1"/>
                <w:sz w:val="18"/>
                <w:lang w:eastAsia="zh-CN"/>
              </w:rPr>
              <w:t>山亭区行政审批服务局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4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54" w:line="235" w:lineRule="auto"/>
              <w:ind w:left="35" w:right="50"/>
              <w:jc w:val="both"/>
              <w:rPr>
                <w:sz w:val="18"/>
              </w:rPr>
            </w:pPr>
            <w:r>
              <w:rPr>
                <w:spacing w:val="-1"/>
                <w:sz w:val="18"/>
              </w:rPr>
              <w:t>办事指南，包括：适用范围、事项审查类型、项目信息</w:t>
            </w:r>
            <w:r>
              <w:rPr>
                <w:sz w:val="18"/>
              </w:rPr>
              <w:t>（项目</w:t>
            </w:r>
            <w:r>
              <w:rPr>
                <w:spacing w:val="-1"/>
                <w:sz w:val="18"/>
              </w:rPr>
              <w:t>名称、审批类别、项目编码</w:t>
            </w:r>
            <w:r>
              <w:rPr>
                <w:sz w:val="18"/>
              </w:rPr>
              <w:t>）、办理依据、受理机构、决定机</w:t>
            </w:r>
            <w:r>
              <w:rPr>
                <w:spacing w:val="-1"/>
                <w:sz w:val="18"/>
              </w:rPr>
              <w:t>构、审批数量、办理条件、申请材料、申请接收、办理基本流程、办理方式、审批时限、审批收费依据及标准、审批结果、结果送达、申请人权利和义务、咨询途径、监督和投诉渠道、</w:t>
            </w:r>
            <w:r>
              <w:rPr>
                <w:sz w:val="18"/>
              </w:rPr>
              <w:t>办公地址和时间、公开查询方式等</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8"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过程信息，包括受理、审核、审批、送达等相关信息</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3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line="235" w:lineRule="auto"/>
              <w:ind w:left="35" w:right="50"/>
              <w:rPr>
                <w:sz w:val="18"/>
              </w:rPr>
            </w:pPr>
            <w:r>
              <w:rPr>
                <w:spacing w:val="-1"/>
                <w:sz w:val="18"/>
              </w:rPr>
              <w:t>结果信息，包括姓名、性别、类别、执业地点、证书编码、主</w:t>
            </w:r>
            <w:r>
              <w:rPr>
                <w:sz w:val="18"/>
              </w:rPr>
              <w:t>要执业机构、发证（批准）机关等相关信息</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spacing w:line="235" w:lineRule="auto"/>
              <w:ind w:left="426" w:right="33" w:hanging="360"/>
              <w:rPr>
                <w:rFonts w:hint="eastAsia" w:eastAsia="SimSun"/>
                <w:sz w:val="18"/>
                <w:lang w:eastAsia="zh-CN"/>
              </w:rPr>
            </w:pPr>
            <w:r>
              <w:rPr>
                <w:rFonts w:hint="eastAsia"/>
                <w:spacing w:val="-1"/>
                <w:sz w:val="18"/>
                <w:lang w:eastAsia="zh-CN"/>
              </w:rPr>
              <w:t>山亭区行政审批服务局</w:t>
            </w:r>
          </w:p>
        </w:tc>
        <w:tc>
          <w:tcPr>
            <w:tcW w:w="3442" w:type="dxa"/>
          </w:tcPr>
          <w:p>
            <w:pPr>
              <w:pStyle w:val="8"/>
              <w:spacing w:before="150"/>
              <w:ind w:left="37"/>
              <w:rPr>
                <w:rFonts w:hint="eastAsia" w:eastAsia="SimSun"/>
                <w:sz w:val="18"/>
                <w:lang w:eastAsia="zh-CN"/>
              </w:rPr>
            </w:pPr>
            <w:r>
              <w:rPr>
                <w:rFonts w:hint="eastAsia"/>
                <w:sz w:val="18"/>
                <w:lang w:eastAsia="zh-CN"/>
              </w:rPr>
              <w:t>区政府网站</w:t>
            </w:r>
          </w:p>
        </w:tc>
        <w:tc>
          <w:tcPr>
            <w:tcW w:w="331" w:type="dxa"/>
          </w:tcPr>
          <w:p>
            <w:pPr>
              <w:pStyle w:val="8"/>
              <w:spacing w:before="150"/>
              <w:ind w:left="45"/>
              <w:jc w:val="center"/>
              <w:rPr>
                <w:sz w:val="18"/>
              </w:rPr>
            </w:pPr>
            <w:r>
              <w:rPr>
                <w:sz w:val="18"/>
              </w:rPr>
              <w:t>√</w:t>
            </w:r>
          </w:p>
        </w:tc>
        <w:tc>
          <w:tcPr>
            <w:tcW w:w="331" w:type="dxa"/>
          </w:tcPr>
          <w:p>
            <w:pPr>
              <w:pStyle w:val="8"/>
              <w:rPr>
                <w:rFonts w:ascii="Times New Roman"/>
                <w:sz w:val="18"/>
              </w:rPr>
            </w:pPr>
          </w:p>
        </w:tc>
        <w:tc>
          <w:tcPr>
            <w:tcW w:w="331" w:type="dxa"/>
          </w:tcPr>
          <w:p>
            <w:pPr>
              <w:pStyle w:val="8"/>
              <w:spacing w:before="150"/>
              <w:ind w:left="46"/>
              <w:jc w:val="center"/>
              <w:rPr>
                <w:sz w:val="18"/>
              </w:rPr>
            </w:pPr>
            <w:r>
              <w:rPr>
                <w:sz w:val="18"/>
              </w:rPr>
              <w:t>√</w:t>
            </w:r>
          </w:p>
        </w:tc>
        <w:tc>
          <w:tcPr>
            <w:tcW w:w="331" w:type="dxa"/>
          </w:tcPr>
          <w:p>
            <w:pPr>
              <w:pStyle w:val="8"/>
              <w:rPr>
                <w:rFonts w:ascii="Times New Roman"/>
                <w:sz w:val="18"/>
              </w:rPr>
            </w:pPr>
          </w:p>
        </w:tc>
        <w:tc>
          <w:tcPr>
            <w:tcW w:w="331" w:type="dxa"/>
          </w:tcPr>
          <w:p>
            <w:pPr>
              <w:pStyle w:val="8"/>
              <w:spacing w:before="150"/>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2" w:hRule="atLeast"/>
        </w:trPr>
        <w:tc>
          <w:tcPr>
            <w:tcW w:w="691" w:type="dxa"/>
            <w:tcBorders>
              <w:bottom w:val="nil"/>
            </w:tcBorders>
          </w:tcPr>
          <w:p>
            <w:pPr>
              <w:pStyle w:val="8"/>
              <w:rPr>
                <w:rFonts w:ascii="Times New Roman"/>
                <w:sz w:val="18"/>
              </w:rPr>
            </w:pPr>
          </w:p>
        </w:tc>
        <w:tc>
          <w:tcPr>
            <w:tcW w:w="691" w:type="dxa"/>
            <w:tcBorders>
              <w:bottom w:val="nil"/>
            </w:tcBorders>
          </w:tcPr>
          <w:p>
            <w:pPr>
              <w:pStyle w:val="8"/>
              <w:rPr>
                <w:rFonts w:ascii="Times New Roman"/>
                <w:sz w:val="18"/>
              </w:rPr>
            </w:pPr>
          </w:p>
        </w:tc>
        <w:tc>
          <w:tcPr>
            <w:tcW w:w="2375" w:type="dxa"/>
            <w:tcBorders>
              <w:bottom w:val="nil"/>
            </w:tcBorders>
          </w:tcPr>
          <w:p>
            <w:pPr>
              <w:pStyle w:val="8"/>
              <w:rPr>
                <w:rFonts w:ascii="Times New Roman"/>
                <w:sz w:val="18"/>
              </w:rPr>
            </w:pPr>
          </w:p>
        </w:tc>
        <w:tc>
          <w:tcPr>
            <w:tcW w:w="4968" w:type="dxa"/>
          </w:tcPr>
          <w:p>
            <w:pPr>
              <w:pStyle w:val="8"/>
              <w:spacing w:before="119"/>
              <w:ind w:left="35"/>
              <w:rPr>
                <w:sz w:val="18"/>
              </w:rPr>
            </w:pPr>
            <w:r>
              <w:rPr>
                <w:sz w:val="18"/>
              </w:rPr>
              <w:t>法律法规和政策文件</w:t>
            </w:r>
          </w:p>
        </w:tc>
        <w:tc>
          <w:tcPr>
            <w:tcW w:w="4521" w:type="dxa"/>
            <w:tcBorders>
              <w:bottom w:val="nil"/>
            </w:tcBorders>
          </w:tcPr>
          <w:p>
            <w:pPr>
              <w:pStyle w:val="8"/>
              <w:rPr>
                <w:rFonts w:ascii="Times New Roman"/>
                <w:sz w:val="18"/>
              </w:rPr>
            </w:pPr>
          </w:p>
        </w:tc>
        <w:tc>
          <w:tcPr>
            <w:tcW w:w="993" w:type="dxa"/>
            <w:tcBorders>
              <w:bottom w:val="nil"/>
            </w:tcBorders>
          </w:tcPr>
          <w:p>
            <w:pPr>
              <w:pStyle w:val="8"/>
              <w:rPr>
                <w:rFonts w:ascii="Times New Roman"/>
                <w:sz w:val="18"/>
              </w:rPr>
            </w:pPr>
          </w:p>
        </w:tc>
        <w:tc>
          <w:tcPr>
            <w:tcW w:w="1382" w:type="dxa"/>
            <w:tcBorders>
              <w:bottom w:val="nil"/>
            </w:tcBorders>
          </w:tcPr>
          <w:p>
            <w:pPr>
              <w:pStyle w:val="8"/>
              <w:rPr>
                <w:rFonts w:ascii="Times New Roman"/>
                <w:sz w:val="18"/>
              </w:rPr>
            </w:pPr>
          </w:p>
        </w:tc>
        <w:tc>
          <w:tcPr>
            <w:tcW w:w="3442" w:type="dxa"/>
            <w:tcBorders>
              <w:bottom w:val="nil"/>
            </w:tcBorders>
          </w:tcPr>
          <w:p>
            <w:pPr>
              <w:pStyle w:val="8"/>
              <w:rPr>
                <w:rFonts w:ascii="Times New Roman"/>
                <w:sz w:val="18"/>
              </w:rPr>
            </w:pPr>
          </w:p>
        </w:tc>
        <w:tc>
          <w:tcPr>
            <w:tcW w:w="331" w:type="dxa"/>
            <w:tcBorders>
              <w:bottom w:val="nil"/>
            </w:tcBorders>
          </w:tcPr>
          <w:p>
            <w:pPr>
              <w:pStyle w:val="8"/>
              <w:rPr>
                <w:rFonts w:ascii="Times New Roman"/>
                <w:sz w:val="18"/>
              </w:rPr>
            </w:pPr>
          </w:p>
        </w:tc>
        <w:tc>
          <w:tcPr>
            <w:tcW w:w="331" w:type="dxa"/>
            <w:tcBorders>
              <w:bottom w:val="nil"/>
            </w:tcBorders>
          </w:tcPr>
          <w:p>
            <w:pPr>
              <w:pStyle w:val="8"/>
              <w:rPr>
                <w:rFonts w:ascii="Times New Roman"/>
                <w:sz w:val="18"/>
              </w:rPr>
            </w:pPr>
          </w:p>
        </w:tc>
        <w:tc>
          <w:tcPr>
            <w:tcW w:w="331" w:type="dxa"/>
            <w:tcBorders>
              <w:bottom w:val="nil"/>
            </w:tcBorders>
          </w:tcPr>
          <w:p>
            <w:pPr>
              <w:pStyle w:val="8"/>
              <w:rPr>
                <w:rFonts w:ascii="Times New Roman"/>
                <w:sz w:val="18"/>
              </w:rPr>
            </w:pPr>
          </w:p>
        </w:tc>
        <w:tc>
          <w:tcPr>
            <w:tcW w:w="331" w:type="dxa"/>
            <w:tcBorders>
              <w:bottom w:val="nil"/>
            </w:tcBorders>
          </w:tcPr>
          <w:p>
            <w:pPr>
              <w:pStyle w:val="8"/>
              <w:rPr>
                <w:rFonts w:ascii="Times New Roman"/>
                <w:sz w:val="18"/>
              </w:rPr>
            </w:pPr>
          </w:p>
        </w:tc>
        <w:tc>
          <w:tcPr>
            <w:tcW w:w="331" w:type="dxa"/>
            <w:tcBorders>
              <w:bottom w:val="nil"/>
            </w:tcBorders>
          </w:tcPr>
          <w:p>
            <w:pPr>
              <w:pStyle w:val="8"/>
              <w:rPr>
                <w:rFonts w:ascii="Times New Roman"/>
                <w:sz w:val="18"/>
              </w:rPr>
            </w:pPr>
          </w:p>
        </w:tc>
        <w:tc>
          <w:tcPr>
            <w:tcW w:w="331" w:type="dxa"/>
            <w:tcBorders>
              <w:bottom w:val="nil"/>
            </w:tcBorders>
          </w:tcPr>
          <w:p>
            <w:pPr>
              <w:pStyle w:val="8"/>
              <w:rPr>
                <w:rFonts w:ascii="Times New Roman"/>
                <w:sz w:val="18"/>
              </w:rPr>
            </w:pPr>
          </w:p>
        </w:tc>
      </w:tr>
    </w:tbl>
    <w:p>
      <w:pPr>
        <w:spacing w:after="0"/>
        <w:rPr>
          <w:rFonts w:ascii="Times New Roman"/>
          <w:sz w:val="18"/>
        </w:rPr>
        <w:sectPr>
          <w:pgSz w:w="23820" w:h="16840" w:orient="landscape"/>
          <w:pgMar w:top="1220" w:right="1260" w:bottom="600" w:left="1240" w:header="0" w:footer="417"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43" w:hRule="atLeast"/>
        </w:trPr>
        <w:tc>
          <w:tcPr>
            <w:tcW w:w="691" w:type="dxa"/>
            <w:vMerge w:val="restart"/>
            <w:tcBorders>
              <w:top w:val="nil"/>
            </w:tcBorders>
          </w:tcPr>
          <w:p>
            <w:pPr>
              <w:pStyle w:val="8"/>
              <w:ind w:left="165"/>
              <w:rPr>
                <w:sz w:val="18"/>
              </w:rPr>
            </w:pPr>
            <w:r>
              <w:rPr>
                <w:sz w:val="18"/>
              </w:rPr>
              <w:t>0107</w:t>
            </w:r>
          </w:p>
        </w:tc>
        <w:tc>
          <w:tcPr>
            <w:tcW w:w="691" w:type="dxa"/>
            <w:vMerge w:val="restart"/>
            <w:tcBorders>
              <w:top w:val="nil"/>
            </w:tcBorders>
          </w:tcPr>
          <w:p>
            <w:pPr>
              <w:pStyle w:val="8"/>
              <w:spacing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01行政许可类事项</w:t>
            </w:r>
          </w:p>
        </w:tc>
        <w:tc>
          <w:tcPr>
            <w:tcW w:w="2375" w:type="dxa"/>
            <w:vMerge w:val="restart"/>
            <w:tcBorders>
              <w:top w:val="nil"/>
            </w:tcBorders>
          </w:tcPr>
          <w:p>
            <w:pPr>
              <w:pStyle w:val="8"/>
              <w:spacing w:line="228" w:lineRule="exact"/>
              <w:ind w:left="107" w:right="83"/>
              <w:jc w:val="center"/>
              <w:rPr>
                <w:sz w:val="18"/>
              </w:rPr>
            </w:pPr>
            <w:r>
              <w:rPr>
                <w:sz w:val="18"/>
              </w:rPr>
              <w:t>饮用水供水单位卫生许可（权限内）</w:t>
            </w:r>
          </w:p>
        </w:tc>
        <w:tc>
          <w:tcPr>
            <w:tcW w:w="4968" w:type="dxa"/>
          </w:tcPr>
          <w:p>
            <w:pPr>
              <w:pStyle w:val="8"/>
              <w:spacing w:before="157" w:line="235" w:lineRule="auto"/>
              <w:ind w:left="35" w:right="50"/>
              <w:jc w:val="both"/>
              <w:rPr>
                <w:sz w:val="18"/>
              </w:rPr>
            </w:pPr>
            <w:r>
              <w:rPr>
                <w:spacing w:val="-1"/>
                <w:sz w:val="18"/>
              </w:rPr>
              <w:t>办事指南，包括：适用范围、事项审查类型、项目信息</w:t>
            </w:r>
            <w:r>
              <w:rPr>
                <w:sz w:val="18"/>
              </w:rPr>
              <w:t>（项目</w:t>
            </w:r>
            <w:r>
              <w:rPr>
                <w:spacing w:val="-1"/>
                <w:sz w:val="18"/>
              </w:rPr>
              <w:t>名称、审批类别、项目编码</w:t>
            </w:r>
            <w:r>
              <w:rPr>
                <w:sz w:val="18"/>
              </w:rPr>
              <w:t>）、办理依据、受理机构、决定机</w:t>
            </w:r>
            <w:r>
              <w:rPr>
                <w:spacing w:val="-1"/>
                <w:sz w:val="18"/>
              </w:rPr>
              <w:t>构、审批数量、办理条件、申请材料、申请接收、办理基本流程、办理方式、审批时限、审批收费依据及标准、审批结果、结果送达、申请人权利和义务、咨询途径、监督和投诉渠道、</w:t>
            </w:r>
            <w:r>
              <w:rPr>
                <w:sz w:val="18"/>
              </w:rPr>
              <w:t>办公地址和时间、公开查询方式等</w:t>
            </w:r>
          </w:p>
        </w:tc>
        <w:tc>
          <w:tcPr>
            <w:tcW w:w="4521" w:type="dxa"/>
            <w:vMerge w:val="restart"/>
            <w:tcBorders>
              <w:top w:val="nil"/>
            </w:tcBorders>
          </w:tcPr>
          <w:p>
            <w:pPr>
              <w:pStyle w:val="8"/>
              <w:spacing w:line="235" w:lineRule="auto"/>
              <w:ind w:left="35" w:right="143"/>
              <w:rPr>
                <w:sz w:val="18"/>
              </w:rPr>
            </w:pPr>
            <w:r>
              <w:rPr>
                <w:spacing w:val="-1"/>
                <w:sz w:val="18"/>
              </w:rPr>
              <w:t>【法律】《中华人民共和国行政许可法》</w:t>
            </w:r>
            <w:r>
              <w:rPr>
                <w:sz w:val="18"/>
              </w:rPr>
              <w:t>（中华人民共和国主席令第7号）【法律】《中华人民共和国传染病防治法》（2013年6月29日修正）【行政法规】《中华人民共和国传染病防治法实施办法》（中华人民共和国卫生部令第17号）【行政法规】《国务院对确需保留的行政审批项目设定行政许可的决定》（中华人民共和国国务院令第412号）</w:t>
            </w:r>
            <w:r>
              <w:rPr>
                <w:spacing w:val="-1"/>
                <w:sz w:val="18"/>
              </w:rPr>
              <w:t>【部门规章及规范性文件】《生活饮用水卫生监督管理</w:t>
            </w:r>
            <w:r>
              <w:rPr>
                <w:sz w:val="18"/>
              </w:rPr>
              <w:t>办法》（中华人民共和国建设部、卫生部令第53号）</w:t>
            </w:r>
          </w:p>
        </w:tc>
        <w:tc>
          <w:tcPr>
            <w:tcW w:w="993" w:type="dxa"/>
            <w:vMerge w:val="restart"/>
            <w:tcBorders>
              <w:top w:val="nil"/>
            </w:tcBorders>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Borders>
              <w:top w:val="nil"/>
            </w:tcBorders>
          </w:tcPr>
          <w:p>
            <w:pPr>
              <w:pStyle w:val="8"/>
              <w:spacing w:before="1" w:line="235" w:lineRule="auto"/>
              <w:ind w:left="426" w:right="33" w:hanging="360"/>
              <w:rPr>
                <w:rFonts w:hint="eastAsia" w:eastAsia="SimSun"/>
                <w:sz w:val="18"/>
                <w:lang w:eastAsia="zh-CN"/>
              </w:rPr>
            </w:pPr>
            <w:r>
              <w:rPr>
                <w:rFonts w:hint="eastAsia"/>
                <w:spacing w:val="-1"/>
                <w:sz w:val="18"/>
                <w:lang w:eastAsia="zh-CN"/>
              </w:rPr>
              <w:t>山亭区行政审批服务局</w:t>
            </w:r>
          </w:p>
        </w:tc>
        <w:tc>
          <w:tcPr>
            <w:tcW w:w="3442" w:type="dxa"/>
            <w:vMerge w:val="restart"/>
            <w:tcBorders>
              <w:top w:val="nil"/>
            </w:tcBorders>
          </w:tcPr>
          <w:p>
            <w:pPr>
              <w:pStyle w:val="8"/>
              <w:ind w:left="37"/>
              <w:rPr>
                <w:rFonts w:hint="eastAsia" w:eastAsia="SimSun"/>
                <w:sz w:val="18"/>
                <w:lang w:eastAsia="zh-CN"/>
              </w:rPr>
            </w:pPr>
            <w:r>
              <w:rPr>
                <w:rFonts w:hint="eastAsia"/>
                <w:sz w:val="18"/>
                <w:lang w:eastAsia="zh-CN"/>
              </w:rPr>
              <w:t>区政府网站</w:t>
            </w:r>
          </w:p>
        </w:tc>
        <w:tc>
          <w:tcPr>
            <w:tcW w:w="331" w:type="dxa"/>
            <w:vMerge w:val="restart"/>
            <w:tcBorders>
              <w:top w:val="nil"/>
            </w:tcBorders>
          </w:tcPr>
          <w:p>
            <w:pPr>
              <w:pStyle w:val="8"/>
              <w:ind w:left="81"/>
              <w:rPr>
                <w:sz w:val="18"/>
              </w:rPr>
            </w:pPr>
            <w:r>
              <w:rPr>
                <w:sz w:val="18"/>
              </w:rPr>
              <w:t>√</w:t>
            </w:r>
          </w:p>
        </w:tc>
        <w:tc>
          <w:tcPr>
            <w:tcW w:w="331" w:type="dxa"/>
            <w:vMerge w:val="restart"/>
            <w:tcBorders>
              <w:top w:val="nil"/>
            </w:tcBorders>
          </w:tcPr>
          <w:p>
            <w:pPr>
              <w:pStyle w:val="8"/>
              <w:rPr>
                <w:rFonts w:ascii="Times New Roman"/>
                <w:sz w:val="18"/>
              </w:rPr>
            </w:pPr>
          </w:p>
        </w:tc>
        <w:tc>
          <w:tcPr>
            <w:tcW w:w="331" w:type="dxa"/>
            <w:vMerge w:val="restart"/>
            <w:tcBorders>
              <w:top w:val="nil"/>
            </w:tcBorders>
          </w:tcPr>
          <w:p>
            <w:pPr>
              <w:pStyle w:val="8"/>
              <w:ind w:left="81"/>
              <w:rPr>
                <w:sz w:val="18"/>
              </w:rPr>
            </w:pPr>
            <w:r>
              <w:rPr>
                <w:sz w:val="18"/>
              </w:rPr>
              <w:t>√</w:t>
            </w:r>
          </w:p>
        </w:tc>
        <w:tc>
          <w:tcPr>
            <w:tcW w:w="331" w:type="dxa"/>
            <w:vMerge w:val="restart"/>
            <w:tcBorders>
              <w:top w:val="nil"/>
            </w:tcBorders>
          </w:tcPr>
          <w:p>
            <w:pPr>
              <w:pStyle w:val="8"/>
              <w:rPr>
                <w:rFonts w:ascii="Times New Roman"/>
                <w:sz w:val="18"/>
              </w:rPr>
            </w:pPr>
          </w:p>
        </w:tc>
        <w:tc>
          <w:tcPr>
            <w:tcW w:w="331" w:type="dxa"/>
            <w:vMerge w:val="restart"/>
            <w:tcBorders>
              <w:top w:val="nil"/>
            </w:tcBorders>
          </w:tcPr>
          <w:p>
            <w:pPr>
              <w:pStyle w:val="8"/>
              <w:ind w:left="81"/>
              <w:rPr>
                <w:sz w:val="18"/>
              </w:rPr>
            </w:pPr>
            <w:r>
              <w:rPr>
                <w:sz w:val="18"/>
              </w:rPr>
              <w:t>√</w:t>
            </w:r>
          </w:p>
        </w:tc>
        <w:tc>
          <w:tcPr>
            <w:tcW w:w="331" w:type="dxa"/>
            <w:vMerge w:val="restart"/>
            <w:tcBorders>
              <w:top w:val="nil"/>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8"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过程信息，包括受理、审核、审批、送达等相关信息</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98"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33"/>
              <w:ind w:left="35"/>
              <w:rPr>
                <w:sz w:val="18"/>
              </w:rPr>
            </w:pPr>
            <w:r>
              <w:rPr>
                <w:sz w:val="18"/>
              </w:rPr>
              <w:t>结果信息——卫生许可证信息</w:t>
            </w:r>
          </w:p>
        </w:tc>
        <w:tc>
          <w:tcPr>
            <w:tcW w:w="4521" w:type="dxa"/>
            <w:vMerge w:val="continue"/>
            <w:tcBorders>
              <w:top w:val="nil"/>
            </w:tcBorders>
          </w:tcPr>
          <w:p>
            <w:pPr>
              <w:rPr>
                <w:sz w:val="2"/>
                <w:szCs w:val="2"/>
              </w:rPr>
            </w:pPr>
          </w:p>
        </w:tc>
        <w:tc>
          <w:tcPr>
            <w:tcW w:w="993" w:type="dxa"/>
          </w:tcPr>
          <w:p>
            <w:pPr>
              <w:pStyle w:val="8"/>
              <w:spacing w:before="147"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spacing w:line="235" w:lineRule="auto"/>
              <w:ind w:left="426" w:right="33" w:hanging="360"/>
              <w:rPr>
                <w:rFonts w:hint="eastAsia" w:eastAsia="SimSun"/>
                <w:sz w:val="18"/>
                <w:lang w:eastAsia="zh-CN"/>
              </w:rPr>
            </w:pPr>
            <w:r>
              <w:rPr>
                <w:rFonts w:hint="eastAsia"/>
                <w:spacing w:val="-1"/>
                <w:sz w:val="18"/>
                <w:lang w:eastAsia="zh-CN"/>
              </w:rPr>
              <w:t>山亭区行政审批服务局</w:t>
            </w:r>
          </w:p>
        </w:tc>
        <w:tc>
          <w:tcPr>
            <w:tcW w:w="3442" w:type="dxa"/>
          </w:tcPr>
          <w:p>
            <w:pPr>
              <w:pStyle w:val="8"/>
              <w:spacing w:before="133"/>
              <w:ind w:left="37"/>
              <w:rPr>
                <w:rFonts w:hint="eastAsia" w:eastAsia="SimSun"/>
                <w:sz w:val="18"/>
                <w:lang w:eastAsia="zh-CN"/>
              </w:rPr>
            </w:pPr>
            <w:r>
              <w:rPr>
                <w:rFonts w:hint="eastAsia"/>
                <w:sz w:val="18"/>
                <w:lang w:eastAsia="zh-CN"/>
              </w:rPr>
              <w:t>区政府网站</w:t>
            </w:r>
          </w:p>
        </w:tc>
        <w:tc>
          <w:tcPr>
            <w:tcW w:w="331" w:type="dxa"/>
          </w:tcPr>
          <w:p>
            <w:pPr>
              <w:pStyle w:val="8"/>
              <w:spacing w:before="133"/>
              <w:ind w:left="45"/>
              <w:jc w:val="center"/>
              <w:rPr>
                <w:sz w:val="18"/>
              </w:rPr>
            </w:pPr>
            <w:r>
              <w:rPr>
                <w:sz w:val="18"/>
              </w:rPr>
              <w:t>√</w:t>
            </w:r>
          </w:p>
        </w:tc>
        <w:tc>
          <w:tcPr>
            <w:tcW w:w="331" w:type="dxa"/>
          </w:tcPr>
          <w:p>
            <w:pPr>
              <w:pStyle w:val="8"/>
              <w:rPr>
                <w:rFonts w:ascii="Times New Roman"/>
                <w:sz w:val="18"/>
              </w:rPr>
            </w:pPr>
          </w:p>
        </w:tc>
        <w:tc>
          <w:tcPr>
            <w:tcW w:w="331" w:type="dxa"/>
          </w:tcPr>
          <w:p>
            <w:pPr>
              <w:pStyle w:val="8"/>
              <w:spacing w:before="133"/>
              <w:ind w:left="46"/>
              <w:jc w:val="center"/>
              <w:rPr>
                <w:sz w:val="18"/>
              </w:rPr>
            </w:pPr>
            <w:r>
              <w:rPr>
                <w:sz w:val="18"/>
              </w:rPr>
              <w:t>√</w:t>
            </w:r>
          </w:p>
        </w:tc>
        <w:tc>
          <w:tcPr>
            <w:tcW w:w="331" w:type="dxa"/>
          </w:tcPr>
          <w:p>
            <w:pPr>
              <w:pStyle w:val="8"/>
              <w:rPr>
                <w:rFonts w:ascii="Times New Roman"/>
                <w:sz w:val="18"/>
              </w:rPr>
            </w:pPr>
          </w:p>
        </w:tc>
        <w:tc>
          <w:tcPr>
            <w:tcW w:w="331" w:type="dxa"/>
          </w:tcPr>
          <w:p>
            <w:pPr>
              <w:pStyle w:val="8"/>
              <w:spacing w:before="133"/>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8" w:hRule="atLeast"/>
        </w:trPr>
        <w:tc>
          <w:tcPr>
            <w:tcW w:w="691" w:type="dxa"/>
            <w:vMerge w:val="restart"/>
          </w:tcPr>
          <w:p>
            <w:pPr>
              <w:pStyle w:val="8"/>
              <w:spacing w:before="116"/>
              <w:ind w:left="165"/>
              <w:rPr>
                <w:rFonts w:hint="eastAsia" w:eastAsia="SimSun"/>
                <w:sz w:val="18"/>
                <w:lang w:eastAsia="zh-CN"/>
              </w:rPr>
            </w:pPr>
            <w:r>
              <w:rPr>
                <w:sz w:val="18"/>
              </w:rPr>
              <w:t>01</w:t>
            </w:r>
            <w:r>
              <w:rPr>
                <w:rFonts w:hint="eastAsia"/>
                <w:sz w:val="18"/>
                <w:lang w:eastAsia="zh-CN"/>
              </w:rPr>
              <w:t>08行政奖励类事项</w:t>
            </w:r>
          </w:p>
        </w:tc>
        <w:tc>
          <w:tcPr>
            <w:tcW w:w="691" w:type="dxa"/>
            <w:vMerge w:val="restart"/>
          </w:tcPr>
          <w:p>
            <w:pPr>
              <w:pStyle w:val="8"/>
              <w:spacing w:before="1"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01行政许可类事项</w:t>
            </w:r>
          </w:p>
        </w:tc>
        <w:tc>
          <w:tcPr>
            <w:tcW w:w="2375" w:type="dxa"/>
            <w:vMerge w:val="restart"/>
          </w:tcPr>
          <w:p>
            <w:pPr>
              <w:pStyle w:val="8"/>
              <w:spacing w:before="116"/>
              <w:ind w:left="470"/>
              <w:rPr>
                <w:sz w:val="18"/>
              </w:rPr>
            </w:pPr>
            <w:r>
              <w:rPr>
                <w:sz w:val="18"/>
              </w:rPr>
              <w:t>公共场所卫生许可</w:t>
            </w:r>
          </w:p>
        </w:tc>
        <w:tc>
          <w:tcPr>
            <w:tcW w:w="4968" w:type="dxa"/>
            <w:tcBorders>
              <w:bottom w:val="single" w:color="000000" w:sz="12" w:space="0"/>
            </w:tcBorders>
          </w:tcPr>
          <w:p>
            <w:pPr>
              <w:pStyle w:val="8"/>
              <w:spacing w:before="122"/>
              <w:ind w:left="35"/>
              <w:rPr>
                <w:sz w:val="18"/>
              </w:rPr>
            </w:pPr>
            <w:r>
              <w:rPr>
                <w:sz w:val="18"/>
              </w:rPr>
              <w:t>法律法规和政策文件</w:t>
            </w:r>
          </w:p>
        </w:tc>
        <w:tc>
          <w:tcPr>
            <w:tcW w:w="4521" w:type="dxa"/>
            <w:vMerge w:val="restart"/>
          </w:tcPr>
          <w:p>
            <w:pPr>
              <w:pStyle w:val="8"/>
              <w:spacing w:before="3" w:line="235" w:lineRule="auto"/>
              <w:ind w:left="35" w:right="143"/>
              <w:rPr>
                <w:sz w:val="18"/>
              </w:rPr>
            </w:pPr>
            <w:r>
              <w:rPr>
                <w:spacing w:val="-1"/>
                <w:sz w:val="18"/>
              </w:rPr>
              <w:t>【法律】《中华人民共和国行政许可法》</w:t>
            </w:r>
            <w:r>
              <w:rPr>
                <w:sz w:val="18"/>
              </w:rPr>
              <w:t>（中华人民共和国主席令第7号）【行政法规】《公共场所卫生管理条例》（国发〔1987〕24</w:t>
            </w:r>
            <w:r>
              <w:rPr>
                <w:spacing w:val="2"/>
                <w:sz w:val="18"/>
              </w:rPr>
              <w:t xml:space="preserve">号 </w:t>
            </w:r>
            <w:r>
              <w:rPr>
                <w:sz w:val="18"/>
              </w:rPr>
              <w:t>2016年2月6日修订）</w:t>
            </w:r>
            <w:r>
              <w:rPr>
                <w:spacing w:val="-1"/>
                <w:sz w:val="18"/>
              </w:rPr>
              <w:t>【行政法规】《艾滋病防治条例》</w:t>
            </w:r>
            <w:r>
              <w:rPr>
                <w:sz w:val="18"/>
              </w:rPr>
              <w:t>（中华人民共和国国务院令第457号）</w:t>
            </w:r>
            <w:r>
              <w:rPr>
                <w:spacing w:val="-1"/>
                <w:sz w:val="18"/>
              </w:rPr>
              <w:t>【国务院文件】《国务院关于在全国推开“证照分离”</w:t>
            </w:r>
            <w:r>
              <w:rPr>
                <w:spacing w:val="-87"/>
                <w:sz w:val="18"/>
              </w:rPr>
              <w:t xml:space="preserve"> </w:t>
            </w:r>
            <w:r>
              <w:rPr>
                <w:sz w:val="18"/>
              </w:rPr>
              <w:t>改革的通知》（国发〔2018〕35号）</w:t>
            </w:r>
            <w:r>
              <w:rPr>
                <w:spacing w:val="-1"/>
                <w:sz w:val="18"/>
              </w:rPr>
              <w:t>【国务院文件】《国务院关于整合调整餐饮服务场所的公共场所卫生许可证和食品经营许可的决定》</w:t>
            </w:r>
            <w:r>
              <w:rPr>
                <w:sz w:val="18"/>
              </w:rPr>
              <w:t>（国发〔2016〕12号）</w:t>
            </w:r>
            <w:r>
              <w:rPr>
                <w:spacing w:val="-1"/>
                <w:sz w:val="18"/>
              </w:rPr>
              <w:t>【国务院文件】《国务院关于第六批取消和调整行政审</w:t>
            </w:r>
            <w:r>
              <w:rPr>
                <w:sz w:val="18"/>
              </w:rPr>
              <w:t>批项目的决定》（国发〔2012〕52号）【部门规章及规范性文件】《公共场所卫生管理条例实施细则》（中华人民共和国卫生部令第80</w:t>
            </w:r>
            <w:r>
              <w:rPr>
                <w:spacing w:val="-3"/>
                <w:sz w:val="18"/>
              </w:rPr>
              <w:t xml:space="preserve">号 </w:t>
            </w:r>
            <w:r>
              <w:rPr>
                <w:sz w:val="18"/>
              </w:rPr>
              <w:t>2017年12月26修正）</w:t>
            </w:r>
            <w:r>
              <w:rPr>
                <w:spacing w:val="-1"/>
                <w:sz w:val="18"/>
              </w:rPr>
              <w:t>【部门规章及规范性文件】《关于全面推开公共场所卫生许可告知承诺制改革有关事项的通知》</w:t>
            </w:r>
            <w:r>
              <w:rPr>
                <w:sz w:val="18"/>
              </w:rPr>
              <w:t>（国卫办监督</w:t>
            </w:r>
          </w:p>
        </w:tc>
        <w:tc>
          <w:tcPr>
            <w:tcW w:w="993" w:type="dxa"/>
            <w:vMerge w:val="restart"/>
          </w:tcPr>
          <w:p>
            <w:pPr>
              <w:pStyle w:val="8"/>
              <w:spacing w:before="121"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spacing w:line="235" w:lineRule="auto"/>
              <w:ind w:left="426" w:right="33" w:hanging="360"/>
              <w:rPr>
                <w:rFonts w:hint="eastAsia" w:eastAsia="SimSun"/>
                <w:sz w:val="18"/>
                <w:lang w:eastAsia="zh-CN"/>
              </w:rPr>
            </w:pPr>
            <w:r>
              <w:rPr>
                <w:rFonts w:hint="eastAsia"/>
                <w:spacing w:val="-1"/>
                <w:sz w:val="18"/>
                <w:lang w:eastAsia="zh-CN"/>
              </w:rPr>
              <w:t>山亭区行政审批服务局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38"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Borders>
              <w:top w:val="single" w:color="000000" w:sz="12" w:space="0"/>
            </w:tcBorders>
          </w:tcPr>
          <w:p>
            <w:pPr>
              <w:pStyle w:val="8"/>
              <w:spacing w:before="152" w:line="235" w:lineRule="auto"/>
              <w:ind w:left="35" w:right="50"/>
              <w:jc w:val="both"/>
              <w:rPr>
                <w:sz w:val="18"/>
              </w:rPr>
            </w:pPr>
            <w:r>
              <w:rPr>
                <w:spacing w:val="-1"/>
                <w:sz w:val="18"/>
              </w:rPr>
              <w:t>办事指南，包括：适用范围、事项审查类型、项目信息</w:t>
            </w:r>
            <w:r>
              <w:rPr>
                <w:sz w:val="18"/>
              </w:rPr>
              <w:t>（项目</w:t>
            </w:r>
            <w:r>
              <w:rPr>
                <w:spacing w:val="-1"/>
                <w:sz w:val="18"/>
              </w:rPr>
              <w:t>名称、审批类别、项目编码</w:t>
            </w:r>
            <w:r>
              <w:rPr>
                <w:sz w:val="18"/>
              </w:rPr>
              <w:t>）、办理依据、受理机构、决定机</w:t>
            </w:r>
            <w:r>
              <w:rPr>
                <w:spacing w:val="-1"/>
                <w:sz w:val="18"/>
              </w:rPr>
              <w:t>构、审批数量、办理条件、申请材料、申请接收、办理基本流程、办理方式、审批时限、审批收费依据及标准、审批结果、结果送达、申请人权利和义务、咨询途径、监督和投诉渠道、</w:t>
            </w:r>
            <w:r>
              <w:rPr>
                <w:sz w:val="18"/>
              </w:rPr>
              <w:t>办公地址和时间、公开查询方式等</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8"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过程信息，包括受理、审核、审批、送达等相关信息</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82"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26"/>
              <w:ind w:left="35"/>
              <w:rPr>
                <w:sz w:val="18"/>
              </w:rPr>
            </w:pPr>
            <w:r>
              <w:rPr>
                <w:sz w:val="18"/>
              </w:rPr>
              <w:t>结果信息——卫生许可证信息</w:t>
            </w:r>
          </w:p>
        </w:tc>
        <w:tc>
          <w:tcPr>
            <w:tcW w:w="4521" w:type="dxa"/>
            <w:vMerge w:val="continue"/>
            <w:tcBorders>
              <w:top w:val="nil"/>
            </w:tcBorders>
          </w:tcPr>
          <w:p>
            <w:pPr>
              <w:rPr>
                <w:sz w:val="2"/>
                <w:szCs w:val="2"/>
              </w:rPr>
            </w:pPr>
          </w:p>
        </w:tc>
        <w:tc>
          <w:tcPr>
            <w:tcW w:w="993" w:type="dxa"/>
          </w:tcPr>
          <w:p>
            <w:pPr>
              <w:pStyle w:val="8"/>
              <w:spacing w:before="140"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spacing w:line="235" w:lineRule="auto"/>
              <w:ind w:left="426" w:right="33" w:hanging="360"/>
              <w:rPr>
                <w:rFonts w:hint="eastAsia" w:eastAsia="SimSun"/>
                <w:sz w:val="18"/>
                <w:lang w:eastAsia="zh-CN"/>
              </w:rPr>
            </w:pPr>
            <w:r>
              <w:rPr>
                <w:rFonts w:hint="eastAsia"/>
                <w:spacing w:val="-1"/>
                <w:sz w:val="18"/>
                <w:lang w:eastAsia="zh-CN"/>
              </w:rPr>
              <w:t>山亭区行政审批服务局</w:t>
            </w:r>
          </w:p>
        </w:tc>
        <w:tc>
          <w:tcPr>
            <w:tcW w:w="3442" w:type="dxa"/>
          </w:tcPr>
          <w:p>
            <w:pPr>
              <w:pStyle w:val="8"/>
              <w:spacing w:before="126"/>
              <w:ind w:left="37"/>
              <w:rPr>
                <w:rFonts w:hint="eastAsia" w:eastAsia="SimSun"/>
                <w:sz w:val="18"/>
                <w:lang w:eastAsia="zh-CN"/>
              </w:rPr>
            </w:pPr>
            <w:r>
              <w:rPr>
                <w:rFonts w:hint="eastAsia"/>
                <w:sz w:val="18"/>
                <w:lang w:eastAsia="zh-CN"/>
              </w:rPr>
              <w:t>区政府网站</w:t>
            </w:r>
          </w:p>
        </w:tc>
        <w:tc>
          <w:tcPr>
            <w:tcW w:w="331" w:type="dxa"/>
          </w:tcPr>
          <w:p>
            <w:pPr>
              <w:pStyle w:val="8"/>
              <w:spacing w:before="126"/>
              <w:ind w:left="45"/>
              <w:jc w:val="center"/>
              <w:rPr>
                <w:sz w:val="18"/>
              </w:rPr>
            </w:pPr>
            <w:r>
              <w:rPr>
                <w:sz w:val="18"/>
              </w:rPr>
              <w:t>√</w:t>
            </w:r>
          </w:p>
        </w:tc>
        <w:tc>
          <w:tcPr>
            <w:tcW w:w="331" w:type="dxa"/>
          </w:tcPr>
          <w:p>
            <w:pPr>
              <w:pStyle w:val="8"/>
              <w:rPr>
                <w:rFonts w:ascii="Times New Roman"/>
                <w:sz w:val="18"/>
              </w:rPr>
            </w:pPr>
          </w:p>
        </w:tc>
        <w:tc>
          <w:tcPr>
            <w:tcW w:w="331" w:type="dxa"/>
          </w:tcPr>
          <w:p>
            <w:pPr>
              <w:pStyle w:val="8"/>
              <w:spacing w:before="126"/>
              <w:ind w:left="46"/>
              <w:jc w:val="center"/>
              <w:rPr>
                <w:sz w:val="18"/>
              </w:rPr>
            </w:pPr>
            <w:r>
              <w:rPr>
                <w:sz w:val="18"/>
              </w:rPr>
              <w:t>√</w:t>
            </w:r>
          </w:p>
        </w:tc>
        <w:tc>
          <w:tcPr>
            <w:tcW w:w="331" w:type="dxa"/>
          </w:tcPr>
          <w:p>
            <w:pPr>
              <w:pStyle w:val="8"/>
              <w:rPr>
                <w:rFonts w:ascii="Times New Roman"/>
                <w:sz w:val="18"/>
              </w:rPr>
            </w:pPr>
          </w:p>
        </w:tc>
        <w:tc>
          <w:tcPr>
            <w:tcW w:w="331" w:type="dxa"/>
          </w:tcPr>
          <w:p>
            <w:pPr>
              <w:pStyle w:val="8"/>
              <w:spacing w:before="126"/>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2" w:hRule="atLeast"/>
        </w:trPr>
        <w:tc>
          <w:tcPr>
            <w:tcW w:w="691" w:type="dxa"/>
            <w:vMerge w:val="restart"/>
          </w:tcPr>
          <w:p>
            <w:pPr>
              <w:pStyle w:val="8"/>
              <w:spacing w:before="1"/>
              <w:ind w:left="165"/>
              <w:rPr>
                <w:sz w:val="18"/>
              </w:rPr>
            </w:pPr>
            <w:r>
              <w:rPr>
                <w:sz w:val="18"/>
              </w:rPr>
              <w:t>0109</w:t>
            </w:r>
          </w:p>
        </w:tc>
        <w:tc>
          <w:tcPr>
            <w:tcW w:w="691" w:type="dxa"/>
            <w:vMerge w:val="restart"/>
          </w:tcPr>
          <w:p>
            <w:pPr>
              <w:pStyle w:val="8"/>
              <w:spacing w:before="142"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01行政许可类事项</w:t>
            </w:r>
          </w:p>
        </w:tc>
        <w:tc>
          <w:tcPr>
            <w:tcW w:w="2375" w:type="dxa"/>
            <w:vMerge w:val="restart"/>
          </w:tcPr>
          <w:p>
            <w:pPr>
              <w:pStyle w:val="8"/>
              <w:spacing w:before="1" w:line="235" w:lineRule="auto"/>
              <w:ind w:left="382" w:right="83" w:hanging="272"/>
              <w:rPr>
                <w:sz w:val="18"/>
              </w:rPr>
            </w:pPr>
            <w:r>
              <w:rPr>
                <w:spacing w:val="-1"/>
                <w:sz w:val="18"/>
              </w:rPr>
              <w:t>放射源诊疗技术和医用辐射</w:t>
            </w:r>
            <w:r>
              <w:rPr>
                <w:sz w:val="18"/>
              </w:rPr>
              <w:t>机构许可（权限内）</w:t>
            </w:r>
          </w:p>
        </w:tc>
        <w:tc>
          <w:tcPr>
            <w:tcW w:w="4968" w:type="dxa"/>
          </w:tcPr>
          <w:p>
            <w:pPr>
              <w:pStyle w:val="8"/>
              <w:spacing w:before="122"/>
              <w:ind w:left="35"/>
              <w:rPr>
                <w:sz w:val="18"/>
              </w:rPr>
            </w:pPr>
            <w:r>
              <w:rPr>
                <w:sz w:val="18"/>
              </w:rPr>
              <w:t>法律法规和政策文件</w:t>
            </w:r>
          </w:p>
        </w:tc>
        <w:tc>
          <w:tcPr>
            <w:tcW w:w="4521" w:type="dxa"/>
            <w:vMerge w:val="restart"/>
          </w:tcPr>
          <w:p>
            <w:pPr>
              <w:pStyle w:val="8"/>
              <w:spacing w:before="1" w:line="235" w:lineRule="auto"/>
              <w:ind w:left="35" w:right="143"/>
              <w:rPr>
                <w:sz w:val="18"/>
              </w:rPr>
            </w:pPr>
            <w:r>
              <w:rPr>
                <w:spacing w:val="-1"/>
                <w:sz w:val="18"/>
              </w:rPr>
              <w:t>【法律】《中华人民共和国行政许可法》</w:t>
            </w:r>
            <w:r>
              <w:rPr>
                <w:sz w:val="18"/>
              </w:rPr>
              <w:t>（中华人民共和国主席令第7号）</w:t>
            </w:r>
            <w:r>
              <w:rPr>
                <w:spacing w:val="-1"/>
                <w:sz w:val="18"/>
              </w:rPr>
              <w:t>【法律】《中华人民共和国职业病防治法》</w:t>
            </w:r>
            <w:r>
              <w:rPr>
                <w:sz w:val="18"/>
              </w:rPr>
              <w:t>（中华人民共和国主席令第24号 2018年12月29日修改)</w:t>
            </w:r>
            <w:r>
              <w:rPr>
                <w:spacing w:val="-1"/>
                <w:sz w:val="18"/>
              </w:rPr>
              <w:t>【行政法规】《医疗机构管理条例》</w:t>
            </w:r>
            <w:r>
              <w:rPr>
                <w:sz w:val="18"/>
              </w:rPr>
              <w:t>（中华人民共和国国务院令第149号 2016年2月6日修订）【行政法规】《放射性同位素与射线装置安全和防护条例》（中华人民共和国国务院令第449</w:t>
            </w:r>
            <w:r>
              <w:rPr>
                <w:spacing w:val="-2"/>
                <w:sz w:val="18"/>
              </w:rPr>
              <w:t xml:space="preserve">号 </w:t>
            </w:r>
            <w:r>
              <w:rPr>
                <w:sz w:val="18"/>
              </w:rPr>
              <w:t>2014年7月29日修订）</w:t>
            </w:r>
            <w:r>
              <w:rPr>
                <w:spacing w:val="-1"/>
                <w:sz w:val="18"/>
              </w:rPr>
              <w:t>【部门规章及规范性文件】《放射诊疗管理规定》</w:t>
            </w:r>
            <w:r>
              <w:rPr>
                <w:sz w:val="18"/>
              </w:rPr>
              <w:t>（中华人民共和国卫生部令第46</w:t>
            </w:r>
            <w:r>
              <w:rPr>
                <w:spacing w:val="2"/>
                <w:sz w:val="18"/>
              </w:rPr>
              <w:t xml:space="preserve">号 </w:t>
            </w:r>
            <w:r>
              <w:rPr>
                <w:sz w:val="18"/>
              </w:rPr>
              <w:t>2016年1月19日修正）</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spacing w:before="132" w:line="235" w:lineRule="auto"/>
              <w:ind w:left="426" w:right="33" w:hanging="360"/>
              <w:rPr>
                <w:rFonts w:hint="eastAsia" w:eastAsia="SimSun"/>
                <w:sz w:val="18"/>
                <w:lang w:eastAsia="zh-CN"/>
              </w:rPr>
            </w:pPr>
            <w:r>
              <w:rPr>
                <w:rFonts w:hint="eastAsia"/>
                <w:spacing w:val="-1"/>
                <w:sz w:val="18"/>
                <w:lang w:eastAsia="zh-CN"/>
              </w:rPr>
              <w:t>山亭区行政审批服务局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61" w:line="235" w:lineRule="auto"/>
              <w:ind w:left="35" w:right="50"/>
              <w:jc w:val="both"/>
              <w:rPr>
                <w:sz w:val="18"/>
              </w:rPr>
            </w:pPr>
            <w:r>
              <w:rPr>
                <w:spacing w:val="-1"/>
                <w:sz w:val="18"/>
              </w:rPr>
              <w:t>办事指南，包括：适用范围、事项审查类型、项目信息</w:t>
            </w:r>
            <w:r>
              <w:rPr>
                <w:sz w:val="18"/>
              </w:rPr>
              <w:t>（项目</w:t>
            </w:r>
            <w:r>
              <w:rPr>
                <w:spacing w:val="-1"/>
                <w:sz w:val="18"/>
              </w:rPr>
              <w:t>名称、审批类别、项目编码</w:t>
            </w:r>
            <w:r>
              <w:rPr>
                <w:sz w:val="18"/>
              </w:rPr>
              <w:t>）、办理依据、受理机构、决定机</w:t>
            </w:r>
            <w:r>
              <w:rPr>
                <w:spacing w:val="-1"/>
                <w:sz w:val="18"/>
              </w:rPr>
              <w:t>构、审批数量、办理条件、申请材料、申请接收、办理基本流程、办理方式、审批时限、审批收费依据及标准、审批结果、结果送达、申请人权利和义务、咨询途径、监督和投诉渠道、</w:t>
            </w:r>
            <w:r>
              <w:rPr>
                <w:sz w:val="18"/>
              </w:rPr>
              <w:t>办公地址和时间、公开查询方式等</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8"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过程信息，包括受理、审核、审批、送达等相关信息</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ind w:left="35"/>
              <w:rPr>
                <w:sz w:val="18"/>
              </w:rPr>
            </w:pPr>
            <w:r>
              <w:rPr>
                <w:sz w:val="18"/>
              </w:rPr>
              <w:t>结果信息——放射诊疗许可证信息</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spacing w:line="235" w:lineRule="auto"/>
              <w:ind w:left="426" w:right="33" w:hanging="360"/>
              <w:rPr>
                <w:rFonts w:hint="eastAsia" w:eastAsia="SimSun"/>
                <w:sz w:val="18"/>
                <w:lang w:eastAsia="zh-CN"/>
              </w:rPr>
            </w:pPr>
            <w:r>
              <w:rPr>
                <w:rFonts w:hint="eastAsia"/>
                <w:spacing w:val="-1"/>
                <w:sz w:val="18"/>
                <w:lang w:eastAsia="zh-CN"/>
              </w:rPr>
              <w:t>山亭区行政审批服务局</w:t>
            </w:r>
          </w:p>
        </w:tc>
        <w:tc>
          <w:tcPr>
            <w:tcW w:w="3442" w:type="dxa"/>
          </w:tcPr>
          <w:p>
            <w:pPr>
              <w:pStyle w:val="8"/>
              <w:spacing w:before="160"/>
              <w:ind w:left="37"/>
              <w:rPr>
                <w:rFonts w:hint="eastAsia" w:eastAsia="SimSun"/>
                <w:sz w:val="18"/>
                <w:lang w:eastAsia="zh-CN"/>
              </w:rPr>
            </w:pPr>
            <w:r>
              <w:rPr>
                <w:rFonts w:hint="eastAsia"/>
                <w:sz w:val="18"/>
                <w:lang w:eastAsia="zh-CN"/>
              </w:rPr>
              <w:t>区政府网站</w:t>
            </w:r>
          </w:p>
        </w:tc>
        <w:tc>
          <w:tcPr>
            <w:tcW w:w="331" w:type="dxa"/>
          </w:tcPr>
          <w:p>
            <w:pPr>
              <w:pStyle w:val="8"/>
              <w:spacing w:before="160"/>
              <w:ind w:left="45"/>
              <w:jc w:val="center"/>
              <w:rPr>
                <w:sz w:val="18"/>
              </w:rPr>
            </w:pPr>
            <w:r>
              <w:rPr>
                <w:sz w:val="18"/>
              </w:rPr>
              <w:t>√</w:t>
            </w:r>
          </w:p>
        </w:tc>
        <w:tc>
          <w:tcPr>
            <w:tcW w:w="331" w:type="dxa"/>
          </w:tcPr>
          <w:p>
            <w:pPr>
              <w:pStyle w:val="8"/>
              <w:rPr>
                <w:rFonts w:ascii="Times New Roman"/>
                <w:sz w:val="18"/>
              </w:rPr>
            </w:pPr>
          </w:p>
        </w:tc>
        <w:tc>
          <w:tcPr>
            <w:tcW w:w="331" w:type="dxa"/>
          </w:tcPr>
          <w:p>
            <w:pPr>
              <w:pStyle w:val="8"/>
              <w:spacing w:before="160"/>
              <w:ind w:left="46"/>
              <w:jc w:val="center"/>
              <w:rPr>
                <w:sz w:val="18"/>
              </w:rPr>
            </w:pPr>
            <w:r>
              <w:rPr>
                <w:sz w:val="18"/>
              </w:rPr>
              <w:t>√</w:t>
            </w:r>
          </w:p>
        </w:tc>
        <w:tc>
          <w:tcPr>
            <w:tcW w:w="331" w:type="dxa"/>
          </w:tcPr>
          <w:p>
            <w:pPr>
              <w:pStyle w:val="8"/>
              <w:rPr>
                <w:rFonts w:ascii="Times New Roman"/>
                <w:sz w:val="18"/>
              </w:rPr>
            </w:pPr>
          </w:p>
        </w:tc>
        <w:tc>
          <w:tcPr>
            <w:tcW w:w="331" w:type="dxa"/>
          </w:tcPr>
          <w:p>
            <w:pPr>
              <w:pStyle w:val="8"/>
              <w:spacing w:before="160"/>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2" w:hRule="atLeast"/>
        </w:trPr>
        <w:tc>
          <w:tcPr>
            <w:tcW w:w="691" w:type="dxa"/>
            <w:vMerge w:val="restart"/>
            <w:tcBorders>
              <w:bottom w:val="nil"/>
            </w:tcBorders>
          </w:tcPr>
          <w:p>
            <w:pPr>
              <w:pStyle w:val="8"/>
              <w:spacing w:before="158"/>
              <w:ind w:left="165"/>
              <w:rPr>
                <w:sz w:val="18"/>
              </w:rPr>
            </w:pPr>
            <w:r>
              <w:rPr>
                <w:sz w:val="18"/>
              </w:rPr>
              <w:t>0110</w:t>
            </w:r>
          </w:p>
        </w:tc>
        <w:tc>
          <w:tcPr>
            <w:tcW w:w="691" w:type="dxa"/>
            <w:vMerge w:val="restart"/>
            <w:tcBorders>
              <w:bottom w:val="nil"/>
            </w:tcBorders>
          </w:tcPr>
          <w:p>
            <w:pPr>
              <w:pStyle w:val="8"/>
              <w:spacing w:line="273" w:lineRule="exact"/>
              <w:ind w:left="19"/>
              <w:jc w:val="center"/>
              <w:rPr>
                <w:rFonts w:hint="eastAsia" w:ascii="Microsoft JhengHei" w:eastAsia="Microsoft JhengHei"/>
                <w:b/>
                <w:sz w:val="18"/>
              </w:rPr>
            </w:pPr>
            <w:r>
              <w:rPr>
                <w:rFonts w:hint="eastAsia" w:ascii="Microsoft YaHei UI" w:eastAsia="Microsoft JhengHei"/>
                <w:b/>
                <w:w w:val="81"/>
                <w:sz w:val="18"/>
                <w:lang w:eastAsia="zh-CN"/>
              </w:rPr>
              <w:t>01行政许可类事项</w:t>
            </w:r>
          </w:p>
        </w:tc>
        <w:tc>
          <w:tcPr>
            <w:tcW w:w="2375" w:type="dxa"/>
            <w:vMerge w:val="restart"/>
            <w:tcBorders>
              <w:bottom w:val="nil"/>
            </w:tcBorders>
          </w:tcPr>
          <w:p>
            <w:pPr>
              <w:pStyle w:val="8"/>
              <w:spacing w:before="1" w:line="235" w:lineRule="auto"/>
              <w:ind w:left="382" w:right="83" w:hanging="272"/>
              <w:rPr>
                <w:sz w:val="18"/>
              </w:rPr>
            </w:pPr>
            <w:r>
              <w:rPr>
                <w:spacing w:val="-1"/>
                <w:sz w:val="18"/>
              </w:rPr>
              <w:t>乡村医生执业注册</w:t>
            </w:r>
            <w:r>
              <w:rPr>
                <w:sz w:val="18"/>
              </w:rPr>
              <w:t>（包括乡村医生执业再注册）</w:t>
            </w:r>
          </w:p>
        </w:tc>
        <w:tc>
          <w:tcPr>
            <w:tcW w:w="4968" w:type="dxa"/>
          </w:tcPr>
          <w:p>
            <w:pPr>
              <w:pStyle w:val="8"/>
              <w:spacing w:before="122"/>
              <w:ind w:left="35"/>
              <w:rPr>
                <w:sz w:val="18"/>
              </w:rPr>
            </w:pPr>
            <w:r>
              <w:rPr>
                <w:sz w:val="18"/>
              </w:rPr>
              <w:t>法律法规和政策文件</w:t>
            </w:r>
          </w:p>
        </w:tc>
        <w:tc>
          <w:tcPr>
            <w:tcW w:w="4521" w:type="dxa"/>
            <w:vMerge w:val="restart"/>
            <w:tcBorders>
              <w:bottom w:val="nil"/>
            </w:tcBorders>
          </w:tcPr>
          <w:p>
            <w:pPr>
              <w:pStyle w:val="8"/>
              <w:spacing w:line="235" w:lineRule="auto"/>
              <w:ind w:left="35" w:right="143"/>
              <w:rPr>
                <w:sz w:val="18"/>
              </w:rPr>
            </w:pPr>
            <w:r>
              <w:rPr>
                <w:spacing w:val="-1"/>
                <w:sz w:val="18"/>
              </w:rPr>
              <w:t>【法律】《中华人民共和国行政许可法》</w:t>
            </w:r>
            <w:r>
              <w:rPr>
                <w:sz w:val="18"/>
              </w:rPr>
              <w:t>（中华人民共和国主席令第7号）</w:t>
            </w:r>
            <w:r>
              <w:rPr>
                <w:spacing w:val="-1"/>
                <w:sz w:val="18"/>
              </w:rPr>
              <w:t>【法律】《中华人民共和国执业医师法》</w:t>
            </w:r>
            <w:r>
              <w:rPr>
                <w:sz w:val="18"/>
              </w:rPr>
              <w:t>（中华人民共和国主席令第5号 2009年8月27日修正）【行政法规】《乡村医生从业管理条例》（中华人民共</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spacing w:before="139" w:line="235" w:lineRule="auto"/>
              <w:ind w:left="426" w:right="33" w:hanging="360"/>
              <w:rPr>
                <w:rFonts w:hint="eastAsia" w:eastAsia="SimSun"/>
                <w:sz w:val="18"/>
                <w:lang w:eastAsia="zh-CN"/>
              </w:rPr>
            </w:pPr>
            <w:r>
              <w:rPr>
                <w:rFonts w:hint="eastAsia"/>
                <w:spacing w:val="-1"/>
                <w:sz w:val="18"/>
                <w:lang w:eastAsia="zh-CN"/>
              </w:rPr>
              <w:t>山亭区行政审批服务局</w:t>
            </w:r>
          </w:p>
        </w:tc>
        <w:tc>
          <w:tcPr>
            <w:tcW w:w="3442" w:type="dxa"/>
            <w:vMerge w:val="restart"/>
          </w:tcPr>
          <w:p>
            <w:pPr>
              <w:pStyle w:val="8"/>
              <w:spacing w:before="1"/>
              <w:ind w:left="37"/>
              <w:rPr>
                <w:rFonts w:hint="eastAsia" w:eastAsia="SimSun"/>
                <w:sz w:val="18"/>
                <w:lang w:eastAsia="zh-CN"/>
              </w:rPr>
            </w:pPr>
            <w:r>
              <w:rPr>
                <w:rFonts w:hint="eastAsia"/>
                <w:sz w:val="18"/>
                <w:lang w:eastAsia="zh-CN"/>
              </w:rPr>
              <w:t>区政府网站</w:t>
            </w:r>
          </w:p>
        </w:tc>
        <w:tc>
          <w:tcPr>
            <w:tcW w:w="331" w:type="dxa"/>
            <w:vMerge w:val="restart"/>
          </w:tcPr>
          <w:p>
            <w:pPr>
              <w:pStyle w:val="8"/>
              <w:spacing w:before="1"/>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7"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spacing w:before="70" w:line="235" w:lineRule="auto"/>
              <w:ind w:left="35" w:right="50"/>
              <w:jc w:val="both"/>
              <w:rPr>
                <w:sz w:val="18"/>
              </w:rPr>
            </w:pPr>
            <w:r>
              <w:rPr>
                <w:spacing w:val="-1"/>
                <w:sz w:val="18"/>
              </w:rPr>
              <w:t>办事指南，包括：适用范围、事项审查类型、项目信息</w:t>
            </w:r>
            <w:r>
              <w:rPr>
                <w:sz w:val="18"/>
              </w:rPr>
              <w:t>（项目</w:t>
            </w:r>
            <w:r>
              <w:rPr>
                <w:spacing w:val="-1"/>
                <w:sz w:val="18"/>
              </w:rPr>
              <w:t>名称、审批类别、项目编码</w:t>
            </w:r>
            <w:r>
              <w:rPr>
                <w:sz w:val="18"/>
              </w:rPr>
              <w:t>）、办理依据、受理机构、决定机</w:t>
            </w:r>
            <w:r>
              <w:rPr>
                <w:spacing w:val="-1"/>
                <w:sz w:val="18"/>
              </w:rPr>
              <w:t>构、审批数量、办理条件、申请材料、申请接收、办理基本流程、办理方式、审批时限、审批收费依据及标准、审批结果、结果送达、申请人权利和义务、咨询途径、监督和投诉渠道、</w:t>
            </w:r>
            <w:r>
              <w:rPr>
                <w:sz w:val="18"/>
              </w:rPr>
              <w:t>办公地址和时间、公开查询方式等</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8"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过程信息，包括受理、审核、审批、送达等相关信息</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bl>
    <w:p>
      <w:pPr>
        <w:spacing w:after="0"/>
        <w:rPr>
          <w:sz w:val="2"/>
          <w:szCs w:val="2"/>
        </w:rPr>
        <w:sectPr>
          <w:pgSz w:w="23820" w:h="16840" w:orient="landscape"/>
          <w:pgMar w:top="1120" w:right="1260" w:bottom="600" w:left="1240" w:header="0" w:footer="417"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43" w:hRule="atLeast"/>
        </w:trPr>
        <w:tc>
          <w:tcPr>
            <w:tcW w:w="691" w:type="dxa"/>
            <w:tcBorders>
              <w:top w:val="nil"/>
            </w:tcBorders>
          </w:tcPr>
          <w:p>
            <w:pPr>
              <w:pStyle w:val="8"/>
              <w:rPr>
                <w:rFonts w:ascii="Times New Roman"/>
                <w:sz w:val="18"/>
              </w:rPr>
            </w:pPr>
          </w:p>
        </w:tc>
        <w:tc>
          <w:tcPr>
            <w:tcW w:w="691" w:type="dxa"/>
            <w:tcBorders>
              <w:top w:val="nil"/>
            </w:tcBorders>
          </w:tcPr>
          <w:p>
            <w:pPr>
              <w:pStyle w:val="8"/>
              <w:spacing w:line="189" w:lineRule="exact"/>
              <w:jc w:val="both"/>
              <w:rPr>
                <w:rFonts w:hint="eastAsia" w:ascii="Microsoft JhengHei" w:eastAsia="Microsoft JhengHei"/>
                <w:b/>
                <w:sz w:val="18"/>
              </w:rPr>
            </w:pPr>
          </w:p>
        </w:tc>
        <w:tc>
          <w:tcPr>
            <w:tcW w:w="2375" w:type="dxa"/>
            <w:tcBorders>
              <w:top w:val="nil"/>
            </w:tcBorders>
          </w:tcPr>
          <w:p>
            <w:pPr>
              <w:pStyle w:val="8"/>
              <w:rPr>
                <w:rFonts w:ascii="Times New Roman"/>
                <w:sz w:val="18"/>
              </w:rPr>
            </w:pPr>
          </w:p>
        </w:tc>
        <w:tc>
          <w:tcPr>
            <w:tcW w:w="4968" w:type="dxa"/>
          </w:tcPr>
          <w:p>
            <w:pPr>
              <w:pStyle w:val="8"/>
              <w:spacing w:before="141" w:line="235" w:lineRule="auto"/>
              <w:ind w:left="35" w:right="50"/>
              <w:rPr>
                <w:sz w:val="18"/>
              </w:rPr>
            </w:pPr>
            <w:r>
              <w:rPr>
                <w:spacing w:val="-1"/>
                <w:sz w:val="18"/>
              </w:rPr>
              <w:t>结果信息，包括姓名、性别、类别、执业地点、证书编码、主</w:t>
            </w:r>
            <w:r>
              <w:rPr>
                <w:sz w:val="18"/>
              </w:rPr>
              <w:t>要执业机构、发证（批准）机关等相关信息</w:t>
            </w:r>
          </w:p>
        </w:tc>
        <w:tc>
          <w:tcPr>
            <w:tcW w:w="4521" w:type="dxa"/>
            <w:tcBorders>
              <w:top w:val="nil"/>
            </w:tcBorders>
          </w:tcPr>
          <w:p>
            <w:pPr>
              <w:pStyle w:val="8"/>
              <w:spacing w:line="203" w:lineRule="exact"/>
              <w:ind w:left="35"/>
              <w:rPr>
                <w:sz w:val="18"/>
              </w:rPr>
            </w:pPr>
            <w:r>
              <w:rPr>
                <w:sz w:val="18"/>
              </w:rPr>
              <w:t>和国国务院令第386号）</w:t>
            </w: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spacing w:before="141" w:line="235" w:lineRule="auto"/>
              <w:ind w:left="426" w:right="33" w:hanging="360"/>
              <w:rPr>
                <w:rFonts w:hint="eastAsia" w:eastAsia="SimSun"/>
                <w:sz w:val="18"/>
                <w:lang w:eastAsia="zh-CN"/>
              </w:rPr>
            </w:pPr>
            <w:r>
              <w:rPr>
                <w:rFonts w:hint="eastAsia"/>
                <w:spacing w:val="-1"/>
                <w:sz w:val="18"/>
                <w:lang w:eastAsia="zh-CN"/>
              </w:rPr>
              <w:t>山亭区行政审批服务局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ind w:left="165"/>
              <w:rPr>
                <w:sz w:val="18"/>
              </w:rPr>
            </w:pPr>
            <w:r>
              <w:rPr>
                <w:sz w:val="18"/>
              </w:rPr>
              <w:t>0201</w:t>
            </w:r>
          </w:p>
        </w:tc>
        <w:tc>
          <w:tcPr>
            <w:tcW w:w="691" w:type="dxa"/>
            <w:vMerge w:val="restart"/>
          </w:tcPr>
          <w:p>
            <w:pPr>
              <w:pStyle w:val="8"/>
              <w:spacing w:before="138"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jc w:val="center"/>
              <w:rPr>
                <w:sz w:val="18"/>
              </w:rPr>
            </w:pPr>
            <w:r>
              <w:rPr>
                <w:spacing w:val="-1"/>
                <w:sz w:val="18"/>
              </w:rPr>
              <w:t>对不符合规定条件的医疗机构擅自从事精神障碍诊断、</w:t>
            </w:r>
            <w:r>
              <w:rPr>
                <w:sz w:val="18"/>
              </w:rPr>
              <w:t>治疗的处罚</w:t>
            </w:r>
          </w:p>
        </w:tc>
        <w:tc>
          <w:tcPr>
            <w:tcW w:w="4968" w:type="dxa"/>
          </w:tcPr>
          <w:p>
            <w:pPr>
              <w:pStyle w:val="8"/>
              <w:ind w:left="35"/>
              <w:rPr>
                <w:sz w:val="18"/>
              </w:rPr>
            </w:pPr>
            <w:r>
              <w:rPr>
                <w:sz w:val="18"/>
              </w:rPr>
              <w:t>法律法规和政策文件</w:t>
            </w:r>
          </w:p>
        </w:tc>
        <w:tc>
          <w:tcPr>
            <w:tcW w:w="4521" w:type="dxa"/>
            <w:vMerge w:val="restart"/>
          </w:tcPr>
          <w:p>
            <w:pPr>
              <w:pStyle w:val="8"/>
              <w:spacing w:before="1"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【法律】《中华人民共和国精神卫生法》</w:t>
            </w:r>
            <w:r>
              <w:rPr>
                <w:sz w:val="18"/>
              </w:rPr>
              <w:t>（中华人民共和国主席令第62号 2018年4月27日修正）【部门规章及规范性文件】《卫生行政处罚程序》（1997年6月19日中华人民共和国卫生部令第53号）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spacing w:before="161"/>
              <w:ind w:left="157"/>
              <w:rPr>
                <w:rFonts w:hint="eastAsia" w:eastAsia="SimSun"/>
                <w:sz w:val="18"/>
                <w:lang w:eastAsia="zh-CN"/>
              </w:rPr>
            </w:pPr>
            <w:r>
              <w:rPr>
                <w:rFonts w:hint="eastAsia"/>
                <w:sz w:val="18"/>
                <w:lang w:eastAsia="zh-CN"/>
              </w:rPr>
              <w:t>山亭区卫健局</w:t>
            </w:r>
          </w:p>
        </w:tc>
        <w:tc>
          <w:tcPr>
            <w:tcW w:w="3442" w:type="dxa"/>
            <w:vMerge w:val="restart"/>
          </w:tcPr>
          <w:p>
            <w:pPr>
              <w:pStyle w:val="8"/>
              <w:spacing w:before="161"/>
              <w:ind w:left="37"/>
              <w:rPr>
                <w:rFonts w:hint="eastAsia" w:eastAsia="SimSun"/>
                <w:sz w:val="18"/>
                <w:lang w:eastAsia="zh-CN"/>
              </w:rPr>
            </w:pPr>
            <w:r>
              <w:rPr>
                <w:rFonts w:hint="eastAsia"/>
                <w:sz w:val="18"/>
                <w:lang w:eastAsia="zh-CN"/>
              </w:rPr>
              <w:t>区政府网站</w:t>
            </w:r>
          </w:p>
        </w:tc>
        <w:tc>
          <w:tcPr>
            <w:tcW w:w="331" w:type="dxa"/>
            <w:vMerge w:val="restart"/>
          </w:tcPr>
          <w:p>
            <w:pPr>
              <w:pStyle w:val="8"/>
              <w:spacing w:before="161"/>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61"/>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61"/>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2"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spacing w:before="1"/>
              <w:ind w:right="122"/>
              <w:jc w:val="right"/>
              <w:rPr>
                <w:rFonts w:hint="eastAsia" w:eastAsia="SimSun"/>
                <w:sz w:val="18"/>
                <w:lang w:eastAsia="zh-CN"/>
              </w:rPr>
            </w:pPr>
            <w:r>
              <w:rPr>
                <w:rFonts w:hint="eastAsia"/>
                <w:sz w:val="18"/>
                <w:lang w:eastAsia="zh-CN"/>
              </w:rPr>
              <w:t>山亭区卫健局</w:t>
            </w:r>
          </w:p>
        </w:tc>
        <w:tc>
          <w:tcPr>
            <w:tcW w:w="3442" w:type="dxa"/>
          </w:tcPr>
          <w:p>
            <w:pPr>
              <w:pStyle w:val="8"/>
              <w:spacing w:before="1"/>
              <w:ind w:left="37"/>
              <w:rPr>
                <w:rFonts w:hint="eastAsia" w:eastAsia="SimSun"/>
                <w:sz w:val="18"/>
                <w:lang w:eastAsia="zh-CN"/>
              </w:rPr>
            </w:pPr>
            <w:r>
              <w:rPr>
                <w:rFonts w:hint="eastAsia"/>
                <w:sz w:val="18"/>
                <w:lang w:eastAsia="zh-CN"/>
              </w:rPr>
              <w:t>区政府网站</w:t>
            </w:r>
          </w:p>
        </w:tc>
        <w:tc>
          <w:tcPr>
            <w:tcW w:w="331" w:type="dxa"/>
          </w:tcPr>
          <w:p>
            <w:pPr>
              <w:pStyle w:val="8"/>
              <w:spacing w:before="1"/>
              <w:ind w:left="45"/>
              <w:jc w:val="center"/>
              <w:rPr>
                <w:sz w:val="18"/>
              </w:rPr>
            </w:pPr>
            <w:r>
              <w:rPr>
                <w:sz w:val="18"/>
              </w:rPr>
              <w:t>√</w:t>
            </w:r>
          </w:p>
        </w:tc>
        <w:tc>
          <w:tcPr>
            <w:tcW w:w="331" w:type="dxa"/>
          </w:tcPr>
          <w:p>
            <w:pPr>
              <w:pStyle w:val="8"/>
              <w:rPr>
                <w:rFonts w:ascii="Times New Roman"/>
                <w:sz w:val="18"/>
              </w:rPr>
            </w:pPr>
          </w:p>
        </w:tc>
        <w:tc>
          <w:tcPr>
            <w:tcW w:w="331" w:type="dxa"/>
          </w:tcPr>
          <w:p>
            <w:pPr>
              <w:pStyle w:val="8"/>
              <w:spacing w:before="1"/>
              <w:ind w:left="46"/>
              <w:jc w:val="center"/>
              <w:rPr>
                <w:sz w:val="18"/>
              </w:rPr>
            </w:pPr>
            <w:r>
              <w:rPr>
                <w:sz w:val="18"/>
              </w:rPr>
              <w:t>√</w:t>
            </w:r>
          </w:p>
        </w:tc>
        <w:tc>
          <w:tcPr>
            <w:tcW w:w="331" w:type="dxa"/>
          </w:tcPr>
          <w:p>
            <w:pPr>
              <w:pStyle w:val="8"/>
              <w:rPr>
                <w:rFonts w:ascii="Times New Roman"/>
                <w:sz w:val="18"/>
              </w:rPr>
            </w:pPr>
          </w:p>
        </w:tc>
        <w:tc>
          <w:tcPr>
            <w:tcW w:w="331" w:type="dxa"/>
          </w:tcPr>
          <w:p>
            <w:pPr>
              <w:pStyle w:val="8"/>
              <w:spacing w:before="1"/>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ind w:left="165"/>
              <w:rPr>
                <w:sz w:val="18"/>
              </w:rPr>
            </w:pPr>
            <w:r>
              <w:rPr>
                <w:sz w:val="18"/>
              </w:rPr>
              <w:t>0202</w:t>
            </w:r>
          </w:p>
        </w:tc>
        <w:tc>
          <w:tcPr>
            <w:tcW w:w="691" w:type="dxa"/>
            <w:vMerge w:val="restart"/>
          </w:tcPr>
          <w:p>
            <w:pPr>
              <w:pStyle w:val="8"/>
              <w:spacing w:before="139"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jc w:val="center"/>
              <w:rPr>
                <w:sz w:val="18"/>
              </w:rPr>
            </w:pPr>
            <w:r>
              <w:rPr>
                <w:spacing w:val="-1"/>
                <w:sz w:val="18"/>
              </w:rPr>
              <w:t>对医疗机构及其工作人员拒绝对送诊的疑似精神障碍患者作出诊断及对依照《中华人民共和国精神卫生法》第三十条第二款规定实施住院治疗的患者未及时进行检查评估或者未根据评估结果作</w:t>
            </w:r>
            <w:r>
              <w:rPr>
                <w:sz w:val="18"/>
              </w:rPr>
              <w:t>出处理的处罚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【法律】《中华人民共和国精神卫生法》</w:t>
            </w:r>
            <w:r>
              <w:rPr>
                <w:sz w:val="18"/>
              </w:rPr>
              <w:t>（中华人民共和国主席令第62号 2018年4月27日修正）【部门规章及规范性文件】《卫生行政处罚程序》（1997年6月19日中华人民共和国卫生部令第53号）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spacing w:before="161"/>
              <w:ind w:left="157"/>
              <w:rPr>
                <w:rFonts w:hint="eastAsia" w:eastAsia="SimSun"/>
                <w:sz w:val="18"/>
                <w:lang w:eastAsia="zh-CN"/>
              </w:rPr>
            </w:pPr>
            <w:r>
              <w:rPr>
                <w:rFonts w:hint="eastAsia"/>
                <w:sz w:val="18"/>
                <w:lang w:eastAsia="zh-CN"/>
              </w:rPr>
              <w:t>山亭区卫健局</w:t>
            </w:r>
          </w:p>
        </w:tc>
        <w:tc>
          <w:tcPr>
            <w:tcW w:w="3442" w:type="dxa"/>
            <w:vMerge w:val="restart"/>
          </w:tcPr>
          <w:p>
            <w:pPr>
              <w:pStyle w:val="8"/>
              <w:spacing w:before="161"/>
              <w:ind w:left="37"/>
              <w:rPr>
                <w:rFonts w:hint="eastAsia" w:eastAsia="SimSun"/>
                <w:sz w:val="18"/>
                <w:lang w:eastAsia="zh-CN"/>
              </w:rPr>
            </w:pPr>
            <w:r>
              <w:rPr>
                <w:rFonts w:hint="eastAsia"/>
                <w:sz w:val="18"/>
                <w:lang w:eastAsia="zh-CN"/>
              </w:rPr>
              <w:t>区政府网站</w:t>
            </w:r>
          </w:p>
        </w:tc>
        <w:tc>
          <w:tcPr>
            <w:tcW w:w="331" w:type="dxa"/>
            <w:vMerge w:val="restart"/>
          </w:tcPr>
          <w:p>
            <w:pPr>
              <w:pStyle w:val="8"/>
              <w:spacing w:before="161"/>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61"/>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61"/>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spacing w:before="161"/>
              <w:ind w:left="157"/>
              <w:rPr>
                <w:rFonts w:hint="eastAsia" w:eastAsia="SimSun"/>
                <w:sz w:val="18"/>
                <w:lang w:eastAsia="zh-CN"/>
              </w:rPr>
            </w:pPr>
            <w:r>
              <w:rPr>
                <w:rFonts w:hint="eastAsia"/>
                <w:sz w:val="18"/>
                <w:lang w:eastAsia="zh-CN"/>
              </w:rPr>
              <w:t>山亭区卫健局</w:t>
            </w:r>
          </w:p>
        </w:tc>
        <w:tc>
          <w:tcPr>
            <w:tcW w:w="3442" w:type="dxa"/>
            <w:vMerge w:val="restart"/>
          </w:tcPr>
          <w:p>
            <w:pPr>
              <w:pStyle w:val="8"/>
              <w:spacing w:before="161"/>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2"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spacing w:before="161"/>
              <w:ind w:left="89"/>
              <w:rPr>
                <w:sz w:val="18"/>
              </w:rPr>
            </w:pPr>
            <w:r>
              <w:rPr>
                <w:sz w:val="18"/>
              </w:rPr>
              <w:t>√</w:t>
            </w:r>
          </w:p>
        </w:tc>
        <w:tc>
          <w:tcPr>
            <w:tcW w:w="331" w:type="dxa"/>
            <w:vMerge w:val="restart"/>
          </w:tcPr>
          <w:p>
            <w:pPr>
              <w:pStyle w:val="8"/>
              <w:spacing w:before="161"/>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spacing w:before="1"/>
              <w:ind w:right="122"/>
              <w:jc w:val="right"/>
              <w:rPr>
                <w:rFonts w:hint="eastAsia" w:eastAsia="SimSun"/>
                <w:sz w:val="18"/>
                <w:lang w:eastAsia="zh-CN"/>
              </w:rPr>
            </w:pPr>
            <w:r>
              <w:rPr>
                <w:rFonts w:hint="eastAsia"/>
                <w:sz w:val="18"/>
                <w:lang w:eastAsia="zh-CN"/>
              </w:rPr>
              <w:t>山亭区卫健局</w:t>
            </w:r>
          </w:p>
        </w:tc>
        <w:tc>
          <w:tcPr>
            <w:tcW w:w="3442" w:type="dxa"/>
          </w:tcPr>
          <w:p>
            <w:pPr>
              <w:pStyle w:val="8"/>
              <w:spacing w:before="1"/>
              <w:ind w:left="37"/>
              <w:rPr>
                <w:rFonts w:hint="eastAsia" w:eastAsia="SimSun"/>
                <w:sz w:val="18"/>
                <w:lang w:eastAsia="zh-CN"/>
              </w:rPr>
            </w:pPr>
            <w:r>
              <w:rPr>
                <w:rFonts w:hint="eastAsia"/>
                <w:sz w:val="18"/>
                <w:lang w:eastAsia="zh-CN"/>
              </w:rPr>
              <w:t>区政府网站</w:t>
            </w:r>
          </w:p>
        </w:tc>
        <w:tc>
          <w:tcPr>
            <w:tcW w:w="331" w:type="dxa"/>
          </w:tcPr>
          <w:p>
            <w:pPr>
              <w:pStyle w:val="8"/>
              <w:spacing w:before="1"/>
              <w:ind w:left="45"/>
              <w:jc w:val="center"/>
              <w:rPr>
                <w:sz w:val="18"/>
              </w:rPr>
            </w:pPr>
            <w:r>
              <w:rPr>
                <w:sz w:val="18"/>
              </w:rPr>
              <w:t>√</w:t>
            </w:r>
          </w:p>
        </w:tc>
        <w:tc>
          <w:tcPr>
            <w:tcW w:w="331" w:type="dxa"/>
          </w:tcPr>
          <w:p>
            <w:pPr>
              <w:pStyle w:val="8"/>
              <w:rPr>
                <w:rFonts w:ascii="Times New Roman"/>
                <w:sz w:val="18"/>
              </w:rPr>
            </w:pPr>
          </w:p>
        </w:tc>
        <w:tc>
          <w:tcPr>
            <w:tcW w:w="331" w:type="dxa"/>
          </w:tcPr>
          <w:p>
            <w:pPr>
              <w:pStyle w:val="8"/>
              <w:spacing w:before="1"/>
              <w:ind w:left="46"/>
              <w:jc w:val="center"/>
              <w:rPr>
                <w:sz w:val="18"/>
              </w:rPr>
            </w:pPr>
            <w:r>
              <w:rPr>
                <w:sz w:val="18"/>
              </w:rPr>
              <w:t>√</w:t>
            </w:r>
          </w:p>
        </w:tc>
        <w:tc>
          <w:tcPr>
            <w:tcW w:w="331" w:type="dxa"/>
          </w:tcPr>
          <w:p>
            <w:pPr>
              <w:pStyle w:val="8"/>
              <w:rPr>
                <w:rFonts w:ascii="Times New Roman"/>
                <w:sz w:val="18"/>
              </w:rPr>
            </w:pPr>
          </w:p>
        </w:tc>
        <w:tc>
          <w:tcPr>
            <w:tcW w:w="331" w:type="dxa"/>
          </w:tcPr>
          <w:p>
            <w:pPr>
              <w:pStyle w:val="8"/>
              <w:spacing w:before="1"/>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Borders>
              <w:bottom w:val="nil"/>
            </w:tcBorders>
          </w:tcPr>
          <w:p>
            <w:pPr>
              <w:pStyle w:val="8"/>
              <w:ind w:left="165"/>
              <w:rPr>
                <w:sz w:val="18"/>
              </w:rPr>
            </w:pPr>
            <w:r>
              <w:rPr>
                <w:sz w:val="18"/>
              </w:rPr>
              <w:t>0203</w:t>
            </w:r>
          </w:p>
        </w:tc>
        <w:tc>
          <w:tcPr>
            <w:tcW w:w="691" w:type="dxa"/>
            <w:vMerge w:val="restart"/>
            <w:tcBorders>
              <w:bottom w:val="nil"/>
            </w:tcBorders>
          </w:tcPr>
          <w:p>
            <w:pPr>
              <w:pStyle w:val="8"/>
              <w:spacing w:before="139"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Borders>
              <w:bottom w:val="nil"/>
            </w:tcBorders>
          </w:tcPr>
          <w:p>
            <w:pPr>
              <w:pStyle w:val="8"/>
              <w:spacing w:before="1" w:line="235" w:lineRule="auto"/>
              <w:ind w:left="110" w:right="83"/>
              <w:jc w:val="center"/>
              <w:rPr>
                <w:sz w:val="18"/>
              </w:rPr>
            </w:pPr>
            <w:r>
              <w:rPr>
                <w:spacing w:val="-1"/>
                <w:sz w:val="18"/>
              </w:rPr>
              <w:t>对无证从事婚前医学检查、遗传病诊断、产前诊断或者</w:t>
            </w:r>
            <w:r>
              <w:rPr>
                <w:sz w:val="18"/>
              </w:rPr>
              <w:t>医学技术鉴定的处罚</w:t>
            </w:r>
          </w:p>
        </w:tc>
        <w:tc>
          <w:tcPr>
            <w:tcW w:w="4968" w:type="dxa"/>
          </w:tcPr>
          <w:p>
            <w:pPr>
              <w:pStyle w:val="8"/>
              <w:ind w:left="35"/>
              <w:rPr>
                <w:sz w:val="18"/>
              </w:rPr>
            </w:pPr>
            <w:r>
              <w:rPr>
                <w:sz w:val="18"/>
              </w:rPr>
              <w:t>法律法规和政策文件</w:t>
            </w:r>
          </w:p>
        </w:tc>
        <w:tc>
          <w:tcPr>
            <w:tcW w:w="4521" w:type="dxa"/>
            <w:vMerge w:val="restart"/>
            <w:tcBorders>
              <w:bottom w:val="nil"/>
            </w:tcBorders>
          </w:tcPr>
          <w:p>
            <w:pPr>
              <w:pStyle w:val="8"/>
              <w:spacing w:before="1" w:line="235" w:lineRule="auto"/>
              <w:ind w:left="35" w:right="143"/>
              <w:rPr>
                <w:sz w:val="18"/>
              </w:rPr>
            </w:pPr>
            <w:r>
              <w:rPr>
                <w:spacing w:val="-1"/>
                <w:sz w:val="18"/>
              </w:rPr>
              <w:t>【法律】《中华人民共和国行政处罚法》</w:t>
            </w:r>
            <w:r>
              <w:rPr>
                <w:sz w:val="18"/>
              </w:rPr>
              <w:t>（中华人民共和国主席令第63号 2009年8月27日修正）【法律】《中华人民共和国母婴保健法》（1994年10月27日中华人民共和国主席令第33</w:t>
            </w:r>
            <w:r>
              <w:rPr>
                <w:spacing w:val="5"/>
                <w:sz w:val="18"/>
              </w:rPr>
              <w:t xml:space="preserve">号 </w:t>
            </w:r>
            <w:r>
              <w:rPr>
                <w:sz w:val="18"/>
              </w:rPr>
              <w:t>2017年11月4日修正）【行政法规】《中华人民共和国母婴保健法实施办法》（中华人民共和国国务院令第3</w:t>
            </w:r>
            <w:r>
              <w:rPr>
                <w:rFonts w:hint="eastAsia"/>
                <w:sz w:val="18"/>
                <w:lang w:eastAsia="zh-CN"/>
              </w:rPr>
              <w:t>08行政奖励类事项</w:t>
            </w:r>
            <w:r>
              <w:rPr>
                <w:sz w:val="18"/>
              </w:rPr>
              <w:t>号）【部门规章及规范性文件】《卫生行政处罚程序》（1997年6月19日中华人民共和国卫生部令第53号）【部门规章及规范性文件】《产前诊断技术管理办法》</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bottom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spacing w:before="161"/>
              <w:ind w:left="157"/>
              <w:rPr>
                <w:rFonts w:hint="eastAsia" w:eastAsia="SimSun"/>
                <w:sz w:val="18"/>
                <w:lang w:eastAsia="zh-CN"/>
              </w:rPr>
            </w:pPr>
            <w:r>
              <w:rPr>
                <w:rFonts w:hint="eastAsia"/>
                <w:sz w:val="18"/>
                <w:lang w:eastAsia="zh-CN"/>
              </w:rPr>
              <w:t>山亭区卫健局</w:t>
            </w:r>
          </w:p>
        </w:tc>
        <w:tc>
          <w:tcPr>
            <w:tcW w:w="3442" w:type="dxa"/>
            <w:vMerge w:val="restart"/>
          </w:tcPr>
          <w:p>
            <w:pPr>
              <w:pStyle w:val="8"/>
              <w:spacing w:before="161"/>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2"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spacing w:before="161"/>
              <w:ind w:left="89"/>
              <w:rPr>
                <w:sz w:val="18"/>
              </w:rPr>
            </w:pPr>
            <w:r>
              <w:rPr>
                <w:sz w:val="18"/>
              </w:rPr>
              <w:t>√</w:t>
            </w:r>
          </w:p>
        </w:tc>
        <w:tc>
          <w:tcPr>
            <w:tcW w:w="331" w:type="dxa"/>
            <w:vMerge w:val="restart"/>
          </w:tcPr>
          <w:p>
            <w:pPr>
              <w:pStyle w:val="8"/>
              <w:spacing w:before="161"/>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spacing w:before="1"/>
              <w:ind w:left="35"/>
              <w:rPr>
                <w:sz w:val="18"/>
              </w:rPr>
            </w:pPr>
            <w:r>
              <w:rPr>
                <w:sz w:val="18"/>
              </w:rPr>
              <w:t>告知信息，包括：行政处罚事先告知书、听证告知书</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bl>
    <w:p>
      <w:pPr>
        <w:spacing w:after="0"/>
        <w:rPr>
          <w:sz w:val="2"/>
          <w:szCs w:val="2"/>
        </w:rPr>
        <w:sectPr>
          <w:pgSz w:w="23820" w:h="16840" w:orient="landscape"/>
          <w:pgMar w:top="1540" w:right="1260" w:bottom="600" w:left="1240" w:header="0" w:footer="417"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tcBorders>
              <w:top w:val="nil"/>
            </w:tcBorders>
          </w:tcPr>
          <w:p>
            <w:pPr>
              <w:pStyle w:val="8"/>
              <w:rPr>
                <w:rFonts w:hint="eastAsia" w:ascii="Times New Roman" w:eastAsia="SimSun"/>
                <w:sz w:val="18"/>
                <w:lang w:eastAsia="zh-CN"/>
              </w:rPr>
            </w:pPr>
          </w:p>
        </w:tc>
        <w:tc>
          <w:tcPr>
            <w:tcW w:w="691" w:type="dxa"/>
            <w:tcBorders>
              <w:top w:val="nil"/>
            </w:tcBorders>
          </w:tcPr>
          <w:p>
            <w:pPr>
              <w:pStyle w:val="8"/>
              <w:spacing w:line="135" w:lineRule="exact"/>
              <w:ind w:left="22"/>
              <w:jc w:val="both"/>
              <w:rPr>
                <w:rFonts w:hint="eastAsia" w:ascii="Microsoft JhengHei" w:eastAsia="Microsoft JhengHei"/>
                <w:b/>
                <w:sz w:val="18"/>
              </w:rPr>
            </w:pPr>
          </w:p>
        </w:tc>
        <w:tc>
          <w:tcPr>
            <w:tcW w:w="2375" w:type="dxa"/>
            <w:tcBorders>
              <w:top w:val="nil"/>
            </w:tcBorders>
          </w:tcPr>
          <w:p>
            <w:pPr>
              <w:pStyle w:val="8"/>
              <w:rPr>
                <w:rFonts w:ascii="Times New Roman"/>
                <w:sz w:val="18"/>
              </w:rPr>
            </w:pPr>
          </w:p>
        </w:tc>
        <w:tc>
          <w:tcPr>
            <w:tcW w:w="4968" w:type="dxa"/>
          </w:tcPr>
          <w:p>
            <w:pPr>
              <w:pStyle w:val="8"/>
              <w:spacing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tcBorders>
              <w:top w:val="nil"/>
            </w:tcBorders>
          </w:tcPr>
          <w:p>
            <w:pPr>
              <w:pStyle w:val="8"/>
              <w:spacing w:line="146" w:lineRule="exact"/>
              <w:ind w:left="35"/>
              <w:rPr>
                <w:sz w:val="18"/>
              </w:rPr>
            </w:pPr>
            <w:r>
              <w:rPr>
                <w:sz w:val="18"/>
              </w:rPr>
              <w:t>（2002年12月13日中华人民共和国卫生部令第33号）【部门规章及规范性文件】《国家卫生计生委办公厅关于开展孕妇外周血胎儿游离DNA产前筛查与诊断工作的通知》（国办卫妇幼发﹝2016﹞45号）</w:t>
            </w: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ind w:left="165"/>
              <w:rPr>
                <w:sz w:val="18"/>
              </w:rPr>
            </w:pPr>
            <w:r>
              <w:rPr>
                <w:sz w:val="18"/>
              </w:rPr>
              <w:t>0204</w:t>
            </w:r>
          </w:p>
        </w:tc>
        <w:tc>
          <w:tcPr>
            <w:tcW w:w="691" w:type="dxa"/>
            <w:vMerge w:val="restart"/>
          </w:tcPr>
          <w:p>
            <w:pPr>
              <w:pStyle w:val="8"/>
              <w:spacing w:before="144"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010" w:right="83" w:hanging="900"/>
              <w:rPr>
                <w:sz w:val="18"/>
              </w:rPr>
            </w:pPr>
            <w:r>
              <w:rPr>
                <w:spacing w:val="-1"/>
                <w:sz w:val="18"/>
              </w:rPr>
              <w:t>对无证施行终止妊♘手术的</w:t>
            </w:r>
            <w:r>
              <w:rPr>
                <w:sz w:val="18"/>
              </w:rPr>
              <w:t>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2009年8月27日修正）【法律】《中华人民共和国母婴保健法》（1994年10月27日中华人民共和国主席令第33</w:t>
            </w:r>
            <w:r>
              <w:rPr>
                <w:spacing w:val="5"/>
                <w:sz w:val="18"/>
              </w:rPr>
              <w:t xml:space="preserve">号 </w:t>
            </w:r>
            <w:r>
              <w:rPr>
                <w:sz w:val="18"/>
              </w:rPr>
              <w:t>2017年11月4日修正）</w:t>
            </w:r>
            <w:r>
              <w:rPr>
                <w:spacing w:val="-1"/>
                <w:sz w:val="18"/>
              </w:rPr>
              <w:t>【法律】《中华人民共和国人口与计划生育法》</w:t>
            </w:r>
            <w:r>
              <w:rPr>
                <w:sz w:val="18"/>
              </w:rPr>
              <w:t>（中华人民共和国主席令第41</w:t>
            </w:r>
            <w:r>
              <w:rPr>
                <w:spacing w:val="1"/>
                <w:sz w:val="18"/>
              </w:rPr>
              <w:t xml:space="preserve">号 </w:t>
            </w:r>
            <w:r>
              <w:rPr>
                <w:sz w:val="18"/>
              </w:rPr>
              <w:t>2015年12月27日修正）【行政法规】《中华人民共和国母婴保健法实施办法》（中华人民共和国国务院令第3</w:t>
            </w:r>
            <w:r>
              <w:rPr>
                <w:rFonts w:hint="eastAsia"/>
                <w:sz w:val="18"/>
                <w:lang w:eastAsia="zh-CN"/>
              </w:rPr>
              <w:t>08行政奖励类事项</w:t>
            </w:r>
            <w:r>
              <w:rPr>
                <w:sz w:val="18"/>
              </w:rPr>
              <w:t>号）</w:t>
            </w:r>
            <w:r>
              <w:rPr>
                <w:spacing w:val="-1"/>
                <w:sz w:val="18"/>
              </w:rPr>
              <w:t>【行政法规】《计划生育技术服务管理条例》</w:t>
            </w:r>
            <w:r>
              <w:rPr>
                <w:sz w:val="18"/>
              </w:rPr>
              <w:t>（中华人民共和国国务院令第309号）【部门规章及规范性文件】《卫生行政处罚程序》（1997年6月19日中华人民共和国卫生部令第53号）【部门规章及规范性文件】《禁止非医学需要的胎儿性别鉴定和选择性别人工终止妊♘的规定》（2016年3月28</w:t>
            </w:r>
            <w:r>
              <w:rPr>
                <w:spacing w:val="-87"/>
                <w:sz w:val="18"/>
              </w:rPr>
              <w:t xml:space="preserve"> </w:t>
            </w:r>
            <w:r>
              <w:rPr>
                <w:sz w:val="18"/>
              </w:rPr>
              <w:t>日中华人民共和国国家卫生和计划生育委员会令第9号）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spacing w:before="1"/>
              <w:ind w:left="165"/>
              <w:rPr>
                <w:sz w:val="18"/>
              </w:rPr>
            </w:pPr>
            <w:r>
              <w:rPr>
                <w:sz w:val="18"/>
              </w:rPr>
              <w:t>0205</w:t>
            </w:r>
          </w:p>
        </w:tc>
        <w:tc>
          <w:tcPr>
            <w:tcW w:w="691" w:type="dxa"/>
            <w:vMerge w:val="restart"/>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010" w:right="83" w:hanging="900"/>
              <w:rPr>
                <w:sz w:val="18"/>
              </w:rPr>
            </w:pPr>
            <w:r>
              <w:rPr>
                <w:spacing w:val="-1"/>
                <w:sz w:val="18"/>
              </w:rPr>
              <w:t>对无证出具有关医学证明的</w:t>
            </w:r>
            <w:r>
              <w:rPr>
                <w:sz w:val="18"/>
              </w:rPr>
              <w:t>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2009年8月27日修正）【法律】《中华人民共和国母婴保健法》（1994年10月27日中华人民共和国主席令第33</w:t>
            </w:r>
            <w:r>
              <w:rPr>
                <w:spacing w:val="5"/>
                <w:sz w:val="18"/>
              </w:rPr>
              <w:t xml:space="preserve">号 </w:t>
            </w:r>
            <w:r>
              <w:rPr>
                <w:sz w:val="18"/>
              </w:rPr>
              <w:t>2017年11月4日修正）</w:t>
            </w:r>
            <w:r>
              <w:rPr>
                <w:spacing w:val="-1"/>
                <w:sz w:val="18"/>
              </w:rPr>
              <w:t>【行政法规】《医疗机构管理条例》</w:t>
            </w:r>
            <w:r>
              <w:rPr>
                <w:sz w:val="18"/>
              </w:rPr>
              <w:t>（中华人民共和国国务院令第149号 2016年2月6日修订）【行政法规】《中华人民共和国母婴保健法实施办法》（中华人民共和国国务院令第3</w:t>
            </w:r>
            <w:r>
              <w:rPr>
                <w:rFonts w:hint="eastAsia"/>
                <w:sz w:val="18"/>
                <w:lang w:eastAsia="zh-CN"/>
              </w:rPr>
              <w:t>08行政奖励类事项</w:t>
            </w:r>
            <w:r>
              <w:rPr>
                <w:sz w:val="18"/>
              </w:rPr>
              <w:t>号）</w:t>
            </w:r>
            <w:r>
              <w:rPr>
                <w:spacing w:val="-1"/>
                <w:sz w:val="18"/>
              </w:rPr>
              <w:t>【部门规章及规范性文件】《医疗机构管理条例实施细</w:t>
            </w:r>
            <w:r>
              <w:rPr>
                <w:sz w:val="18"/>
              </w:rPr>
              <w:t>则》（中华人民共和国卫生部令第35号）【部门规章及规范性文件】《卫生行政处罚程序》（1997年6月19日中华人民共和国卫生部令第53号）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Borders>
              <w:bottom w:val="nil"/>
            </w:tcBorders>
          </w:tcPr>
          <w:p>
            <w:pPr>
              <w:pStyle w:val="8"/>
              <w:ind w:left="165"/>
              <w:rPr>
                <w:sz w:val="18"/>
              </w:rPr>
            </w:pPr>
            <w:r>
              <w:rPr>
                <w:sz w:val="18"/>
              </w:rPr>
              <w:t>0206</w:t>
            </w:r>
          </w:p>
        </w:tc>
        <w:tc>
          <w:tcPr>
            <w:tcW w:w="691" w:type="dxa"/>
            <w:vMerge w:val="restart"/>
            <w:tcBorders>
              <w:bottom w:val="nil"/>
            </w:tcBorders>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Borders>
              <w:bottom w:val="nil"/>
            </w:tcBorders>
          </w:tcPr>
          <w:p>
            <w:pPr>
              <w:pStyle w:val="8"/>
              <w:spacing w:line="235" w:lineRule="auto"/>
              <w:ind w:left="110" w:right="83"/>
              <w:jc w:val="center"/>
              <w:rPr>
                <w:sz w:val="18"/>
              </w:rPr>
            </w:pPr>
            <w:r>
              <w:rPr>
                <w:spacing w:val="-1"/>
                <w:sz w:val="18"/>
              </w:rPr>
              <w:t>对无证施行终止妊♘手术或者采取其他方法终止妊♘，</w:t>
            </w:r>
            <w:r>
              <w:rPr>
                <w:spacing w:val="-87"/>
                <w:sz w:val="18"/>
              </w:rPr>
              <w:t xml:space="preserve"> </w:t>
            </w:r>
            <w:r>
              <w:rPr>
                <w:spacing w:val="-1"/>
                <w:sz w:val="18"/>
              </w:rPr>
              <w:t>致人死亡、残疾、丧失或基</w:t>
            </w:r>
            <w:r>
              <w:rPr>
                <w:sz w:val="18"/>
              </w:rPr>
              <w:t>本丧失劳动能力的处罚</w:t>
            </w:r>
          </w:p>
        </w:tc>
        <w:tc>
          <w:tcPr>
            <w:tcW w:w="4968" w:type="dxa"/>
          </w:tcPr>
          <w:p>
            <w:pPr>
              <w:pStyle w:val="8"/>
              <w:ind w:left="35"/>
              <w:rPr>
                <w:sz w:val="18"/>
              </w:rPr>
            </w:pPr>
            <w:r>
              <w:rPr>
                <w:sz w:val="18"/>
              </w:rPr>
              <w:t>法律法规和政策文件</w:t>
            </w:r>
          </w:p>
        </w:tc>
        <w:tc>
          <w:tcPr>
            <w:tcW w:w="4521" w:type="dxa"/>
            <w:vMerge w:val="restart"/>
            <w:tcBorders>
              <w:bottom w:val="nil"/>
            </w:tcBorders>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【法律】《中华人民共和国人口与计划生育法》</w:t>
            </w:r>
            <w:r>
              <w:rPr>
                <w:sz w:val="18"/>
              </w:rPr>
              <w:t>（中华人民共和国主席令第41</w:t>
            </w:r>
            <w:r>
              <w:rPr>
                <w:spacing w:val="1"/>
                <w:sz w:val="18"/>
              </w:rPr>
              <w:t xml:space="preserve">号 </w:t>
            </w:r>
            <w:r>
              <w:rPr>
                <w:sz w:val="18"/>
              </w:rPr>
              <w:t>2015年12月27日修正）【法律】《中华人民共和国母婴保健法》（1994年10月27日中华人民共和国主席令第33</w:t>
            </w:r>
            <w:r>
              <w:rPr>
                <w:spacing w:val="5"/>
                <w:sz w:val="18"/>
              </w:rPr>
              <w:t xml:space="preserve">号 </w:t>
            </w:r>
            <w:r>
              <w:rPr>
                <w:sz w:val="18"/>
              </w:rPr>
              <w:t>2017年11月4日修正）</w:t>
            </w:r>
            <w:r>
              <w:rPr>
                <w:spacing w:val="-1"/>
                <w:sz w:val="18"/>
              </w:rPr>
              <w:t>【行政法规】《医疗机构管理条例》</w:t>
            </w:r>
            <w:r>
              <w:rPr>
                <w:sz w:val="18"/>
              </w:rPr>
              <w:t>（中华人民共和国国务院令第149号 2016年2月6日修订）【行政法规】《中华人民共和国母婴保健法实施办法》（中华人民共和国国务院令第3</w:t>
            </w:r>
            <w:r>
              <w:rPr>
                <w:rFonts w:hint="eastAsia"/>
                <w:sz w:val="18"/>
                <w:lang w:eastAsia="zh-CN"/>
              </w:rPr>
              <w:t>08行政奖励类事项</w:t>
            </w:r>
            <w:r>
              <w:rPr>
                <w:sz w:val="18"/>
              </w:rPr>
              <w:t>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bottom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spacing w:before="1"/>
              <w:ind w:left="35"/>
              <w:rPr>
                <w:sz w:val="18"/>
              </w:rPr>
            </w:pPr>
            <w:r>
              <w:rPr>
                <w:sz w:val="18"/>
              </w:rPr>
              <w:t>告知信息，包括：行政处罚事先告知书、听证告知书</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bl>
    <w:p>
      <w:pPr>
        <w:spacing w:after="0"/>
        <w:rPr>
          <w:sz w:val="2"/>
          <w:szCs w:val="2"/>
        </w:rPr>
        <w:sectPr>
          <w:pgSz w:w="23820" w:h="16840" w:orient="landscape"/>
          <w:pgMar w:top="1580" w:right="1260" w:bottom="600" w:left="1240" w:header="0" w:footer="417"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tcBorders>
              <w:top w:val="nil"/>
            </w:tcBorders>
          </w:tcPr>
          <w:p>
            <w:pPr>
              <w:pStyle w:val="8"/>
              <w:rPr>
                <w:rFonts w:hint="eastAsia" w:ascii="Times New Roman" w:eastAsia="SimSun"/>
                <w:sz w:val="18"/>
                <w:lang w:eastAsia="zh-CN"/>
              </w:rPr>
            </w:pPr>
          </w:p>
        </w:tc>
        <w:tc>
          <w:tcPr>
            <w:tcW w:w="691" w:type="dxa"/>
            <w:tcBorders>
              <w:top w:val="nil"/>
            </w:tcBorders>
          </w:tcPr>
          <w:p>
            <w:pPr>
              <w:pStyle w:val="8"/>
              <w:spacing w:line="135" w:lineRule="exact"/>
              <w:ind w:left="22"/>
              <w:jc w:val="both"/>
              <w:rPr>
                <w:rFonts w:hint="eastAsia" w:ascii="Microsoft JhengHei" w:eastAsia="Microsoft JhengHei"/>
                <w:b/>
                <w:sz w:val="18"/>
              </w:rPr>
            </w:pPr>
          </w:p>
        </w:tc>
        <w:tc>
          <w:tcPr>
            <w:tcW w:w="2375" w:type="dxa"/>
            <w:tcBorders>
              <w:top w:val="nil"/>
            </w:tcBorders>
          </w:tcPr>
          <w:p>
            <w:pPr>
              <w:pStyle w:val="8"/>
              <w:rPr>
                <w:rFonts w:ascii="Times New Roman"/>
                <w:sz w:val="18"/>
              </w:rPr>
            </w:pPr>
          </w:p>
        </w:tc>
        <w:tc>
          <w:tcPr>
            <w:tcW w:w="4968" w:type="dxa"/>
          </w:tcPr>
          <w:p>
            <w:pPr>
              <w:pStyle w:val="8"/>
              <w:spacing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tcBorders>
              <w:top w:val="nil"/>
            </w:tcBorders>
          </w:tcPr>
          <w:p>
            <w:pPr>
              <w:pStyle w:val="8"/>
              <w:spacing w:before="35" w:line="235" w:lineRule="auto"/>
              <w:ind w:left="35" w:right="143"/>
              <w:rPr>
                <w:sz w:val="18"/>
              </w:rPr>
            </w:pPr>
            <w:r>
              <w:rPr>
                <w:spacing w:val="-1"/>
                <w:sz w:val="18"/>
              </w:rPr>
              <w:t>【部门规章及规范性文件】《医疗机构管理条例实施细</w:t>
            </w:r>
            <w:r>
              <w:rPr>
                <w:sz w:val="18"/>
              </w:rPr>
              <w:t>则》（中华人民共和国卫生部令第35号）【部门规章及规范性文件】《卫生行政处罚程序》（1997年6月19日中华人民共和国卫生部令第53号）</w:t>
            </w: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ind w:left="165"/>
              <w:rPr>
                <w:sz w:val="18"/>
              </w:rPr>
            </w:pPr>
            <w:r>
              <w:rPr>
                <w:sz w:val="18"/>
              </w:rPr>
              <w:t>0207</w:t>
            </w:r>
          </w:p>
        </w:tc>
        <w:tc>
          <w:tcPr>
            <w:tcW w:w="691" w:type="dxa"/>
            <w:vMerge w:val="restart"/>
          </w:tcPr>
          <w:p>
            <w:pPr>
              <w:pStyle w:val="8"/>
              <w:spacing w:before="144"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jc w:val="center"/>
              <w:rPr>
                <w:sz w:val="18"/>
              </w:rPr>
            </w:pPr>
            <w:r>
              <w:rPr>
                <w:spacing w:val="-1"/>
                <w:sz w:val="18"/>
              </w:rPr>
              <w:t>对违法出具有关虚假医学证明或者进行胎儿性别鉴定的</w:t>
            </w:r>
            <w:r>
              <w:rPr>
                <w:sz w:val="18"/>
              </w:rPr>
              <w:t>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【法律】《中华人民共和国人口与计划生育法》</w:t>
            </w:r>
            <w:r>
              <w:rPr>
                <w:sz w:val="18"/>
              </w:rPr>
              <w:t>（中华人民共和国主席令第41</w:t>
            </w:r>
            <w:r>
              <w:rPr>
                <w:spacing w:val="1"/>
                <w:sz w:val="18"/>
              </w:rPr>
              <w:t xml:space="preserve">号 </w:t>
            </w:r>
            <w:r>
              <w:rPr>
                <w:sz w:val="18"/>
              </w:rPr>
              <w:t>2015年12月27日修正）【法律】《中华人民共和国母婴保健法》（1994年10月27日中华人民共和国主席令第33</w:t>
            </w:r>
            <w:r>
              <w:rPr>
                <w:spacing w:val="5"/>
                <w:sz w:val="18"/>
              </w:rPr>
              <w:t xml:space="preserve">号 </w:t>
            </w:r>
            <w:r>
              <w:rPr>
                <w:sz w:val="18"/>
              </w:rPr>
              <w:t>2017年11月4日修正）【行政法规】《中华人民共和国母婴保健法实施办法》（中华人民共和国国务院令第3</w:t>
            </w:r>
            <w:r>
              <w:rPr>
                <w:rFonts w:hint="eastAsia"/>
                <w:sz w:val="18"/>
                <w:lang w:eastAsia="zh-CN"/>
              </w:rPr>
              <w:t>08行政奖励类事项</w:t>
            </w:r>
            <w:r>
              <w:rPr>
                <w:sz w:val="18"/>
              </w:rPr>
              <w:t>号）</w:t>
            </w:r>
            <w:r>
              <w:rPr>
                <w:spacing w:val="-1"/>
                <w:sz w:val="18"/>
              </w:rPr>
              <w:t>【行政法规】《计划生育技术服务管理条例》</w:t>
            </w:r>
            <w:r>
              <w:rPr>
                <w:sz w:val="18"/>
              </w:rPr>
              <w:t>（中华人民共和国国务院令第309号）【部门规章及规范性文件】《禁止非医学需要的胎儿性别鉴定和选择性别人工终止妊♘的规定》（2016年3月28</w:t>
            </w:r>
            <w:r>
              <w:rPr>
                <w:spacing w:val="-87"/>
                <w:sz w:val="18"/>
              </w:rPr>
              <w:t xml:space="preserve"> </w:t>
            </w:r>
            <w:r>
              <w:rPr>
                <w:sz w:val="18"/>
              </w:rPr>
              <w:t>日中华人民共和国国家卫生计生委9号令）【部门规章及规范性文件】《卫生行政处罚程序》（1997年6月19日中华人民共和国卫生部令第53号）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spacing w:before="1"/>
              <w:ind w:left="165"/>
              <w:rPr>
                <w:rFonts w:hint="eastAsia" w:eastAsia="SimSun"/>
                <w:sz w:val="18"/>
                <w:lang w:eastAsia="zh-CN"/>
              </w:rPr>
            </w:pPr>
            <w:r>
              <w:rPr>
                <w:sz w:val="18"/>
              </w:rPr>
              <w:t>02</w:t>
            </w:r>
            <w:r>
              <w:rPr>
                <w:rFonts w:hint="eastAsia"/>
                <w:sz w:val="18"/>
                <w:lang w:eastAsia="zh-CN"/>
              </w:rPr>
              <w:t>08行政奖励类事项</w:t>
            </w:r>
          </w:p>
        </w:tc>
        <w:tc>
          <w:tcPr>
            <w:tcW w:w="691" w:type="dxa"/>
            <w:vMerge w:val="restart"/>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650" w:right="83" w:hanging="540"/>
              <w:rPr>
                <w:sz w:val="18"/>
              </w:rPr>
            </w:pPr>
            <w:r>
              <w:rPr>
                <w:spacing w:val="-1"/>
                <w:sz w:val="18"/>
              </w:rPr>
              <w:t>对以不正当手段取得医师执</w:t>
            </w:r>
            <w:r>
              <w:rPr>
                <w:sz w:val="18"/>
              </w:rPr>
              <w:t>业证书的处罚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【法律】《中华人民共和国执业医师法》</w:t>
            </w:r>
            <w:r>
              <w:rPr>
                <w:sz w:val="18"/>
              </w:rPr>
              <w:t>（中华人民共和国主席令第5号 2009年8月27日修正）【部门规章及规范性文件】《卫生行政处罚程序》（1997年6月19日中华人民共和国卫生部令第53号）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Borders>
              <w:bottom w:val="nil"/>
            </w:tcBorders>
          </w:tcPr>
          <w:p>
            <w:pPr>
              <w:pStyle w:val="8"/>
              <w:ind w:left="165"/>
              <w:rPr>
                <w:sz w:val="18"/>
              </w:rPr>
            </w:pPr>
            <w:r>
              <w:rPr>
                <w:sz w:val="18"/>
              </w:rPr>
              <w:t>0209</w:t>
            </w:r>
          </w:p>
        </w:tc>
        <w:tc>
          <w:tcPr>
            <w:tcW w:w="691" w:type="dxa"/>
            <w:vMerge w:val="restart"/>
            <w:tcBorders>
              <w:bottom w:val="nil"/>
            </w:tcBorders>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Borders>
              <w:bottom w:val="nil"/>
            </w:tcBorders>
          </w:tcPr>
          <w:p>
            <w:pPr>
              <w:pStyle w:val="8"/>
              <w:spacing w:line="235" w:lineRule="auto"/>
              <w:ind w:left="110" w:right="83"/>
              <w:jc w:val="center"/>
              <w:rPr>
                <w:sz w:val="18"/>
              </w:rPr>
            </w:pPr>
            <w:r>
              <w:rPr>
                <w:spacing w:val="-1"/>
                <w:sz w:val="18"/>
              </w:rPr>
              <w:t>对医师在执业活动中违反卫生行政规章制度或者技术操作规范，造成严重后果的处</w:t>
            </w:r>
            <w:r>
              <w:rPr>
                <w:sz w:val="18"/>
              </w:rPr>
              <w:t>罚</w:t>
            </w:r>
          </w:p>
        </w:tc>
        <w:tc>
          <w:tcPr>
            <w:tcW w:w="4968" w:type="dxa"/>
          </w:tcPr>
          <w:p>
            <w:pPr>
              <w:pStyle w:val="8"/>
              <w:ind w:left="35"/>
              <w:rPr>
                <w:sz w:val="18"/>
              </w:rPr>
            </w:pPr>
            <w:r>
              <w:rPr>
                <w:sz w:val="18"/>
              </w:rPr>
              <w:t>法律法规和政策文件</w:t>
            </w:r>
          </w:p>
        </w:tc>
        <w:tc>
          <w:tcPr>
            <w:tcW w:w="4521" w:type="dxa"/>
            <w:vMerge w:val="restart"/>
            <w:tcBorders>
              <w:bottom w:val="nil"/>
            </w:tcBorders>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【法律】《中华人民共和国执业医师法》</w:t>
            </w:r>
            <w:r>
              <w:rPr>
                <w:sz w:val="18"/>
              </w:rPr>
              <w:t>（中华人民共和国主席令第5号 2009年8月27日修正）【部门规章及规范性文件】《处方管理办法》（2007年2</w:t>
            </w:r>
            <w:r>
              <w:rPr>
                <w:spacing w:val="-87"/>
                <w:sz w:val="18"/>
              </w:rPr>
              <w:t xml:space="preserve"> </w:t>
            </w:r>
            <w:r>
              <w:rPr>
                <w:sz w:val="18"/>
              </w:rPr>
              <w:t>月14日中华人民共和国卫生部令第53号）【部门规章及规范性文件】《卫生行政处罚程序》</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bottom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spacing w:before="1"/>
              <w:ind w:left="35"/>
              <w:rPr>
                <w:sz w:val="18"/>
              </w:rPr>
            </w:pPr>
            <w:r>
              <w:rPr>
                <w:sz w:val="18"/>
              </w:rPr>
              <w:t>告知信息，包括：行政处罚事先告知书、听证告知书</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bl>
    <w:p>
      <w:pPr>
        <w:spacing w:after="0"/>
        <w:rPr>
          <w:sz w:val="2"/>
          <w:szCs w:val="2"/>
        </w:rPr>
        <w:sectPr>
          <w:pgSz w:w="23820" w:h="16840" w:orient="landscape"/>
          <w:pgMar w:top="1580" w:right="1260" w:bottom="600" w:left="1240" w:header="0" w:footer="417"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tcBorders>
              <w:top w:val="nil"/>
            </w:tcBorders>
          </w:tcPr>
          <w:p>
            <w:pPr>
              <w:pStyle w:val="8"/>
              <w:rPr>
                <w:rFonts w:hint="eastAsia" w:ascii="Times New Roman" w:eastAsia="SimSun"/>
                <w:sz w:val="18"/>
                <w:lang w:eastAsia="zh-CN"/>
              </w:rPr>
            </w:pPr>
          </w:p>
        </w:tc>
        <w:tc>
          <w:tcPr>
            <w:tcW w:w="691" w:type="dxa"/>
            <w:tcBorders>
              <w:top w:val="nil"/>
            </w:tcBorders>
          </w:tcPr>
          <w:p>
            <w:pPr>
              <w:pStyle w:val="8"/>
              <w:spacing w:line="135" w:lineRule="exact"/>
              <w:jc w:val="both"/>
              <w:rPr>
                <w:rFonts w:hint="eastAsia" w:ascii="Microsoft JhengHei" w:eastAsia="Microsoft JhengHei"/>
                <w:b/>
                <w:sz w:val="18"/>
              </w:rPr>
            </w:pPr>
          </w:p>
        </w:tc>
        <w:tc>
          <w:tcPr>
            <w:tcW w:w="2375" w:type="dxa"/>
            <w:tcBorders>
              <w:top w:val="nil"/>
            </w:tcBorders>
          </w:tcPr>
          <w:p>
            <w:pPr>
              <w:pStyle w:val="8"/>
              <w:rPr>
                <w:rFonts w:ascii="Times New Roman"/>
                <w:sz w:val="18"/>
              </w:rPr>
            </w:pPr>
          </w:p>
        </w:tc>
        <w:tc>
          <w:tcPr>
            <w:tcW w:w="4968" w:type="dxa"/>
          </w:tcPr>
          <w:p>
            <w:pPr>
              <w:pStyle w:val="8"/>
              <w:spacing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tcBorders>
              <w:top w:val="nil"/>
            </w:tcBorders>
          </w:tcPr>
          <w:p>
            <w:pPr>
              <w:pStyle w:val="8"/>
              <w:spacing w:line="149" w:lineRule="exact"/>
              <w:ind w:left="35"/>
              <w:rPr>
                <w:sz w:val="18"/>
              </w:rPr>
            </w:pPr>
            <w:r>
              <w:rPr>
                <w:sz w:val="18"/>
              </w:rPr>
              <w:t>（1997年6月19日中华人民共和国卫生部令第53号）</w:t>
            </w: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ind w:left="165"/>
              <w:rPr>
                <w:sz w:val="18"/>
              </w:rPr>
            </w:pPr>
            <w:r>
              <w:rPr>
                <w:sz w:val="18"/>
              </w:rPr>
              <w:t>0210</w:t>
            </w:r>
          </w:p>
        </w:tc>
        <w:tc>
          <w:tcPr>
            <w:tcW w:w="691" w:type="dxa"/>
            <w:vMerge w:val="restart"/>
          </w:tcPr>
          <w:p>
            <w:pPr>
              <w:pStyle w:val="8"/>
              <w:spacing w:before="144"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jc w:val="center"/>
              <w:rPr>
                <w:sz w:val="18"/>
              </w:rPr>
            </w:pPr>
            <w:r>
              <w:rPr>
                <w:spacing w:val="-1"/>
                <w:sz w:val="18"/>
              </w:rPr>
              <w:t>对医师在执业活动中隐匿、伪造或者擅自销毁医学文书</w:t>
            </w:r>
            <w:r>
              <w:rPr>
                <w:sz w:val="18"/>
              </w:rPr>
              <w:t>及有关资料的</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【法律】《中华人民共和国执业医师法》</w:t>
            </w:r>
            <w:r>
              <w:rPr>
                <w:sz w:val="18"/>
              </w:rPr>
              <w:t>（中华人民共和国主席令第5号 2009年8月27日修正）【部门规章及规范性文件】《卫生行政处罚程序》（1997年6月19日中华人民共和国卫生部令第53号）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spacing w:before="1"/>
              <w:ind w:left="165"/>
              <w:rPr>
                <w:sz w:val="18"/>
              </w:rPr>
            </w:pPr>
            <w:r>
              <w:rPr>
                <w:sz w:val="18"/>
              </w:rPr>
              <w:t>0211</w:t>
            </w:r>
          </w:p>
        </w:tc>
        <w:tc>
          <w:tcPr>
            <w:tcW w:w="691" w:type="dxa"/>
            <w:vMerge w:val="restart"/>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jc w:val="center"/>
              <w:rPr>
                <w:sz w:val="18"/>
              </w:rPr>
            </w:pPr>
            <w:r>
              <w:rPr>
                <w:spacing w:val="-1"/>
                <w:sz w:val="18"/>
              </w:rPr>
              <w:t>对医师在执业活动中不按照规定使用麻醉药品、医疗用毒性药品、精神药品和放射</w:t>
            </w:r>
            <w:r>
              <w:rPr>
                <w:sz w:val="18"/>
              </w:rPr>
              <w:t>性药品的处罚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【法律】《中华人民共和国执业医师法》</w:t>
            </w:r>
            <w:r>
              <w:rPr>
                <w:sz w:val="18"/>
              </w:rPr>
              <w:t>（中华人民共和国主席令第5号 2009年8月27日修正）【部门规章及规范性文件】《处方管理办法》（2007年2</w:t>
            </w:r>
            <w:r>
              <w:rPr>
                <w:spacing w:val="-87"/>
                <w:sz w:val="18"/>
              </w:rPr>
              <w:t xml:space="preserve"> </w:t>
            </w:r>
            <w:r>
              <w:rPr>
                <w:sz w:val="18"/>
              </w:rPr>
              <w:t>月14日中华人民共和国卫生部令第53号）【部门规章及规范性文件】《卫生行政处罚程序》（1997年6月19日中华人民共和国卫生部令第53号）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Borders>
              <w:bottom w:val="nil"/>
            </w:tcBorders>
          </w:tcPr>
          <w:p>
            <w:pPr>
              <w:pStyle w:val="8"/>
              <w:ind w:left="165"/>
              <w:rPr>
                <w:sz w:val="18"/>
              </w:rPr>
            </w:pPr>
            <w:r>
              <w:rPr>
                <w:sz w:val="18"/>
              </w:rPr>
              <w:t>0212</w:t>
            </w:r>
          </w:p>
        </w:tc>
        <w:tc>
          <w:tcPr>
            <w:tcW w:w="691" w:type="dxa"/>
            <w:vMerge w:val="restart"/>
            <w:tcBorders>
              <w:bottom w:val="nil"/>
            </w:tcBorders>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Borders>
              <w:bottom w:val="nil"/>
            </w:tcBorders>
          </w:tcPr>
          <w:p>
            <w:pPr>
              <w:pStyle w:val="8"/>
              <w:spacing w:before="1" w:line="235" w:lineRule="auto"/>
              <w:ind w:left="110" w:right="83"/>
              <w:jc w:val="center"/>
              <w:rPr>
                <w:sz w:val="18"/>
              </w:rPr>
            </w:pPr>
            <w:r>
              <w:rPr>
                <w:spacing w:val="-1"/>
                <w:sz w:val="18"/>
              </w:rPr>
              <w:t>对未经批准擅自开办医疗机构行医或者非法医师行医的</w:t>
            </w:r>
            <w:r>
              <w:rPr>
                <w:sz w:val="18"/>
              </w:rPr>
              <w:t>处罚</w:t>
            </w:r>
          </w:p>
        </w:tc>
        <w:tc>
          <w:tcPr>
            <w:tcW w:w="4968" w:type="dxa"/>
          </w:tcPr>
          <w:p>
            <w:pPr>
              <w:pStyle w:val="8"/>
              <w:ind w:left="35"/>
              <w:rPr>
                <w:sz w:val="18"/>
              </w:rPr>
            </w:pPr>
            <w:r>
              <w:rPr>
                <w:sz w:val="18"/>
              </w:rPr>
              <w:t>法律法规和政策文件</w:t>
            </w:r>
          </w:p>
        </w:tc>
        <w:tc>
          <w:tcPr>
            <w:tcW w:w="4521" w:type="dxa"/>
            <w:vMerge w:val="restart"/>
            <w:tcBorders>
              <w:bottom w:val="nil"/>
            </w:tcBorders>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【法律】《中华人民共和国执业医师法》</w:t>
            </w:r>
            <w:r>
              <w:rPr>
                <w:sz w:val="18"/>
              </w:rPr>
              <w:t>（中华人民共和国主席令第5号 2009年8月27日修正）</w:t>
            </w:r>
            <w:r>
              <w:rPr>
                <w:spacing w:val="-1"/>
                <w:sz w:val="18"/>
              </w:rPr>
              <w:t>【行政法规】《医疗机构管理条例》</w:t>
            </w:r>
            <w:r>
              <w:rPr>
                <w:sz w:val="18"/>
              </w:rPr>
              <w:t>（中华人民共和国国务院令第149号 ，2016年2月6日修改）</w:t>
            </w:r>
            <w:r>
              <w:rPr>
                <w:spacing w:val="-1"/>
                <w:sz w:val="18"/>
              </w:rPr>
              <w:t>【部门规章及规范性文件】《医疗机构管理条例实施细</w:t>
            </w:r>
            <w:r>
              <w:rPr>
                <w:sz w:val="18"/>
              </w:rPr>
              <w:t>则》（中华人民共和国卫生部令第35号）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bottom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spacing w:before="1"/>
              <w:ind w:left="35"/>
              <w:rPr>
                <w:sz w:val="18"/>
              </w:rPr>
            </w:pPr>
            <w:r>
              <w:rPr>
                <w:sz w:val="18"/>
              </w:rPr>
              <w:t>告知信息，包括：行政处罚事先告知书、听证告知书</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bl>
    <w:p>
      <w:pPr>
        <w:spacing w:after="0"/>
        <w:rPr>
          <w:sz w:val="2"/>
          <w:szCs w:val="2"/>
        </w:rPr>
        <w:sectPr>
          <w:pgSz w:w="23820" w:h="16840" w:orient="landscape"/>
          <w:pgMar w:top="1580" w:right="1260" w:bottom="600" w:left="1240" w:header="0" w:footer="417"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tcBorders>
              <w:top w:val="nil"/>
            </w:tcBorders>
          </w:tcPr>
          <w:p>
            <w:pPr>
              <w:pStyle w:val="8"/>
              <w:rPr>
                <w:rFonts w:hint="eastAsia" w:ascii="Times New Roman" w:eastAsia="SimSun"/>
                <w:sz w:val="18"/>
                <w:lang w:eastAsia="zh-CN"/>
              </w:rPr>
            </w:pPr>
          </w:p>
        </w:tc>
        <w:tc>
          <w:tcPr>
            <w:tcW w:w="691" w:type="dxa"/>
            <w:tcBorders>
              <w:top w:val="nil"/>
            </w:tcBorders>
          </w:tcPr>
          <w:p>
            <w:pPr>
              <w:pStyle w:val="8"/>
              <w:spacing w:line="135" w:lineRule="exact"/>
              <w:ind w:left="22"/>
              <w:jc w:val="center"/>
              <w:rPr>
                <w:rFonts w:hint="eastAsia" w:ascii="Microsoft JhengHei" w:eastAsia="Microsoft JhengHei"/>
                <w:b/>
                <w:sz w:val="18"/>
              </w:rPr>
            </w:pPr>
          </w:p>
        </w:tc>
        <w:tc>
          <w:tcPr>
            <w:tcW w:w="2375" w:type="dxa"/>
            <w:tcBorders>
              <w:top w:val="nil"/>
            </w:tcBorders>
          </w:tcPr>
          <w:p>
            <w:pPr>
              <w:pStyle w:val="8"/>
              <w:rPr>
                <w:rFonts w:ascii="Times New Roman"/>
                <w:sz w:val="18"/>
              </w:rPr>
            </w:pPr>
          </w:p>
        </w:tc>
        <w:tc>
          <w:tcPr>
            <w:tcW w:w="4968" w:type="dxa"/>
          </w:tcPr>
          <w:p>
            <w:pPr>
              <w:pStyle w:val="8"/>
              <w:spacing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tcBorders>
              <w:top w:val="nil"/>
            </w:tcBorders>
          </w:tcPr>
          <w:p>
            <w:pPr>
              <w:pStyle w:val="8"/>
              <w:spacing w:line="146" w:lineRule="exact"/>
              <w:ind w:left="35"/>
              <w:rPr>
                <w:sz w:val="18"/>
              </w:rPr>
            </w:pPr>
            <w:r>
              <w:rPr>
                <w:sz w:val="18"/>
              </w:rPr>
              <w:t>【部门规章及规范性文件】《卫生行政处罚程序》（1997年6月19日中华人民共和国卫生部令第53号）</w:t>
            </w: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ind w:left="165"/>
              <w:rPr>
                <w:sz w:val="18"/>
              </w:rPr>
            </w:pPr>
            <w:r>
              <w:rPr>
                <w:sz w:val="18"/>
              </w:rPr>
              <w:t>0213</w:t>
            </w:r>
          </w:p>
        </w:tc>
        <w:tc>
          <w:tcPr>
            <w:tcW w:w="691" w:type="dxa"/>
            <w:vMerge w:val="restart"/>
          </w:tcPr>
          <w:p>
            <w:pPr>
              <w:pStyle w:val="8"/>
              <w:spacing w:before="144"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jc w:val="center"/>
              <w:rPr>
                <w:sz w:val="18"/>
              </w:rPr>
            </w:pPr>
            <w:r>
              <w:rPr>
                <w:spacing w:val="-1"/>
                <w:sz w:val="18"/>
              </w:rPr>
              <w:t>对医疗机构未取得《医疗机构执业许可证》擅自开展性</w:t>
            </w:r>
            <w:r>
              <w:rPr>
                <w:sz w:val="18"/>
              </w:rPr>
              <w:t>病诊疗活动的处罚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【行政法规】《医疗机构管理条例》</w:t>
            </w:r>
            <w:r>
              <w:rPr>
                <w:sz w:val="18"/>
              </w:rPr>
              <w:t>（中华人民共和国国务院令第149号 ，2016年2月6日修改）</w:t>
            </w:r>
            <w:r>
              <w:rPr>
                <w:spacing w:val="-1"/>
                <w:sz w:val="18"/>
              </w:rPr>
              <w:t>【部门规章及规范性文件】《性病防治管理办法》</w:t>
            </w:r>
            <w:r>
              <w:rPr>
                <w:sz w:val="18"/>
              </w:rPr>
              <w:t>（中华人民共和国卫生部令第15号）</w:t>
            </w:r>
            <w:r>
              <w:rPr>
                <w:spacing w:val="-1"/>
                <w:sz w:val="18"/>
              </w:rPr>
              <w:t>【部门规章及规范性文件】《医疗机构管理条例实施细</w:t>
            </w:r>
            <w:r>
              <w:rPr>
                <w:sz w:val="18"/>
              </w:rPr>
              <w:t>则》（中华人民共和国卫生部令第35号）【部门规章及规范性文件】《卫生行政处罚程序》（1997年6月19日中华人民共和国卫生部令第53号）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spacing w:before="1"/>
              <w:ind w:left="165"/>
              <w:rPr>
                <w:sz w:val="18"/>
              </w:rPr>
            </w:pPr>
            <w:r>
              <w:rPr>
                <w:sz w:val="18"/>
              </w:rPr>
              <w:t>0214</w:t>
            </w:r>
          </w:p>
        </w:tc>
        <w:tc>
          <w:tcPr>
            <w:tcW w:w="691" w:type="dxa"/>
            <w:vMerge w:val="restart"/>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rPr>
                <w:sz w:val="18"/>
              </w:rPr>
            </w:pPr>
            <w:r>
              <w:rPr>
                <w:spacing w:val="-1"/>
                <w:sz w:val="18"/>
              </w:rPr>
              <w:t>对医疗机构逾期不校验《医疗机构执业许可证》的处罚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【行政法规】《医疗机构管理条例》</w:t>
            </w:r>
            <w:r>
              <w:rPr>
                <w:sz w:val="18"/>
              </w:rPr>
              <w:t>（中华人民共和国国务院令第149号 ，2016年2月6日修改）</w:t>
            </w:r>
            <w:r>
              <w:rPr>
                <w:spacing w:val="-1"/>
                <w:sz w:val="18"/>
              </w:rPr>
              <w:t>【部门规章及规范性文件】《医疗机构管理条例实施细</w:t>
            </w:r>
            <w:r>
              <w:rPr>
                <w:sz w:val="18"/>
              </w:rPr>
              <w:t>则》（中华人民共和国卫生部令第35号）【部门规章及规范性文件】《卫生行政处罚程序》（1997年6月19日中华人民共和国卫生部令第53号）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Borders>
              <w:bottom w:val="nil"/>
            </w:tcBorders>
          </w:tcPr>
          <w:p>
            <w:pPr>
              <w:pStyle w:val="8"/>
              <w:ind w:left="165"/>
              <w:rPr>
                <w:sz w:val="18"/>
              </w:rPr>
            </w:pPr>
            <w:r>
              <w:rPr>
                <w:sz w:val="18"/>
              </w:rPr>
              <w:t>0215</w:t>
            </w:r>
          </w:p>
        </w:tc>
        <w:tc>
          <w:tcPr>
            <w:tcW w:w="691" w:type="dxa"/>
            <w:vMerge w:val="restart"/>
            <w:tcBorders>
              <w:bottom w:val="nil"/>
            </w:tcBorders>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Borders>
              <w:bottom w:val="nil"/>
            </w:tcBorders>
          </w:tcPr>
          <w:p>
            <w:pPr>
              <w:pStyle w:val="8"/>
              <w:spacing w:before="1" w:line="235" w:lineRule="auto"/>
              <w:ind w:left="110" w:right="83"/>
              <w:jc w:val="center"/>
              <w:rPr>
                <w:sz w:val="18"/>
              </w:rPr>
            </w:pPr>
            <w:r>
              <w:rPr>
                <w:spacing w:val="-1"/>
                <w:sz w:val="18"/>
              </w:rPr>
              <w:t>对医疗机构出卖、转让、出借《医疗机构执业许可证》</w:t>
            </w:r>
            <w:r>
              <w:rPr>
                <w:sz w:val="18"/>
              </w:rPr>
              <w:t>的处罚</w:t>
            </w:r>
          </w:p>
        </w:tc>
        <w:tc>
          <w:tcPr>
            <w:tcW w:w="4968" w:type="dxa"/>
          </w:tcPr>
          <w:p>
            <w:pPr>
              <w:pStyle w:val="8"/>
              <w:ind w:left="35"/>
              <w:rPr>
                <w:sz w:val="18"/>
              </w:rPr>
            </w:pPr>
            <w:r>
              <w:rPr>
                <w:sz w:val="18"/>
              </w:rPr>
              <w:t>法律法规和政策文件</w:t>
            </w:r>
          </w:p>
        </w:tc>
        <w:tc>
          <w:tcPr>
            <w:tcW w:w="4521" w:type="dxa"/>
            <w:vMerge w:val="restart"/>
            <w:tcBorders>
              <w:bottom w:val="nil"/>
            </w:tcBorders>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【行政法规】《医疗机构管理条例》</w:t>
            </w:r>
            <w:r>
              <w:rPr>
                <w:sz w:val="18"/>
              </w:rPr>
              <w:t>（中华人民共和国国务院令第149号 ，2016年2月6日修改）</w:t>
            </w:r>
            <w:r>
              <w:rPr>
                <w:spacing w:val="-1"/>
                <w:sz w:val="18"/>
              </w:rPr>
              <w:t>【部门规章及规范性文件】《医疗机构管理条例实施细</w:t>
            </w:r>
            <w:r>
              <w:rPr>
                <w:sz w:val="18"/>
              </w:rPr>
              <w:t>则》（中华人民共和国卫生部令第35号）【部门规章及规范性文件】《卫生行政处罚程序》</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bottom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spacing w:before="1"/>
              <w:ind w:left="35"/>
              <w:rPr>
                <w:sz w:val="18"/>
              </w:rPr>
            </w:pPr>
            <w:r>
              <w:rPr>
                <w:sz w:val="18"/>
              </w:rPr>
              <w:t>告知信息，包括：行政处罚事先告知书、听证告知书</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bl>
    <w:p>
      <w:pPr>
        <w:spacing w:after="0"/>
        <w:rPr>
          <w:sz w:val="2"/>
          <w:szCs w:val="2"/>
        </w:rPr>
        <w:sectPr>
          <w:pgSz w:w="23820" w:h="16840" w:orient="landscape"/>
          <w:pgMar w:top="1580" w:right="1260" w:bottom="600" w:left="1240" w:header="0" w:footer="417"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tcBorders>
              <w:top w:val="nil"/>
            </w:tcBorders>
          </w:tcPr>
          <w:p>
            <w:pPr>
              <w:pStyle w:val="8"/>
              <w:rPr>
                <w:rFonts w:hint="eastAsia" w:ascii="Times New Roman" w:eastAsia="SimSun"/>
                <w:sz w:val="18"/>
                <w:lang w:eastAsia="zh-CN"/>
              </w:rPr>
            </w:pPr>
          </w:p>
        </w:tc>
        <w:tc>
          <w:tcPr>
            <w:tcW w:w="691" w:type="dxa"/>
            <w:tcBorders>
              <w:top w:val="nil"/>
            </w:tcBorders>
          </w:tcPr>
          <w:p>
            <w:pPr>
              <w:pStyle w:val="8"/>
              <w:spacing w:line="135" w:lineRule="exact"/>
              <w:ind w:left="22"/>
              <w:jc w:val="center"/>
              <w:rPr>
                <w:rFonts w:hint="eastAsia" w:ascii="Microsoft JhengHei" w:eastAsia="Microsoft JhengHei"/>
                <w:b/>
                <w:sz w:val="18"/>
              </w:rPr>
            </w:pPr>
          </w:p>
          <w:p>
            <w:pPr>
              <w:pStyle w:val="8"/>
              <w:spacing w:line="135" w:lineRule="exact"/>
              <w:jc w:val="both"/>
              <w:rPr>
                <w:rFonts w:hint="eastAsia" w:ascii="Microsoft JhengHei" w:eastAsia="Microsoft JhengHei"/>
                <w:b/>
                <w:sz w:val="18"/>
              </w:rPr>
            </w:pPr>
          </w:p>
        </w:tc>
        <w:tc>
          <w:tcPr>
            <w:tcW w:w="2375" w:type="dxa"/>
            <w:tcBorders>
              <w:top w:val="nil"/>
            </w:tcBorders>
          </w:tcPr>
          <w:p>
            <w:pPr>
              <w:pStyle w:val="8"/>
              <w:rPr>
                <w:rFonts w:ascii="Times New Roman"/>
                <w:sz w:val="18"/>
              </w:rPr>
            </w:pPr>
          </w:p>
        </w:tc>
        <w:tc>
          <w:tcPr>
            <w:tcW w:w="4968" w:type="dxa"/>
          </w:tcPr>
          <w:p>
            <w:pPr>
              <w:pStyle w:val="8"/>
              <w:spacing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tcBorders>
              <w:top w:val="nil"/>
            </w:tcBorders>
          </w:tcPr>
          <w:p>
            <w:pPr>
              <w:pStyle w:val="8"/>
              <w:spacing w:line="149" w:lineRule="exact"/>
              <w:ind w:left="35"/>
              <w:rPr>
                <w:sz w:val="18"/>
              </w:rPr>
            </w:pPr>
            <w:r>
              <w:rPr>
                <w:sz w:val="18"/>
              </w:rPr>
              <w:t>（1997年6月19日中华人民共和国卫生部令第53号）</w:t>
            </w: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ind w:left="165"/>
              <w:rPr>
                <w:sz w:val="18"/>
              </w:rPr>
            </w:pPr>
            <w:r>
              <w:rPr>
                <w:sz w:val="18"/>
              </w:rPr>
              <w:t>0216</w:t>
            </w:r>
          </w:p>
        </w:tc>
        <w:tc>
          <w:tcPr>
            <w:tcW w:w="691" w:type="dxa"/>
            <w:vMerge w:val="restart"/>
          </w:tcPr>
          <w:p>
            <w:pPr>
              <w:pStyle w:val="8"/>
              <w:spacing w:before="144"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650" w:right="83" w:hanging="540"/>
              <w:rPr>
                <w:sz w:val="18"/>
              </w:rPr>
            </w:pPr>
            <w:r>
              <w:rPr>
                <w:spacing w:val="-1"/>
                <w:sz w:val="18"/>
              </w:rPr>
              <w:t>对医疗机构诊疗活动超出登</w:t>
            </w:r>
            <w:r>
              <w:rPr>
                <w:sz w:val="18"/>
              </w:rPr>
              <w:t>记范围的处罚</w:t>
            </w:r>
          </w:p>
        </w:tc>
        <w:tc>
          <w:tcPr>
            <w:tcW w:w="4968" w:type="dxa"/>
          </w:tcPr>
          <w:p>
            <w:pPr>
              <w:pStyle w:val="8"/>
              <w:ind w:left="35"/>
              <w:rPr>
                <w:sz w:val="18"/>
              </w:rPr>
            </w:pPr>
            <w:r>
              <w:rPr>
                <w:sz w:val="18"/>
              </w:rPr>
              <w:t>法律法规和政策文件</w:t>
            </w:r>
          </w:p>
        </w:tc>
        <w:tc>
          <w:tcPr>
            <w:tcW w:w="4521" w:type="dxa"/>
            <w:vMerge w:val="restart"/>
          </w:tcPr>
          <w:p>
            <w:pPr>
              <w:pStyle w:val="8"/>
              <w:spacing w:before="1"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【行政法规】《医疗机构管理条例》</w:t>
            </w:r>
            <w:r>
              <w:rPr>
                <w:sz w:val="18"/>
              </w:rPr>
              <w:t>（中华人民共和国国务院令第149号 ，2016年2月6日修改）</w:t>
            </w:r>
            <w:r>
              <w:rPr>
                <w:spacing w:val="-1"/>
                <w:sz w:val="18"/>
              </w:rPr>
              <w:t>【部门规章及规范性文件】《医疗机构管理条例实施细</w:t>
            </w:r>
            <w:r>
              <w:rPr>
                <w:sz w:val="18"/>
              </w:rPr>
              <w:t>则》（中华人民共和国卫生部令第35号）【部门规章及规范性文件】《卫生行政处罚程序》（1997年6月19日中华人民共和国卫生部令第53号）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spacing w:before="1"/>
              <w:ind w:left="165"/>
              <w:rPr>
                <w:sz w:val="18"/>
              </w:rPr>
            </w:pPr>
            <w:r>
              <w:rPr>
                <w:sz w:val="18"/>
              </w:rPr>
              <w:t>0217</w:t>
            </w:r>
          </w:p>
        </w:tc>
        <w:tc>
          <w:tcPr>
            <w:tcW w:w="691" w:type="dxa"/>
            <w:vMerge w:val="restart"/>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jc w:val="center"/>
              <w:rPr>
                <w:sz w:val="18"/>
              </w:rPr>
            </w:pPr>
            <w:r>
              <w:rPr>
                <w:spacing w:val="-1"/>
                <w:sz w:val="18"/>
              </w:rPr>
              <w:t>对医疗机构使用非卫生技术人员从事医疗卫生技术工作</w:t>
            </w:r>
            <w:r>
              <w:rPr>
                <w:sz w:val="18"/>
              </w:rPr>
              <w:t>的处罚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【行政法规】《医疗机构管理条例》</w:t>
            </w:r>
            <w:r>
              <w:rPr>
                <w:sz w:val="18"/>
              </w:rPr>
              <w:t>（中华人民共和国国务院令第149号 ，2016年2月6日修改）</w:t>
            </w:r>
            <w:r>
              <w:rPr>
                <w:spacing w:val="-1"/>
                <w:sz w:val="18"/>
              </w:rPr>
              <w:t>【部门规章及规范性文件】《医疗机构管理条例实施细</w:t>
            </w:r>
            <w:r>
              <w:rPr>
                <w:sz w:val="18"/>
              </w:rPr>
              <w:t>则》（1994年中华人民共和国卫生部令第35号）【部门规章及规范性文件】《卫生行政处罚程序》（1997年6月19日中华人民共和国卫生部令第53号）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Borders>
              <w:bottom w:val="nil"/>
            </w:tcBorders>
          </w:tcPr>
          <w:p>
            <w:pPr>
              <w:pStyle w:val="8"/>
              <w:ind w:left="165"/>
              <w:rPr>
                <w:sz w:val="18"/>
              </w:rPr>
            </w:pPr>
            <w:r>
              <w:rPr>
                <w:sz w:val="18"/>
              </w:rPr>
              <w:t>0218</w:t>
            </w:r>
          </w:p>
        </w:tc>
        <w:tc>
          <w:tcPr>
            <w:tcW w:w="691" w:type="dxa"/>
            <w:vMerge w:val="restart"/>
            <w:tcBorders>
              <w:bottom w:val="nil"/>
            </w:tcBorders>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Borders>
              <w:bottom w:val="nil"/>
            </w:tcBorders>
          </w:tcPr>
          <w:p>
            <w:pPr>
              <w:pStyle w:val="8"/>
              <w:spacing w:before="1" w:line="235" w:lineRule="auto"/>
              <w:ind w:left="110" w:right="83"/>
              <w:jc w:val="center"/>
              <w:rPr>
                <w:sz w:val="18"/>
              </w:rPr>
            </w:pPr>
            <w:r>
              <w:rPr>
                <w:spacing w:val="-1"/>
                <w:sz w:val="18"/>
              </w:rPr>
              <w:t>对医疗机构违反《医疗机构管理条例》出具虚假证明文</w:t>
            </w:r>
            <w:r>
              <w:rPr>
                <w:sz w:val="18"/>
              </w:rPr>
              <w:t>件的处罚</w:t>
            </w:r>
          </w:p>
        </w:tc>
        <w:tc>
          <w:tcPr>
            <w:tcW w:w="4968" w:type="dxa"/>
          </w:tcPr>
          <w:p>
            <w:pPr>
              <w:pStyle w:val="8"/>
              <w:ind w:left="35"/>
              <w:rPr>
                <w:sz w:val="18"/>
              </w:rPr>
            </w:pPr>
            <w:r>
              <w:rPr>
                <w:sz w:val="18"/>
              </w:rPr>
              <w:t>法律法规和政策文件</w:t>
            </w:r>
          </w:p>
        </w:tc>
        <w:tc>
          <w:tcPr>
            <w:tcW w:w="4521" w:type="dxa"/>
            <w:vMerge w:val="restart"/>
            <w:tcBorders>
              <w:bottom w:val="nil"/>
            </w:tcBorders>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【行政法规】《医疗机构管理条例》</w:t>
            </w:r>
            <w:r>
              <w:rPr>
                <w:sz w:val="18"/>
              </w:rPr>
              <w:t>（中华人民共和国国务院令第149号 ，2016年2月6日修改）</w:t>
            </w:r>
            <w:r>
              <w:rPr>
                <w:spacing w:val="-1"/>
                <w:sz w:val="18"/>
              </w:rPr>
              <w:t>【部门规章及规范性文件】《医疗机构管理条例实施细</w:t>
            </w:r>
            <w:r>
              <w:rPr>
                <w:sz w:val="18"/>
              </w:rPr>
              <w:t>则》（中华人民共和国卫生部令第35号）【部门规章及规范性文件】《卫生行政处罚程序》</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bottom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spacing w:before="1"/>
              <w:ind w:left="35"/>
              <w:rPr>
                <w:sz w:val="18"/>
              </w:rPr>
            </w:pPr>
            <w:r>
              <w:rPr>
                <w:sz w:val="18"/>
              </w:rPr>
              <w:t>告知信息，包括：行政处罚事先告知书、听证告知书</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bl>
    <w:p>
      <w:pPr>
        <w:spacing w:after="0"/>
        <w:rPr>
          <w:sz w:val="2"/>
          <w:szCs w:val="2"/>
        </w:rPr>
        <w:sectPr>
          <w:pgSz w:w="23820" w:h="16840" w:orient="landscape"/>
          <w:pgMar w:top="1580" w:right="1260" w:bottom="600" w:left="1240" w:header="0" w:footer="417"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tcBorders>
              <w:top w:val="nil"/>
            </w:tcBorders>
          </w:tcPr>
          <w:p>
            <w:pPr>
              <w:pStyle w:val="8"/>
              <w:rPr>
                <w:rFonts w:hint="eastAsia" w:ascii="Times New Roman" w:eastAsia="SimSun"/>
                <w:sz w:val="18"/>
                <w:lang w:eastAsia="zh-CN"/>
              </w:rPr>
            </w:pPr>
          </w:p>
        </w:tc>
        <w:tc>
          <w:tcPr>
            <w:tcW w:w="691" w:type="dxa"/>
            <w:tcBorders>
              <w:top w:val="nil"/>
            </w:tcBorders>
          </w:tcPr>
          <w:p>
            <w:pPr>
              <w:pStyle w:val="8"/>
              <w:spacing w:line="135" w:lineRule="exact"/>
              <w:ind w:left="22"/>
              <w:jc w:val="center"/>
              <w:rPr>
                <w:rFonts w:hint="eastAsia" w:ascii="Microsoft JhengHei" w:eastAsia="Microsoft JhengHei"/>
                <w:b/>
                <w:sz w:val="18"/>
              </w:rPr>
            </w:pPr>
            <w:r>
              <w:rPr>
                <w:rFonts w:hint="eastAsia" w:ascii="Microsoft JhengHei" w:eastAsia="Microsoft JhengHei"/>
                <w:b/>
                <w:sz w:val="18"/>
              </w:rPr>
              <w:t>事项</w:t>
            </w:r>
          </w:p>
        </w:tc>
        <w:tc>
          <w:tcPr>
            <w:tcW w:w="2375" w:type="dxa"/>
            <w:tcBorders>
              <w:top w:val="nil"/>
            </w:tcBorders>
          </w:tcPr>
          <w:p>
            <w:pPr>
              <w:pStyle w:val="8"/>
              <w:rPr>
                <w:rFonts w:ascii="Times New Roman"/>
                <w:sz w:val="18"/>
              </w:rPr>
            </w:pPr>
          </w:p>
        </w:tc>
        <w:tc>
          <w:tcPr>
            <w:tcW w:w="4968" w:type="dxa"/>
          </w:tcPr>
          <w:p>
            <w:pPr>
              <w:pStyle w:val="8"/>
              <w:spacing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tcBorders>
              <w:top w:val="nil"/>
            </w:tcBorders>
          </w:tcPr>
          <w:p>
            <w:pPr>
              <w:pStyle w:val="8"/>
              <w:spacing w:line="149" w:lineRule="exact"/>
              <w:ind w:left="35"/>
              <w:rPr>
                <w:sz w:val="18"/>
              </w:rPr>
            </w:pPr>
            <w:r>
              <w:rPr>
                <w:sz w:val="18"/>
              </w:rPr>
              <w:t>（1997年6月19日中华人民共和国卫生部令第53号）</w:t>
            </w: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ind w:left="165"/>
              <w:rPr>
                <w:sz w:val="18"/>
              </w:rPr>
            </w:pPr>
            <w:r>
              <w:rPr>
                <w:sz w:val="18"/>
              </w:rPr>
              <w:t>0219</w:t>
            </w:r>
          </w:p>
        </w:tc>
        <w:tc>
          <w:tcPr>
            <w:tcW w:w="691" w:type="dxa"/>
            <w:vMerge w:val="restart"/>
          </w:tcPr>
          <w:p>
            <w:pPr>
              <w:pStyle w:val="8"/>
              <w:spacing w:before="144"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010" w:right="83" w:hanging="900"/>
              <w:rPr>
                <w:sz w:val="18"/>
              </w:rPr>
            </w:pPr>
            <w:r>
              <w:rPr>
                <w:spacing w:val="-1"/>
                <w:sz w:val="18"/>
              </w:rPr>
              <w:t>对医疗机构发生医疗事故的</w:t>
            </w:r>
            <w:r>
              <w:rPr>
                <w:sz w:val="18"/>
              </w:rPr>
              <w:t>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【行政法规】《医疗事故处理条例》</w:t>
            </w:r>
            <w:r>
              <w:rPr>
                <w:sz w:val="18"/>
              </w:rPr>
              <w:t>（中华人民共和国国务院令第351号）【部门规章及规范性文件】《卫生行政处罚程序》（1997年6月19日中华人民共和国卫生部令第53号）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spacing w:before="1"/>
              <w:ind w:left="165"/>
              <w:rPr>
                <w:sz w:val="18"/>
              </w:rPr>
            </w:pPr>
            <w:r>
              <w:rPr>
                <w:sz w:val="18"/>
              </w:rPr>
              <w:t>0220</w:t>
            </w:r>
          </w:p>
        </w:tc>
        <w:tc>
          <w:tcPr>
            <w:tcW w:w="691" w:type="dxa"/>
            <w:vMerge w:val="restart"/>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010" w:right="83" w:hanging="900"/>
              <w:rPr>
                <w:sz w:val="18"/>
              </w:rPr>
            </w:pPr>
            <w:r>
              <w:rPr>
                <w:spacing w:val="-1"/>
                <w:sz w:val="18"/>
              </w:rPr>
              <w:t>对医务人员发生医疗事故的</w:t>
            </w:r>
            <w:r>
              <w:rPr>
                <w:sz w:val="18"/>
              </w:rPr>
              <w:t>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【行政法规】《医疗事故处理条例》</w:t>
            </w:r>
            <w:r>
              <w:rPr>
                <w:sz w:val="18"/>
              </w:rPr>
              <w:t>（中华人民共和国国务院令第351号）【部门规章及规范性文件】《卫生行政处罚程序》（1997年6月19日中华人民共和国卫生部令第53号）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Borders>
              <w:bottom w:val="nil"/>
            </w:tcBorders>
          </w:tcPr>
          <w:p>
            <w:pPr>
              <w:pStyle w:val="8"/>
              <w:ind w:left="165"/>
              <w:rPr>
                <w:sz w:val="18"/>
              </w:rPr>
            </w:pPr>
            <w:r>
              <w:rPr>
                <w:sz w:val="18"/>
              </w:rPr>
              <w:t>0221</w:t>
            </w:r>
          </w:p>
        </w:tc>
        <w:tc>
          <w:tcPr>
            <w:tcW w:w="691" w:type="dxa"/>
            <w:vMerge w:val="restart"/>
            <w:tcBorders>
              <w:bottom w:val="nil"/>
            </w:tcBorders>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Borders>
              <w:bottom w:val="nil"/>
            </w:tcBorders>
          </w:tcPr>
          <w:p>
            <w:pPr>
              <w:pStyle w:val="8"/>
              <w:spacing w:before="1" w:line="235" w:lineRule="auto"/>
              <w:ind w:left="110" w:right="83"/>
              <w:jc w:val="center"/>
              <w:rPr>
                <w:sz w:val="18"/>
              </w:rPr>
            </w:pPr>
            <w:r>
              <w:rPr>
                <w:spacing w:val="-1"/>
                <w:sz w:val="18"/>
              </w:rPr>
              <w:t>对疾病预防控制机构、接种单位发现预防接种异常反应</w:t>
            </w:r>
            <w:r>
              <w:rPr>
                <w:sz w:val="18"/>
              </w:rPr>
              <w:t>或者疑似预防接种异常反</w:t>
            </w:r>
            <w:r>
              <w:rPr>
                <w:spacing w:val="1"/>
                <w:sz w:val="18"/>
              </w:rPr>
              <w:t xml:space="preserve"> </w:t>
            </w:r>
            <w:r>
              <w:rPr>
                <w:spacing w:val="-1"/>
                <w:sz w:val="18"/>
              </w:rPr>
              <w:t>应，未按照规定及时处理或</w:t>
            </w:r>
            <w:r>
              <w:rPr>
                <w:sz w:val="18"/>
              </w:rPr>
              <w:t>者报告的处罚</w:t>
            </w:r>
          </w:p>
        </w:tc>
        <w:tc>
          <w:tcPr>
            <w:tcW w:w="4968" w:type="dxa"/>
          </w:tcPr>
          <w:p>
            <w:pPr>
              <w:pStyle w:val="8"/>
              <w:ind w:left="35"/>
              <w:rPr>
                <w:sz w:val="18"/>
              </w:rPr>
            </w:pPr>
            <w:r>
              <w:rPr>
                <w:sz w:val="18"/>
              </w:rPr>
              <w:t>法律法规和政策文件</w:t>
            </w:r>
          </w:p>
        </w:tc>
        <w:tc>
          <w:tcPr>
            <w:tcW w:w="4521" w:type="dxa"/>
            <w:vMerge w:val="restart"/>
            <w:tcBorders>
              <w:bottom w:val="nil"/>
            </w:tcBorders>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2009年8月27日修正）【行政法规】《疫苗流通和预防接种管理条例》（中华人民共和国国务院令第434</w:t>
            </w:r>
            <w:r>
              <w:rPr>
                <w:spacing w:val="-2"/>
                <w:sz w:val="18"/>
              </w:rPr>
              <w:t xml:space="preserve">号 </w:t>
            </w:r>
            <w:r>
              <w:rPr>
                <w:sz w:val="18"/>
              </w:rPr>
              <w:t>2016年4月23日《国务院关于修改&lt;疫苗流通和预防接种管理条例&gt;的决定》修订）【部门规章及规范性文件】《卫生行政处罚程序》（1997年6月19日中华人民共和国卫生部令第53号）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bottom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spacing w:before="1"/>
              <w:ind w:left="35"/>
              <w:rPr>
                <w:sz w:val="18"/>
              </w:rPr>
            </w:pPr>
            <w:r>
              <w:rPr>
                <w:sz w:val="18"/>
              </w:rPr>
              <w:t>告知信息，包括：行政处罚事先告知书、听证告知书</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bl>
    <w:p>
      <w:pPr>
        <w:spacing w:after="0"/>
        <w:rPr>
          <w:sz w:val="2"/>
          <w:szCs w:val="2"/>
        </w:rPr>
        <w:sectPr>
          <w:footerReference r:id="rId6" w:type="default"/>
          <w:pgSz w:w="23820" w:h="16840" w:orient="landscape"/>
          <w:pgMar w:top="1580" w:right="1260" w:bottom="600" w:left="1240" w:header="0" w:footer="417"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tcBorders>
              <w:top w:val="nil"/>
            </w:tcBorders>
          </w:tcPr>
          <w:p>
            <w:pPr>
              <w:pStyle w:val="8"/>
              <w:rPr>
                <w:rFonts w:hint="eastAsia" w:ascii="Times New Roman" w:eastAsia="SimSun"/>
                <w:sz w:val="18"/>
                <w:lang w:eastAsia="zh-CN"/>
              </w:rPr>
            </w:pPr>
          </w:p>
        </w:tc>
        <w:tc>
          <w:tcPr>
            <w:tcW w:w="691" w:type="dxa"/>
            <w:tcBorders>
              <w:top w:val="nil"/>
            </w:tcBorders>
          </w:tcPr>
          <w:p>
            <w:pPr>
              <w:pStyle w:val="8"/>
              <w:spacing w:line="135" w:lineRule="exact"/>
              <w:ind w:left="22"/>
              <w:jc w:val="center"/>
              <w:rPr>
                <w:rFonts w:hint="eastAsia" w:ascii="Microsoft JhengHei" w:eastAsia="Microsoft JhengHei"/>
                <w:b/>
                <w:sz w:val="18"/>
              </w:rPr>
            </w:pPr>
          </w:p>
        </w:tc>
        <w:tc>
          <w:tcPr>
            <w:tcW w:w="2375" w:type="dxa"/>
            <w:tcBorders>
              <w:top w:val="nil"/>
            </w:tcBorders>
          </w:tcPr>
          <w:p>
            <w:pPr>
              <w:pStyle w:val="8"/>
              <w:rPr>
                <w:rFonts w:ascii="Times New Roman"/>
                <w:sz w:val="18"/>
              </w:rPr>
            </w:pPr>
          </w:p>
        </w:tc>
        <w:tc>
          <w:tcPr>
            <w:tcW w:w="4968" w:type="dxa"/>
          </w:tcPr>
          <w:p>
            <w:pPr>
              <w:pStyle w:val="8"/>
              <w:spacing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tcBorders>
              <w:top w:val="nil"/>
            </w:tcBorders>
          </w:tcPr>
          <w:p>
            <w:pPr>
              <w:pStyle w:val="8"/>
              <w:rPr>
                <w:rFonts w:ascii="Times New Roman"/>
                <w:sz w:val="18"/>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ind w:left="165"/>
              <w:rPr>
                <w:sz w:val="18"/>
              </w:rPr>
            </w:pPr>
            <w:r>
              <w:rPr>
                <w:sz w:val="18"/>
              </w:rPr>
              <w:t>0222</w:t>
            </w:r>
          </w:p>
        </w:tc>
        <w:tc>
          <w:tcPr>
            <w:tcW w:w="691" w:type="dxa"/>
            <w:vMerge w:val="restart"/>
          </w:tcPr>
          <w:p>
            <w:pPr>
              <w:pStyle w:val="8"/>
              <w:spacing w:before="144"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jc w:val="center"/>
              <w:rPr>
                <w:sz w:val="18"/>
              </w:rPr>
            </w:pPr>
            <w:r>
              <w:rPr>
                <w:spacing w:val="-1"/>
                <w:sz w:val="18"/>
              </w:rPr>
              <w:t>对疾病预防控制机构、接种单位擅自进行群体性预防接</w:t>
            </w:r>
            <w:r>
              <w:rPr>
                <w:sz w:val="18"/>
              </w:rPr>
              <w:t>种的处罚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2009年8月27日修正）【行政法规】《疫苗流通和预防接种管理条例》（中华人民共和国国务院令第434</w:t>
            </w:r>
            <w:r>
              <w:rPr>
                <w:spacing w:val="-2"/>
                <w:sz w:val="18"/>
              </w:rPr>
              <w:t xml:space="preserve">号 </w:t>
            </w:r>
            <w:r>
              <w:rPr>
                <w:sz w:val="18"/>
              </w:rPr>
              <w:t>2016年4月23日《国务院关于修改&lt;疫苗流通和预防接种管理条例&gt;的决定》修订）【部门规章及规范性文件】《卫生行政处罚程序》（1997年6月19日中华人民共和国卫生部令第53号）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spacing w:before="1"/>
              <w:ind w:left="165"/>
              <w:rPr>
                <w:sz w:val="18"/>
              </w:rPr>
            </w:pPr>
            <w:r>
              <w:rPr>
                <w:sz w:val="18"/>
              </w:rPr>
              <w:t>0223</w:t>
            </w:r>
          </w:p>
        </w:tc>
        <w:tc>
          <w:tcPr>
            <w:tcW w:w="691" w:type="dxa"/>
            <w:vMerge w:val="restart"/>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jc w:val="center"/>
              <w:rPr>
                <w:sz w:val="18"/>
              </w:rPr>
            </w:pPr>
            <w:r>
              <w:rPr>
                <w:spacing w:val="-1"/>
                <w:sz w:val="18"/>
              </w:rPr>
              <w:t>对疾病预防控制机构、接种单位接种疫苗未遵守预防接种工作规范、免疫程序、疫苗使用指导原则、接种方案</w:t>
            </w:r>
            <w:r>
              <w:rPr>
                <w:sz w:val="18"/>
              </w:rPr>
              <w:t>的处罚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2009年8月27日修正）【行政法规】《疫苗流通和预防接种管理条例》（中华人民共和国国务院令第434</w:t>
            </w:r>
            <w:r>
              <w:rPr>
                <w:spacing w:val="-2"/>
                <w:sz w:val="18"/>
              </w:rPr>
              <w:t xml:space="preserve">号 </w:t>
            </w:r>
            <w:r>
              <w:rPr>
                <w:sz w:val="18"/>
              </w:rPr>
              <w:t>2016年4月23日《国务院关于修改&lt;疫苗流通和预防接种管理条例&gt;的决定》修订）【部门规章及规范性文件】《卫生行政处罚程序》（1997年6月19日中华人民共和国卫生部令第53号）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Borders>
              <w:bottom w:val="nil"/>
            </w:tcBorders>
          </w:tcPr>
          <w:p>
            <w:pPr>
              <w:pStyle w:val="8"/>
              <w:ind w:left="165"/>
              <w:rPr>
                <w:sz w:val="18"/>
              </w:rPr>
            </w:pPr>
            <w:r>
              <w:rPr>
                <w:sz w:val="18"/>
              </w:rPr>
              <w:t>0224</w:t>
            </w:r>
          </w:p>
        </w:tc>
        <w:tc>
          <w:tcPr>
            <w:tcW w:w="691" w:type="dxa"/>
            <w:vMerge w:val="restart"/>
            <w:tcBorders>
              <w:bottom w:val="nil"/>
            </w:tcBorders>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Borders>
              <w:bottom w:val="nil"/>
            </w:tcBorders>
          </w:tcPr>
          <w:p>
            <w:pPr>
              <w:pStyle w:val="8"/>
              <w:spacing w:line="235" w:lineRule="auto"/>
              <w:ind w:left="110" w:right="83"/>
              <w:jc w:val="center"/>
              <w:rPr>
                <w:sz w:val="18"/>
              </w:rPr>
            </w:pPr>
            <w:r>
              <w:rPr>
                <w:spacing w:val="-1"/>
                <w:sz w:val="18"/>
              </w:rPr>
              <w:t>对违反《疫苗流通和预防接种管理条例》规定发布接种第二类疫苗的建议信息的处</w:t>
            </w:r>
            <w:r>
              <w:rPr>
                <w:sz w:val="18"/>
              </w:rPr>
              <w:t>罚</w:t>
            </w:r>
          </w:p>
        </w:tc>
        <w:tc>
          <w:tcPr>
            <w:tcW w:w="4968" w:type="dxa"/>
          </w:tcPr>
          <w:p>
            <w:pPr>
              <w:pStyle w:val="8"/>
              <w:ind w:left="35"/>
              <w:rPr>
                <w:sz w:val="18"/>
              </w:rPr>
            </w:pPr>
            <w:r>
              <w:rPr>
                <w:sz w:val="18"/>
              </w:rPr>
              <w:t>法律法规和政策文件</w:t>
            </w:r>
          </w:p>
        </w:tc>
        <w:tc>
          <w:tcPr>
            <w:tcW w:w="4521" w:type="dxa"/>
            <w:vMerge w:val="restart"/>
            <w:tcBorders>
              <w:bottom w:val="nil"/>
            </w:tcBorders>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2009年8月27日修正）【行政法规】《疫苗流通和预防接种管理条例》（中华人民共和国国务院令第434</w:t>
            </w:r>
            <w:r>
              <w:rPr>
                <w:spacing w:val="-2"/>
                <w:sz w:val="18"/>
              </w:rPr>
              <w:t xml:space="preserve">号 </w:t>
            </w:r>
            <w:r>
              <w:rPr>
                <w:sz w:val="18"/>
              </w:rPr>
              <w:t>2016年4月23日《国务院关于修改&lt;疫苗流通和预防接种管理条例&gt;的决定》修订）【部门规章及规范性文件】《卫生行政处罚程序》（1997年6月19日中华人民共和国卫生部令第53号）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bottom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spacing w:before="1"/>
              <w:ind w:left="35"/>
              <w:rPr>
                <w:sz w:val="18"/>
              </w:rPr>
            </w:pPr>
            <w:r>
              <w:rPr>
                <w:sz w:val="18"/>
              </w:rPr>
              <w:t>告知信息，包括：行政处罚事先告知书、听证告知书</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bl>
    <w:p>
      <w:pPr>
        <w:spacing w:after="0"/>
        <w:rPr>
          <w:sz w:val="2"/>
          <w:szCs w:val="2"/>
        </w:rPr>
        <w:sectPr>
          <w:pgSz w:w="23820" w:h="16840" w:orient="landscape"/>
          <w:pgMar w:top="1580" w:right="1260" w:bottom="600" w:left="1240" w:header="0" w:footer="417"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tcBorders>
              <w:top w:val="nil"/>
            </w:tcBorders>
          </w:tcPr>
          <w:p>
            <w:pPr>
              <w:pStyle w:val="8"/>
              <w:rPr>
                <w:rFonts w:hint="eastAsia" w:ascii="Times New Roman" w:eastAsia="SimSun"/>
                <w:sz w:val="18"/>
                <w:lang w:eastAsia="zh-CN"/>
              </w:rPr>
            </w:pPr>
          </w:p>
        </w:tc>
        <w:tc>
          <w:tcPr>
            <w:tcW w:w="691" w:type="dxa"/>
            <w:tcBorders>
              <w:top w:val="nil"/>
            </w:tcBorders>
          </w:tcPr>
          <w:p>
            <w:pPr>
              <w:pStyle w:val="8"/>
              <w:spacing w:line="135" w:lineRule="exact"/>
              <w:ind w:left="22"/>
              <w:jc w:val="center"/>
              <w:rPr>
                <w:rFonts w:hint="eastAsia" w:ascii="Microsoft JhengHei" w:eastAsia="Microsoft JhengHei"/>
                <w:b/>
                <w:sz w:val="18"/>
              </w:rPr>
            </w:pPr>
          </w:p>
        </w:tc>
        <w:tc>
          <w:tcPr>
            <w:tcW w:w="2375" w:type="dxa"/>
            <w:tcBorders>
              <w:top w:val="nil"/>
            </w:tcBorders>
          </w:tcPr>
          <w:p>
            <w:pPr>
              <w:pStyle w:val="8"/>
              <w:rPr>
                <w:rFonts w:ascii="Times New Roman"/>
                <w:sz w:val="18"/>
              </w:rPr>
            </w:pPr>
          </w:p>
        </w:tc>
        <w:tc>
          <w:tcPr>
            <w:tcW w:w="4968" w:type="dxa"/>
          </w:tcPr>
          <w:p>
            <w:pPr>
              <w:pStyle w:val="8"/>
              <w:spacing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tcBorders>
              <w:top w:val="nil"/>
            </w:tcBorders>
          </w:tcPr>
          <w:p>
            <w:pPr>
              <w:pStyle w:val="8"/>
              <w:rPr>
                <w:rFonts w:ascii="Times New Roman"/>
                <w:sz w:val="18"/>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ind w:left="165"/>
              <w:rPr>
                <w:sz w:val="18"/>
              </w:rPr>
            </w:pPr>
            <w:r>
              <w:rPr>
                <w:sz w:val="18"/>
              </w:rPr>
              <w:t>0225</w:t>
            </w:r>
          </w:p>
        </w:tc>
        <w:tc>
          <w:tcPr>
            <w:tcW w:w="691" w:type="dxa"/>
            <w:vMerge w:val="restart"/>
          </w:tcPr>
          <w:p>
            <w:pPr>
              <w:pStyle w:val="8"/>
              <w:spacing w:before="144"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jc w:val="center"/>
              <w:rPr>
                <w:sz w:val="18"/>
              </w:rPr>
            </w:pPr>
            <w:r>
              <w:rPr>
                <w:spacing w:val="-1"/>
                <w:sz w:val="18"/>
              </w:rPr>
              <w:t>对疾病预防控制机构未依照规定建立并保存疫苗购进、储存、分发、供应记录的处</w:t>
            </w:r>
            <w:r>
              <w:rPr>
                <w:sz w:val="18"/>
              </w:rPr>
              <w:t>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2009年8月27日修正）【行政法规】《疫苗流通和预防接种管理条例》（中华人民共和国国务院令第434</w:t>
            </w:r>
            <w:r>
              <w:rPr>
                <w:spacing w:val="-2"/>
                <w:sz w:val="18"/>
              </w:rPr>
              <w:t xml:space="preserve">号 </w:t>
            </w:r>
            <w:r>
              <w:rPr>
                <w:sz w:val="18"/>
              </w:rPr>
              <w:t>2016年4月23日《国务院关于修改&lt;疫苗流通和预防接种管理条例&gt;的决定》修订）【部门规章及规范性文件】《卫生行政处罚程序》（1997年6月19日中华人民共和国卫生部令第53号）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spacing w:before="1"/>
              <w:ind w:left="165"/>
              <w:rPr>
                <w:sz w:val="18"/>
              </w:rPr>
            </w:pPr>
            <w:r>
              <w:rPr>
                <w:sz w:val="18"/>
              </w:rPr>
              <w:t>0226</w:t>
            </w:r>
          </w:p>
        </w:tc>
        <w:tc>
          <w:tcPr>
            <w:tcW w:w="691" w:type="dxa"/>
            <w:vMerge w:val="restart"/>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rPr>
                <w:sz w:val="18"/>
              </w:rPr>
            </w:pPr>
            <w:r>
              <w:rPr>
                <w:spacing w:val="-1"/>
                <w:sz w:val="18"/>
              </w:rPr>
              <w:t>对未经卫生主管部门依法指定擅自从事接种工作的处罚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2009年8月27日修正）【行政法规】《疫苗流通和预防接种管理条例》（中华人民共和国国务院令第434</w:t>
            </w:r>
            <w:r>
              <w:rPr>
                <w:spacing w:val="-2"/>
                <w:sz w:val="18"/>
              </w:rPr>
              <w:t xml:space="preserve">号 </w:t>
            </w:r>
            <w:r>
              <w:rPr>
                <w:sz w:val="18"/>
              </w:rPr>
              <w:t>2016年4月23日《国务院关于修改&lt;疫苗流通和预防接种管理条例&gt;的决定》修订）【部门规章及规范性文件】《卫生行政处罚程序》（1997年6月19日中华人民共和国卫生部令第53号）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Borders>
              <w:bottom w:val="nil"/>
            </w:tcBorders>
          </w:tcPr>
          <w:p>
            <w:pPr>
              <w:pStyle w:val="8"/>
              <w:ind w:left="165"/>
              <w:rPr>
                <w:sz w:val="18"/>
              </w:rPr>
            </w:pPr>
            <w:r>
              <w:rPr>
                <w:sz w:val="18"/>
              </w:rPr>
              <w:t>0227</w:t>
            </w:r>
          </w:p>
        </w:tc>
        <w:tc>
          <w:tcPr>
            <w:tcW w:w="691" w:type="dxa"/>
            <w:vMerge w:val="restart"/>
            <w:tcBorders>
              <w:bottom w:val="nil"/>
            </w:tcBorders>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Borders>
              <w:bottom w:val="nil"/>
            </w:tcBorders>
          </w:tcPr>
          <w:p>
            <w:pPr>
              <w:pStyle w:val="8"/>
              <w:spacing w:before="1" w:line="235" w:lineRule="auto"/>
              <w:ind w:left="110" w:right="83"/>
              <w:jc w:val="center"/>
              <w:rPr>
                <w:sz w:val="18"/>
              </w:rPr>
            </w:pPr>
            <w:r>
              <w:rPr>
                <w:spacing w:val="-1"/>
                <w:sz w:val="18"/>
              </w:rPr>
              <w:t>对实施预防接种的医疗卫生人员未按照规定填写并保存</w:t>
            </w:r>
            <w:r>
              <w:rPr>
                <w:sz w:val="18"/>
              </w:rPr>
              <w:t>接种记录的处罚</w:t>
            </w:r>
          </w:p>
        </w:tc>
        <w:tc>
          <w:tcPr>
            <w:tcW w:w="4968" w:type="dxa"/>
          </w:tcPr>
          <w:p>
            <w:pPr>
              <w:pStyle w:val="8"/>
              <w:ind w:left="35"/>
              <w:rPr>
                <w:sz w:val="18"/>
              </w:rPr>
            </w:pPr>
            <w:r>
              <w:rPr>
                <w:sz w:val="18"/>
              </w:rPr>
              <w:t>法律法规和政策文件</w:t>
            </w:r>
          </w:p>
        </w:tc>
        <w:tc>
          <w:tcPr>
            <w:tcW w:w="4521" w:type="dxa"/>
            <w:vMerge w:val="restart"/>
            <w:tcBorders>
              <w:bottom w:val="nil"/>
            </w:tcBorders>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2009年8月27日修正）【行政法规】《疫苗流通和预防接种管理条例》（中华人民共和国国务院令第434</w:t>
            </w:r>
            <w:r>
              <w:rPr>
                <w:spacing w:val="-2"/>
                <w:sz w:val="18"/>
              </w:rPr>
              <w:t xml:space="preserve">号 </w:t>
            </w:r>
            <w:r>
              <w:rPr>
                <w:sz w:val="18"/>
              </w:rPr>
              <w:t>2016年4月23日《国务院关于修改&lt;疫苗流通和预防接种管理条例&gt;的决定》修订）【部门规章及规范性文件】《卫生行政处罚程序》（1997年6月19日中华人民共和国卫生部令第53号）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bottom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spacing w:before="1"/>
              <w:ind w:left="35"/>
              <w:rPr>
                <w:sz w:val="18"/>
              </w:rPr>
            </w:pPr>
            <w:r>
              <w:rPr>
                <w:sz w:val="18"/>
              </w:rPr>
              <w:t>告知信息，包括：行政处罚事先告知书、听证告知书</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bl>
    <w:p>
      <w:pPr>
        <w:spacing w:after="0"/>
        <w:rPr>
          <w:sz w:val="2"/>
          <w:szCs w:val="2"/>
        </w:rPr>
        <w:sectPr>
          <w:pgSz w:w="23820" w:h="16840" w:orient="landscape"/>
          <w:pgMar w:top="1580" w:right="1260" w:bottom="600" w:left="1240" w:header="0" w:footer="417"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tcBorders>
              <w:top w:val="nil"/>
            </w:tcBorders>
          </w:tcPr>
          <w:p>
            <w:pPr>
              <w:pStyle w:val="8"/>
              <w:rPr>
                <w:rFonts w:hint="eastAsia" w:ascii="Times New Roman" w:eastAsia="SimSun"/>
                <w:sz w:val="18"/>
                <w:lang w:eastAsia="zh-CN"/>
              </w:rPr>
            </w:pPr>
          </w:p>
        </w:tc>
        <w:tc>
          <w:tcPr>
            <w:tcW w:w="691" w:type="dxa"/>
            <w:tcBorders>
              <w:top w:val="nil"/>
            </w:tcBorders>
          </w:tcPr>
          <w:p>
            <w:pPr>
              <w:pStyle w:val="8"/>
              <w:spacing w:line="135" w:lineRule="exact"/>
              <w:ind w:left="22"/>
              <w:jc w:val="center"/>
              <w:rPr>
                <w:rFonts w:hint="eastAsia" w:ascii="Microsoft JhengHei" w:eastAsia="Microsoft JhengHei"/>
                <w:b/>
                <w:sz w:val="18"/>
              </w:rPr>
            </w:pPr>
          </w:p>
        </w:tc>
        <w:tc>
          <w:tcPr>
            <w:tcW w:w="2375" w:type="dxa"/>
            <w:tcBorders>
              <w:top w:val="nil"/>
            </w:tcBorders>
          </w:tcPr>
          <w:p>
            <w:pPr>
              <w:pStyle w:val="8"/>
              <w:rPr>
                <w:rFonts w:ascii="Times New Roman"/>
                <w:sz w:val="18"/>
              </w:rPr>
            </w:pPr>
          </w:p>
        </w:tc>
        <w:tc>
          <w:tcPr>
            <w:tcW w:w="4968" w:type="dxa"/>
          </w:tcPr>
          <w:p>
            <w:pPr>
              <w:pStyle w:val="8"/>
              <w:spacing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tcBorders>
              <w:top w:val="nil"/>
            </w:tcBorders>
          </w:tcPr>
          <w:p>
            <w:pPr>
              <w:pStyle w:val="8"/>
              <w:rPr>
                <w:rFonts w:ascii="Times New Roman"/>
                <w:sz w:val="18"/>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ind w:left="165"/>
              <w:rPr>
                <w:sz w:val="18"/>
              </w:rPr>
            </w:pPr>
            <w:r>
              <w:rPr>
                <w:sz w:val="18"/>
              </w:rPr>
              <w:t>0228</w:t>
            </w:r>
          </w:p>
        </w:tc>
        <w:tc>
          <w:tcPr>
            <w:tcW w:w="691" w:type="dxa"/>
            <w:vMerge w:val="restart"/>
          </w:tcPr>
          <w:p>
            <w:pPr>
              <w:pStyle w:val="8"/>
              <w:spacing w:before="144"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jc w:val="center"/>
              <w:rPr>
                <w:sz w:val="18"/>
              </w:rPr>
            </w:pPr>
            <w:r>
              <w:rPr>
                <w:spacing w:val="-1"/>
                <w:sz w:val="18"/>
              </w:rPr>
              <w:t>对疾病预防控制机构未按照使用计划将第一类疫苗分发到下级疾病预防控制机构、接种单位、乡级医疗卫生机</w:t>
            </w:r>
            <w:r>
              <w:rPr>
                <w:sz w:val="18"/>
              </w:rPr>
              <w:t>构的处罚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2009年8月27日修正）【行政法规】《疫苗流通和预防接种管理条例》（中华人民共和国国务院令第434</w:t>
            </w:r>
            <w:r>
              <w:rPr>
                <w:spacing w:val="-2"/>
                <w:sz w:val="18"/>
              </w:rPr>
              <w:t xml:space="preserve">号 </w:t>
            </w:r>
            <w:r>
              <w:rPr>
                <w:sz w:val="18"/>
              </w:rPr>
              <w:t>2016年4月23日《国务院关于修改&lt;疫苗流通和预防接种管理条例&gt;的决定》修订）【部门规章及规范性文件】《卫生行政处罚程序》（1997年6月19日中华人民共和国卫生部令第53号）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spacing w:before="1"/>
              <w:ind w:left="165"/>
              <w:rPr>
                <w:sz w:val="18"/>
              </w:rPr>
            </w:pPr>
            <w:r>
              <w:rPr>
                <w:sz w:val="18"/>
              </w:rPr>
              <w:t>0229</w:t>
            </w:r>
          </w:p>
        </w:tc>
        <w:tc>
          <w:tcPr>
            <w:tcW w:w="691" w:type="dxa"/>
            <w:vMerge w:val="restart"/>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jc w:val="center"/>
              <w:rPr>
                <w:sz w:val="18"/>
              </w:rPr>
            </w:pPr>
            <w:r>
              <w:rPr>
                <w:spacing w:val="-1"/>
                <w:sz w:val="18"/>
              </w:rPr>
              <w:t>对疾控机构未依法履行传染病疫情报告、通报职责，或者隐瞒、谎报、缓报传染病</w:t>
            </w:r>
            <w:r>
              <w:rPr>
                <w:sz w:val="18"/>
              </w:rPr>
              <w:t>疫情的处罚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法律】《中华人民共和国传染病防治法》（2013年6月29日修正）【行政法规】《中华人民共和国传染病防治法实施办法》（中华人民共和国卫生部令第17号）【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Borders>
              <w:bottom w:val="nil"/>
            </w:tcBorders>
          </w:tcPr>
          <w:p>
            <w:pPr>
              <w:pStyle w:val="8"/>
              <w:ind w:left="165"/>
              <w:rPr>
                <w:sz w:val="18"/>
              </w:rPr>
            </w:pPr>
            <w:r>
              <w:rPr>
                <w:sz w:val="18"/>
              </w:rPr>
              <w:t>0230</w:t>
            </w:r>
          </w:p>
        </w:tc>
        <w:tc>
          <w:tcPr>
            <w:tcW w:w="691" w:type="dxa"/>
            <w:vMerge w:val="restart"/>
            <w:tcBorders>
              <w:bottom w:val="nil"/>
            </w:tcBorders>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Borders>
              <w:bottom w:val="nil"/>
            </w:tcBorders>
          </w:tcPr>
          <w:p>
            <w:pPr>
              <w:pStyle w:val="8"/>
              <w:spacing w:before="1" w:line="235" w:lineRule="auto"/>
              <w:ind w:left="110" w:right="83"/>
              <w:jc w:val="left"/>
              <w:rPr>
                <w:sz w:val="18"/>
              </w:rPr>
            </w:pPr>
            <w:r>
              <w:rPr>
                <w:spacing w:val="-1"/>
                <w:sz w:val="18"/>
              </w:rPr>
              <w:t>对医疗机构未按照规定承担本单位的传染病预防、控制工作、医院感染控制任务和责任区域内的传染病预防工</w:t>
            </w:r>
            <w:r>
              <w:rPr>
                <w:sz w:val="18"/>
              </w:rPr>
              <w:t>作的处罚</w:t>
            </w:r>
          </w:p>
        </w:tc>
        <w:tc>
          <w:tcPr>
            <w:tcW w:w="4968" w:type="dxa"/>
          </w:tcPr>
          <w:p>
            <w:pPr>
              <w:pStyle w:val="8"/>
              <w:ind w:left="35"/>
              <w:rPr>
                <w:sz w:val="18"/>
              </w:rPr>
            </w:pPr>
            <w:r>
              <w:rPr>
                <w:sz w:val="18"/>
              </w:rPr>
              <w:t>法律法规和政策文件</w:t>
            </w:r>
          </w:p>
        </w:tc>
        <w:tc>
          <w:tcPr>
            <w:tcW w:w="4521" w:type="dxa"/>
            <w:vMerge w:val="restart"/>
            <w:tcBorders>
              <w:bottom w:val="nil"/>
            </w:tcBorders>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法律】《中华人民共和国传染病防治法》（2013年6月29日修正）【行政法规】《中华人民共和国传染病防治法实施办法》（中华人民共和国卫生部令第17号）【部门规章及规范性文件】《卫生行政处罚程序》</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bottom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spacing w:before="1"/>
              <w:ind w:left="35"/>
              <w:rPr>
                <w:sz w:val="18"/>
              </w:rPr>
            </w:pPr>
            <w:r>
              <w:rPr>
                <w:sz w:val="18"/>
              </w:rPr>
              <w:t>告知信息，包括：行政处罚事先告知书、听证告知书</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bl>
    <w:p>
      <w:pPr>
        <w:spacing w:after="0"/>
        <w:rPr>
          <w:sz w:val="2"/>
          <w:szCs w:val="2"/>
        </w:rPr>
        <w:sectPr>
          <w:pgSz w:w="23820" w:h="16840" w:orient="landscape"/>
          <w:pgMar w:top="1580" w:right="1260" w:bottom="600" w:left="1240" w:header="0" w:footer="417"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tcBorders>
              <w:top w:val="nil"/>
            </w:tcBorders>
          </w:tcPr>
          <w:p>
            <w:pPr>
              <w:pStyle w:val="8"/>
              <w:rPr>
                <w:rFonts w:hint="eastAsia" w:ascii="Times New Roman" w:eastAsia="SimSun"/>
                <w:sz w:val="18"/>
                <w:lang w:eastAsia="zh-CN"/>
              </w:rPr>
            </w:pPr>
          </w:p>
        </w:tc>
        <w:tc>
          <w:tcPr>
            <w:tcW w:w="691" w:type="dxa"/>
            <w:tcBorders>
              <w:top w:val="nil"/>
            </w:tcBorders>
          </w:tcPr>
          <w:p>
            <w:pPr>
              <w:pStyle w:val="8"/>
              <w:spacing w:line="135" w:lineRule="exact"/>
              <w:ind w:left="22"/>
              <w:jc w:val="both"/>
              <w:rPr>
                <w:rFonts w:hint="eastAsia" w:ascii="Microsoft JhengHei" w:eastAsia="Microsoft JhengHei"/>
                <w:b/>
                <w:sz w:val="18"/>
              </w:rPr>
            </w:pPr>
          </w:p>
        </w:tc>
        <w:tc>
          <w:tcPr>
            <w:tcW w:w="2375" w:type="dxa"/>
            <w:tcBorders>
              <w:top w:val="nil"/>
            </w:tcBorders>
          </w:tcPr>
          <w:p>
            <w:pPr>
              <w:pStyle w:val="8"/>
              <w:rPr>
                <w:rFonts w:ascii="Times New Roman"/>
                <w:sz w:val="18"/>
              </w:rPr>
            </w:pPr>
          </w:p>
        </w:tc>
        <w:tc>
          <w:tcPr>
            <w:tcW w:w="4968" w:type="dxa"/>
          </w:tcPr>
          <w:p>
            <w:pPr>
              <w:pStyle w:val="8"/>
              <w:spacing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tcBorders>
              <w:top w:val="nil"/>
            </w:tcBorders>
          </w:tcPr>
          <w:p>
            <w:pPr>
              <w:pStyle w:val="8"/>
              <w:spacing w:line="149" w:lineRule="exact"/>
              <w:ind w:left="35"/>
              <w:rPr>
                <w:sz w:val="18"/>
              </w:rPr>
            </w:pPr>
            <w:r>
              <w:rPr>
                <w:sz w:val="18"/>
              </w:rPr>
              <w:t>（1997年6月19日中华人民共和国卫生部令第53号）</w:t>
            </w: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ind w:left="165"/>
              <w:rPr>
                <w:sz w:val="18"/>
              </w:rPr>
            </w:pPr>
            <w:r>
              <w:rPr>
                <w:sz w:val="18"/>
              </w:rPr>
              <w:t>0231</w:t>
            </w:r>
          </w:p>
        </w:tc>
        <w:tc>
          <w:tcPr>
            <w:tcW w:w="691" w:type="dxa"/>
            <w:vMerge w:val="restart"/>
          </w:tcPr>
          <w:p>
            <w:pPr>
              <w:pStyle w:val="8"/>
              <w:spacing w:before="144"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jc w:val="both"/>
              <w:rPr>
                <w:sz w:val="18"/>
              </w:rPr>
            </w:pPr>
            <w:r>
              <w:rPr>
                <w:spacing w:val="-1"/>
                <w:sz w:val="18"/>
              </w:rPr>
              <w:t>对医疗机构未按照规定报告传染病疫情，或者隐瞒、谎报、缓报传染病疫情的处罚</w:t>
            </w:r>
          </w:p>
        </w:tc>
        <w:tc>
          <w:tcPr>
            <w:tcW w:w="4968" w:type="dxa"/>
          </w:tcPr>
          <w:p>
            <w:pPr>
              <w:pStyle w:val="8"/>
              <w:ind w:left="35"/>
              <w:rPr>
                <w:sz w:val="18"/>
              </w:rPr>
            </w:pPr>
            <w:r>
              <w:rPr>
                <w:sz w:val="18"/>
              </w:rPr>
              <w:t>法律法规和政策文件</w:t>
            </w:r>
          </w:p>
        </w:tc>
        <w:tc>
          <w:tcPr>
            <w:tcW w:w="4521" w:type="dxa"/>
            <w:vMerge w:val="restart"/>
          </w:tcPr>
          <w:p>
            <w:pPr>
              <w:pStyle w:val="8"/>
              <w:spacing w:before="1" w:line="235" w:lineRule="auto"/>
              <w:ind w:left="35" w:right="143"/>
              <w:rPr>
                <w:sz w:val="18"/>
              </w:rPr>
            </w:pPr>
            <w:r>
              <w:rPr>
                <w:spacing w:val="-1"/>
                <w:sz w:val="18"/>
              </w:rPr>
              <w:t>【法律】《中华人民共和国行政处罚法》</w:t>
            </w:r>
            <w:r>
              <w:rPr>
                <w:sz w:val="18"/>
              </w:rPr>
              <w:t>（中华人民共和国主席令第63号 2009年8月27日修正）【法律】《中华人民共和国传染病防治法》（2013年6月29日修正）【行政法规】《中华人民共和国传染病防治法实施办法》（中华人民共和国卫生部令第17号）【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spacing w:before="1"/>
              <w:ind w:left="165"/>
              <w:rPr>
                <w:sz w:val="18"/>
              </w:rPr>
            </w:pPr>
            <w:r>
              <w:rPr>
                <w:sz w:val="18"/>
              </w:rPr>
              <w:t>0232</w:t>
            </w:r>
          </w:p>
        </w:tc>
        <w:tc>
          <w:tcPr>
            <w:tcW w:w="691" w:type="dxa"/>
            <w:vMerge w:val="restart"/>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jc w:val="center"/>
              <w:rPr>
                <w:sz w:val="18"/>
              </w:rPr>
            </w:pPr>
            <w:r>
              <w:rPr>
                <w:spacing w:val="-1"/>
                <w:sz w:val="18"/>
              </w:rPr>
              <w:t>对医疗机构发现传染病疫情时，未按照规定对传染病病人、疑似传染病病人提供医疗救护、现场救援、接诊、转诊的，或者拒绝接受转诊</w:t>
            </w:r>
            <w:r>
              <w:rPr>
                <w:sz w:val="18"/>
              </w:rPr>
              <w:t>的处罚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法律】《中华人民共和国传染病防治法》（2013年6月29日修正）【行政法规】《中华人民共和国传染病防治法实施办法》（中华人民共和国卫生部令第17号）【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Borders>
              <w:bottom w:val="nil"/>
            </w:tcBorders>
          </w:tcPr>
          <w:p>
            <w:pPr>
              <w:pStyle w:val="8"/>
              <w:ind w:left="165"/>
              <w:rPr>
                <w:sz w:val="18"/>
              </w:rPr>
            </w:pPr>
            <w:r>
              <w:rPr>
                <w:sz w:val="18"/>
              </w:rPr>
              <w:t>0233</w:t>
            </w:r>
          </w:p>
        </w:tc>
        <w:tc>
          <w:tcPr>
            <w:tcW w:w="691" w:type="dxa"/>
            <w:vMerge w:val="restart"/>
            <w:tcBorders>
              <w:bottom w:val="nil"/>
            </w:tcBorders>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Borders>
              <w:bottom w:val="nil"/>
            </w:tcBorders>
          </w:tcPr>
          <w:p>
            <w:pPr>
              <w:pStyle w:val="8"/>
              <w:spacing w:line="235" w:lineRule="auto"/>
              <w:ind w:left="110" w:right="83"/>
              <w:jc w:val="both"/>
              <w:rPr>
                <w:sz w:val="18"/>
              </w:rPr>
            </w:pPr>
            <w:r>
              <w:rPr>
                <w:spacing w:val="-1"/>
                <w:sz w:val="18"/>
              </w:rPr>
              <w:t>对医疗机构未按照规定对医疗器械进行消毒，或者对按照规定一次使用的医疗器具予以销毁，再次使用的处罚</w:t>
            </w:r>
          </w:p>
        </w:tc>
        <w:tc>
          <w:tcPr>
            <w:tcW w:w="4968" w:type="dxa"/>
          </w:tcPr>
          <w:p>
            <w:pPr>
              <w:pStyle w:val="8"/>
              <w:ind w:left="35"/>
              <w:rPr>
                <w:sz w:val="18"/>
              </w:rPr>
            </w:pPr>
            <w:r>
              <w:rPr>
                <w:sz w:val="18"/>
              </w:rPr>
              <w:t>法律法规和政策文件</w:t>
            </w:r>
          </w:p>
        </w:tc>
        <w:tc>
          <w:tcPr>
            <w:tcW w:w="4521" w:type="dxa"/>
            <w:vMerge w:val="restart"/>
            <w:tcBorders>
              <w:bottom w:val="nil"/>
            </w:tcBorders>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法律】《中华人民共和国传染病防治法》（2013年6月29日修正）【行政法规】《中华人民共和国传染病防治法实施办法》（中华人民共和国卫生部令第17号）【部门规章及规范性文件】《卫生行政处罚程序》</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bottom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spacing w:before="1"/>
              <w:ind w:left="35"/>
              <w:rPr>
                <w:sz w:val="18"/>
              </w:rPr>
            </w:pPr>
            <w:r>
              <w:rPr>
                <w:sz w:val="18"/>
              </w:rPr>
              <w:t>告知信息，包括：行政处罚事先告知书、听证告知书</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bl>
    <w:p>
      <w:pPr>
        <w:spacing w:after="0"/>
        <w:rPr>
          <w:sz w:val="2"/>
          <w:szCs w:val="2"/>
        </w:rPr>
        <w:sectPr>
          <w:pgSz w:w="23820" w:h="16840" w:orient="landscape"/>
          <w:pgMar w:top="1580" w:right="1260" w:bottom="600" w:left="1240" w:header="0" w:footer="417"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tcBorders>
              <w:top w:val="nil"/>
            </w:tcBorders>
          </w:tcPr>
          <w:p>
            <w:pPr>
              <w:pStyle w:val="8"/>
              <w:rPr>
                <w:rFonts w:hint="eastAsia" w:ascii="Times New Roman" w:eastAsia="SimSun"/>
                <w:sz w:val="18"/>
                <w:lang w:eastAsia="zh-CN"/>
              </w:rPr>
            </w:pPr>
          </w:p>
        </w:tc>
        <w:tc>
          <w:tcPr>
            <w:tcW w:w="691" w:type="dxa"/>
            <w:tcBorders>
              <w:top w:val="nil"/>
            </w:tcBorders>
          </w:tcPr>
          <w:p>
            <w:pPr>
              <w:pStyle w:val="8"/>
              <w:spacing w:line="135" w:lineRule="exact"/>
              <w:ind w:left="22"/>
              <w:jc w:val="both"/>
              <w:rPr>
                <w:rFonts w:hint="eastAsia" w:ascii="Microsoft JhengHei" w:eastAsia="Microsoft JhengHei"/>
                <w:b/>
                <w:sz w:val="18"/>
              </w:rPr>
            </w:pPr>
          </w:p>
        </w:tc>
        <w:tc>
          <w:tcPr>
            <w:tcW w:w="2375" w:type="dxa"/>
            <w:tcBorders>
              <w:top w:val="nil"/>
            </w:tcBorders>
          </w:tcPr>
          <w:p>
            <w:pPr>
              <w:pStyle w:val="8"/>
              <w:rPr>
                <w:rFonts w:ascii="Times New Roman"/>
                <w:sz w:val="18"/>
              </w:rPr>
            </w:pPr>
          </w:p>
        </w:tc>
        <w:tc>
          <w:tcPr>
            <w:tcW w:w="4968" w:type="dxa"/>
          </w:tcPr>
          <w:p>
            <w:pPr>
              <w:pStyle w:val="8"/>
              <w:spacing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tcBorders>
              <w:top w:val="nil"/>
            </w:tcBorders>
          </w:tcPr>
          <w:p>
            <w:pPr>
              <w:pStyle w:val="8"/>
              <w:spacing w:line="149" w:lineRule="exact"/>
              <w:ind w:left="35"/>
              <w:rPr>
                <w:sz w:val="18"/>
              </w:rPr>
            </w:pPr>
            <w:r>
              <w:rPr>
                <w:sz w:val="18"/>
              </w:rPr>
              <w:t>（1997年6月19日中华人民共和国卫生部令第53号）</w:t>
            </w: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ind w:left="165"/>
              <w:rPr>
                <w:sz w:val="18"/>
              </w:rPr>
            </w:pPr>
            <w:r>
              <w:rPr>
                <w:sz w:val="18"/>
              </w:rPr>
              <w:t>0234</w:t>
            </w:r>
          </w:p>
        </w:tc>
        <w:tc>
          <w:tcPr>
            <w:tcW w:w="691" w:type="dxa"/>
            <w:vMerge w:val="restart"/>
          </w:tcPr>
          <w:p>
            <w:pPr>
              <w:pStyle w:val="8"/>
              <w:spacing w:before="144"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jc w:val="center"/>
              <w:rPr>
                <w:sz w:val="18"/>
              </w:rPr>
            </w:pPr>
            <w:r>
              <w:rPr>
                <w:spacing w:val="-1"/>
                <w:sz w:val="18"/>
              </w:rPr>
              <w:t>对医疗机构在医疗救治过程中未按照规定保管医学记录</w:t>
            </w:r>
            <w:r>
              <w:rPr>
                <w:sz w:val="18"/>
              </w:rPr>
              <w:t>资料的处罚</w:t>
            </w:r>
          </w:p>
        </w:tc>
        <w:tc>
          <w:tcPr>
            <w:tcW w:w="4968" w:type="dxa"/>
          </w:tcPr>
          <w:p>
            <w:pPr>
              <w:pStyle w:val="8"/>
              <w:ind w:left="35"/>
              <w:rPr>
                <w:sz w:val="18"/>
              </w:rPr>
            </w:pPr>
            <w:r>
              <w:rPr>
                <w:sz w:val="18"/>
              </w:rPr>
              <w:t>法律法规和政策文件</w:t>
            </w:r>
          </w:p>
        </w:tc>
        <w:tc>
          <w:tcPr>
            <w:tcW w:w="4521" w:type="dxa"/>
            <w:vMerge w:val="restart"/>
          </w:tcPr>
          <w:p>
            <w:pPr>
              <w:pStyle w:val="8"/>
              <w:spacing w:before="1" w:line="235" w:lineRule="auto"/>
              <w:ind w:left="35" w:right="143"/>
              <w:rPr>
                <w:sz w:val="18"/>
              </w:rPr>
            </w:pPr>
            <w:r>
              <w:rPr>
                <w:spacing w:val="-1"/>
                <w:sz w:val="18"/>
              </w:rPr>
              <w:t>【法律】《中华人民共和国行政处罚法》</w:t>
            </w:r>
            <w:r>
              <w:rPr>
                <w:sz w:val="18"/>
              </w:rPr>
              <w:t>（中华人民共和国主席令第63号 2009年8月27日修正）【法律】《中华人民共和国传染病防治法》（2013年6月29日修正）【行政法规】《中华人民共和国传染病防治法实施办法》（中华人民共和国卫生部令第17号）【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spacing w:before="1"/>
              <w:ind w:left="165"/>
              <w:rPr>
                <w:sz w:val="18"/>
              </w:rPr>
            </w:pPr>
            <w:r>
              <w:rPr>
                <w:sz w:val="18"/>
              </w:rPr>
              <w:t>0235</w:t>
            </w:r>
          </w:p>
        </w:tc>
        <w:tc>
          <w:tcPr>
            <w:tcW w:w="691" w:type="dxa"/>
            <w:vMerge w:val="restart"/>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firstLine="2"/>
              <w:jc w:val="center"/>
              <w:rPr>
                <w:sz w:val="18"/>
              </w:rPr>
            </w:pPr>
            <w:r>
              <w:rPr>
                <w:sz w:val="18"/>
              </w:rPr>
              <w:t>对医疗卫生机构无正当理</w:t>
            </w:r>
            <w:r>
              <w:rPr>
                <w:spacing w:val="1"/>
                <w:sz w:val="18"/>
              </w:rPr>
              <w:t xml:space="preserve"> </w:t>
            </w:r>
            <w:r>
              <w:rPr>
                <w:spacing w:val="-1"/>
                <w:sz w:val="18"/>
              </w:rPr>
              <w:t>由，阻碍卫生行政主管部门执法人员执行职务，拒绝执法人员进入现场，或者不配合执法部门的检查、监测、</w:t>
            </w:r>
            <w:r>
              <w:rPr>
                <w:sz w:val="18"/>
              </w:rPr>
              <w:t>调查取证的处罚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法律】《中华人民共和国传染病防治法》（2013年6月29日修正）【行政法规】《中华人民共和国传染病防治法实施办法》（中华人民共和国卫生部令第17号）【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Borders>
              <w:bottom w:val="nil"/>
            </w:tcBorders>
          </w:tcPr>
          <w:p>
            <w:pPr>
              <w:pStyle w:val="8"/>
              <w:ind w:left="165"/>
              <w:rPr>
                <w:sz w:val="18"/>
              </w:rPr>
            </w:pPr>
            <w:r>
              <w:rPr>
                <w:sz w:val="18"/>
              </w:rPr>
              <w:t>0236</w:t>
            </w:r>
          </w:p>
        </w:tc>
        <w:tc>
          <w:tcPr>
            <w:tcW w:w="691" w:type="dxa"/>
            <w:vMerge w:val="restart"/>
            <w:tcBorders>
              <w:bottom w:val="nil"/>
            </w:tcBorders>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Borders>
              <w:bottom w:val="nil"/>
            </w:tcBorders>
          </w:tcPr>
          <w:p>
            <w:pPr>
              <w:pStyle w:val="8"/>
              <w:spacing w:before="1" w:line="235" w:lineRule="auto"/>
              <w:ind w:left="110" w:right="83"/>
              <w:jc w:val="center"/>
              <w:rPr>
                <w:sz w:val="18"/>
              </w:rPr>
            </w:pPr>
            <w:r>
              <w:rPr>
                <w:spacing w:val="-1"/>
                <w:sz w:val="18"/>
              </w:rPr>
              <w:t>对被传染病病原体污染的污水、污物、粪便不按规定进</w:t>
            </w:r>
            <w:r>
              <w:rPr>
                <w:sz w:val="18"/>
              </w:rPr>
              <w:t>行消毒处理的处罚</w:t>
            </w:r>
          </w:p>
        </w:tc>
        <w:tc>
          <w:tcPr>
            <w:tcW w:w="4968" w:type="dxa"/>
          </w:tcPr>
          <w:p>
            <w:pPr>
              <w:pStyle w:val="8"/>
              <w:ind w:left="35"/>
              <w:rPr>
                <w:sz w:val="18"/>
              </w:rPr>
            </w:pPr>
            <w:r>
              <w:rPr>
                <w:sz w:val="18"/>
              </w:rPr>
              <w:t>法律法规和政策文件</w:t>
            </w:r>
          </w:p>
        </w:tc>
        <w:tc>
          <w:tcPr>
            <w:tcW w:w="4521" w:type="dxa"/>
            <w:vMerge w:val="restart"/>
            <w:tcBorders>
              <w:bottom w:val="nil"/>
            </w:tcBorders>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法律】《中华人民共和国传染病防治法》（2013年6月29日修正）【行政法规】《中华人民共和国传染病防治法实施办法》（中华人民共和国卫生部令第17号）【部门规章及规范性文件】《卫生行政处罚程序》</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bottom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spacing w:before="1"/>
              <w:ind w:left="35"/>
              <w:rPr>
                <w:sz w:val="18"/>
              </w:rPr>
            </w:pPr>
            <w:r>
              <w:rPr>
                <w:sz w:val="18"/>
              </w:rPr>
              <w:t>告知信息，包括：行政处罚事先告知书、听证告知书</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bl>
    <w:p>
      <w:pPr>
        <w:spacing w:after="0"/>
        <w:rPr>
          <w:sz w:val="2"/>
          <w:szCs w:val="2"/>
        </w:rPr>
        <w:sectPr>
          <w:pgSz w:w="23820" w:h="16840" w:orient="landscape"/>
          <w:pgMar w:top="1580" w:right="1260" w:bottom="600" w:left="1240" w:header="0" w:footer="417"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tcBorders>
              <w:top w:val="nil"/>
            </w:tcBorders>
          </w:tcPr>
          <w:p>
            <w:pPr>
              <w:pStyle w:val="8"/>
              <w:rPr>
                <w:rFonts w:hint="eastAsia" w:ascii="Times New Roman" w:eastAsia="SimSun"/>
                <w:sz w:val="18"/>
                <w:lang w:eastAsia="zh-CN"/>
              </w:rPr>
            </w:pPr>
          </w:p>
        </w:tc>
        <w:tc>
          <w:tcPr>
            <w:tcW w:w="691" w:type="dxa"/>
            <w:tcBorders>
              <w:top w:val="nil"/>
            </w:tcBorders>
          </w:tcPr>
          <w:p>
            <w:pPr>
              <w:pStyle w:val="8"/>
              <w:spacing w:line="135" w:lineRule="exact"/>
              <w:ind w:left="22"/>
              <w:jc w:val="center"/>
              <w:rPr>
                <w:rFonts w:hint="eastAsia" w:ascii="Microsoft JhengHei" w:eastAsia="Microsoft JhengHei"/>
                <w:b/>
                <w:sz w:val="18"/>
              </w:rPr>
            </w:pPr>
          </w:p>
          <w:p>
            <w:pPr>
              <w:pStyle w:val="8"/>
              <w:spacing w:line="135" w:lineRule="exact"/>
              <w:jc w:val="both"/>
              <w:rPr>
                <w:rFonts w:hint="eastAsia" w:ascii="Microsoft JhengHei" w:eastAsia="Microsoft JhengHei"/>
                <w:b/>
                <w:sz w:val="18"/>
              </w:rPr>
            </w:pPr>
          </w:p>
        </w:tc>
        <w:tc>
          <w:tcPr>
            <w:tcW w:w="2375" w:type="dxa"/>
            <w:tcBorders>
              <w:top w:val="nil"/>
            </w:tcBorders>
          </w:tcPr>
          <w:p>
            <w:pPr>
              <w:pStyle w:val="8"/>
              <w:rPr>
                <w:rFonts w:ascii="Times New Roman"/>
                <w:sz w:val="18"/>
              </w:rPr>
            </w:pPr>
          </w:p>
        </w:tc>
        <w:tc>
          <w:tcPr>
            <w:tcW w:w="4968" w:type="dxa"/>
          </w:tcPr>
          <w:p>
            <w:pPr>
              <w:pStyle w:val="8"/>
              <w:spacing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tcBorders>
              <w:top w:val="nil"/>
            </w:tcBorders>
          </w:tcPr>
          <w:p>
            <w:pPr>
              <w:pStyle w:val="8"/>
              <w:spacing w:line="149" w:lineRule="exact"/>
              <w:ind w:left="35"/>
              <w:rPr>
                <w:sz w:val="18"/>
              </w:rPr>
            </w:pPr>
            <w:r>
              <w:rPr>
                <w:sz w:val="18"/>
              </w:rPr>
              <w:t>（1997年6月19日中华人民共和国卫生部令第53号）</w:t>
            </w: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ind w:left="165"/>
              <w:rPr>
                <w:sz w:val="18"/>
              </w:rPr>
            </w:pPr>
            <w:r>
              <w:rPr>
                <w:sz w:val="18"/>
              </w:rPr>
              <w:t>0237</w:t>
            </w:r>
          </w:p>
        </w:tc>
        <w:tc>
          <w:tcPr>
            <w:tcW w:w="691" w:type="dxa"/>
            <w:vMerge w:val="restart"/>
          </w:tcPr>
          <w:p>
            <w:pPr>
              <w:pStyle w:val="8"/>
              <w:spacing w:before="144"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jc w:val="center"/>
              <w:rPr>
                <w:sz w:val="18"/>
              </w:rPr>
            </w:pPr>
            <w:r>
              <w:rPr>
                <w:spacing w:val="-1"/>
                <w:sz w:val="18"/>
              </w:rPr>
              <w:t>对收治的传染病病人或者疑似传染病病人产生的生活垃圾，未按照医疗废物进行管</w:t>
            </w:r>
            <w:r>
              <w:rPr>
                <w:sz w:val="18"/>
              </w:rPr>
              <w:t>理和处置的处罚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2009年8月27日修正）【法律】《中华人民共和国传染病防治法》（2013年6月29日修正）</w:t>
            </w:r>
            <w:r>
              <w:rPr>
                <w:spacing w:val="-1"/>
                <w:sz w:val="18"/>
              </w:rPr>
              <w:t>【行政法规】《医疗废物管理条例》</w:t>
            </w:r>
            <w:r>
              <w:rPr>
                <w:sz w:val="18"/>
              </w:rPr>
              <w:t>（中华人民共和国国务院令第380号）【行政法规】《中华人民共和国传染病防治法实施办法》（中华人民共和国卫生部令第17号）</w:t>
            </w:r>
            <w:r>
              <w:rPr>
                <w:spacing w:val="-1"/>
                <w:sz w:val="18"/>
              </w:rPr>
              <w:t>【部门规章及规范性文件】《医疗卫生机构医疗废物管</w:t>
            </w:r>
            <w:r>
              <w:rPr>
                <w:sz w:val="18"/>
              </w:rPr>
              <w:t>理办法》(中华人民共和国卫生部令第36号)【部门规章及规范性文件】《卫生行政处罚程序》（1997年6月19日中华人民共和国卫生部令第53号）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spacing w:before="1"/>
              <w:ind w:left="165"/>
              <w:rPr>
                <w:sz w:val="18"/>
              </w:rPr>
            </w:pPr>
            <w:r>
              <w:rPr>
                <w:sz w:val="18"/>
              </w:rPr>
              <w:t>0238</w:t>
            </w:r>
          </w:p>
        </w:tc>
        <w:tc>
          <w:tcPr>
            <w:tcW w:w="691" w:type="dxa"/>
            <w:vMerge w:val="restart"/>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jc w:val="center"/>
              <w:rPr>
                <w:sz w:val="18"/>
              </w:rPr>
            </w:pPr>
            <w:r>
              <w:rPr>
                <w:spacing w:val="-1"/>
                <w:sz w:val="18"/>
              </w:rPr>
              <w:t>对饮用水供水单位供应的饮用水不符合国家规定的生活</w:t>
            </w:r>
            <w:r>
              <w:rPr>
                <w:sz w:val="18"/>
              </w:rPr>
              <w:t>饮用水卫生标准的处罚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2009年8月27日修正）【法律】《中华人民共和国传染病防治法》（2013年6月29日修正）【行政法规】《中华人民共和国传染病防治法实施办法》（中华人民共和国卫生部令第17号）</w:t>
            </w:r>
            <w:r>
              <w:rPr>
                <w:spacing w:val="-1"/>
                <w:sz w:val="18"/>
              </w:rPr>
              <w:t>【部门规章及规范性文件】《生活饮用水卫生监督管理</w:t>
            </w:r>
            <w:r>
              <w:rPr>
                <w:sz w:val="18"/>
              </w:rPr>
              <w:t>办法》（建设部、中华人民共和国卫生部令第53号）【部门规章及规范性文件】《卫生行政处罚程序》（1997年6月19日中华人民共和国卫生部令第53号）【地方法规】《贵州省生活饮用水卫生监督管理条例》（2007年7月27日贵州省第十届人民代表大会常务委员会第二十八次会议通过）</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Borders>
              <w:bottom w:val="nil"/>
            </w:tcBorders>
          </w:tcPr>
          <w:p>
            <w:pPr>
              <w:pStyle w:val="8"/>
              <w:ind w:left="165"/>
              <w:rPr>
                <w:sz w:val="18"/>
              </w:rPr>
            </w:pPr>
            <w:r>
              <w:rPr>
                <w:sz w:val="18"/>
              </w:rPr>
              <w:t>0239</w:t>
            </w:r>
          </w:p>
        </w:tc>
        <w:tc>
          <w:tcPr>
            <w:tcW w:w="691" w:type="dxa"/>
            <w:vMerge w:val="restart"/>
            <w:tcBorders>
              <w:bottom w:val="nil"/>
            </w:tcBorders>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Borders>
              <w:bottom w:val="nil"/>
            </w:tcBorders>
          </w:tcPr>
          <w:p>
            <w:pPr>
              <w:pStyle w:val="8"/>
              <w:spacing w:before="1" w:line="235" w:lineRule="auto"/>
              <w:ind w:left="110" w:right="83"/>
              <w:jc w:val="center"/>
              <w:rPr>
                <w:sz w:val="18"/>
              </w:rPr>
            </w:pPr>
            <w:r>
              <w:rPr>
                <w:spacing w:val="-1"/>
                <w:sz w:val="18"/>
              </w:rPr>
              <w:t>对涉及饮用水卫生安全的产品不符合国家卫生标准和卫</w:t>
            </w:r>
            <w:r>
              <w:rPr>
                <w:sz w:val="18"/>
              </w:rPr>
              <w:t>生规范的处罚</w:t>
            </w:r>
          </w:p>
        </w:tc>
        <w:tc>
          <w:tcPr>
            <w:tcW w:w="4968" w:type="dxa"/>
          </w:tcPr>
          <w:p>
            <w:pPr>
              <w:pStyle w:val="8"/>
              <w:ind w:left="35"/>
              <w:rPr>
                <w:sz w:val="18"/>
              </w:rPr>
            </w:pPr>
            <w:r>
              <w:rPr>
                <w:sz w:val="18"/>
              </w:rPr>
              <w:t>法律法规和政策文件</w:t>
            </w:r>
          </w:p>
        </w:tc>
        <w:tc>
          <w:tcPr>
            <w:tcW w:w="4521" w:type="dxa"/>
            <w:vMerge w:val="restart"/>
            <w:tcBorders>
              <w:bottom w:val="nil"/>
            </w:tcBorders>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法律】《中华人民共和国传染病防治法》（2013年6月29日修正）【行政法规】《中华人民共和国传染病防治法实施办法》（中华人民共和国卫生部令第17号）【行政法规】《国务院对确需保留的行政审批项目设定行政许可的决定》（中华人民共和国国务院令第412号，</w:t>
            </w:r>
            <w:r>
              <w:rPr>
                <w:spacing w:val="-87"/>
                <w:sz w:val="18"/>
              </w:rPr>
              <w:t xml:space="preserve"> </w:t>
            </w:r>
            <w:r>
              <w:rPr>
                <w:sz w:val="18"/>
              </w:rPr>
              <w:t>2009年1月29日予以修改）</w:t>
            </w:r>
            <w:r>
              <w:rPr>
                <w:spacing w:val="-1"/>
                <w:sz w:val="18"/>
              </w:rPr>
              <w:t>【国务院文件】《国务院关于取消和下放</w:t>
            </w:r>
            <w:r>
              <w:rPr>
                <w:sz w:val="18"/>
              </w:rPr>
              <w:t>50项行政审批项目等事项的决定》（国发〔2013〕27号）【部门规章及规范性文件】《生活饮用水卫生监督管理</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bottom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spacing w:before="1"/>
              <w:ind w:left="35"/>
              <w:rPr>
                <w:sz w:val="18"/>
              </w:rPr>
            </w:pPr>
            <w:r>
              <w:rPr>
                <w:sz w:val="18"/>
              </w:rPr>
              <w:t>告知信息，包括：行政处罚事先告知书、听证告知书</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bl>
    <w:p>
      <w:pPr>
        <w:spacing w:after="0"/>
        <w:rPr>
          <w:sz w:val="2"/>
          <w:szCs w:val="2"/>
        </w:rPr>
        <w:sectPr>
          <w:pgSz w:w="23820" w:h="16840" w:orient="landscape"/>
          <w:pgMar w:top="1580" w:right="1260" w:bottom="600" w:left="1240" w:header="0" w:footer="417"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tcBorders>
              <w:top w:val="nil"/>
            </w:tcBorders>
          </w:tcPr>
          <w:p>
            <w:pPr>
              <w:pStyle w:val="8"/>
              <w:rPr>
                <w:rFonts w:hint="eastAsia" w:ascii="Times New Roman" w:eastAsia="SimSun"/>
                <w:sz w:val="18"/>
                <w:lang w:eastAsia="zh-CN"/>
              </w:rPr>
            </w:pPr>
          </w:p>
        </w:tc>
        <w:tc>
          <w:tcPr>
            <w:tcW w:w="691" w:type="dxa"/>
            <w:tcBorders>
              <w:top w:val="nil"/>
            </w:tcBorders>
          </w:tcPr>
          <w:p>
            <w:pPr>
              <w:pStyle w:val="8"/>
              <w:spacing w:line="135" w:lineRule="exact"/>
              <w:ind w:left="22"/>
              <w:jc w:val="both"/>
              <w:rPr>
                <w:rFonts w:hint="eastAsia" w:ascii="Microsoft JhengHei" w:eastAsia="Microsoft JhengHei"/>
                <w:b/>
                <w:sz w:val="18"/>
              </w:rPr>
            </w:pPr>
          </w:p>
        </w:tc>
        <w:tc>
          <w:tcPr>
            <w:tcW w:w="2375" w:type="dxa"/>
            <w:tcBorders>
              <w:top w:val="nil"/>
            </w:tcBorders>
          </w:tcPr>
          <w:p>
            <w:pPr>
              <w:pStyle w:val="8"/>
              <w:rPr>
                <w:rFonts w:ascii="Times New Roman"/>
                <w:sz w:val="18"/>
              </w:rPr>
            </w:pPr>
          </w:p>
        </w:tc>
        <w:tc>
          <w:tcPr>
            <w:tcW w:w="4968" w:type="dxa"/>
          </w:tcPr>
          <w:p>
            <w:pPr>
              <w:pStyle w:val="8"/>
              <w:spacing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tcBorders>
              <w:top w:val="nil"/>
            </w:tcBorders>
          </w:tcPr>
          <w:p>
            <w:pPr>
              <w:pStyle w:val="8"/>
              <w:spacing w:line="146" w:lineRule="exact"/>
              <w:ind w:left="35"/>
              <w:rPr>
                <w:sz w:val="18"/>
              </w:rPr>
            </w:pPr>
            <w:r>
              <w:rPr>
                <w:sz w:val="18"/>
              </w:rPr>
              <w:t>办法》（中华人民共和国建设部、卫生部第53号）【部门规章及规范性文件】《卫生行政处罚程序》（1997年6月19日中华人民共和国卫生部令第53号）【地方法规】《贵州省生活饮用水卫生监督管理条例》（2007年7月27日贵州省第十届人民代表大会常务委员会第二十八次会议通过）</w:t>
            </w: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ind w:left="165"/>
              <w:rPr>
                <w:sz w:val="18"/>
              </w:rPr>
            </w:pPr>
            <w:r>
              <w:rPr>
                <w:sz w:val="18"/>
              </w:rPr>
              <w:t>0240</w:t>
            </w:r>
          </w:p>
        </w:tc>
        <w:tc>
          <w:tcPr>
            <w:tcW w:w="691" w:type="dxa"/>
            <w:vMerge w:val="restart"/>
          </w:tcPr>
          <w:p>
            <w:pPr>
              <w:pStyle w:val="8"/>
              <w:spacing w:before="144"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jc w:val="center"/>
              <w:rPr>
                <w:sz w:val="18"/>
              </w:rPr>
            </w:pPr>
            <w:r>
              <w:rPr>
                <w:spacing w:val="-1"/>
                <w:sz w:val="18"/>
              </w:rPr>
              <w:t>对在国家确认的自然疫源地兴建水利、交通、旅游、能源等大型建设项目，未经卫生调查进行施工的，或者未按照疾病预防控制机构的意见采取必要的传染病预防、</w:t>
            </w:r>
            <w:r>
              <w:rPr>
                <w:sz w:val="18"/>
              </w:rPr>
              <w:t>控制措施的处罚</w:t>
            </w:r>
          </w:p>
        </w:tc>
        <w:tc>
          <w:tcPr>
            <w:tcW w:w="4968" w:type="dxa"/>
          </w:tcPr>
          <w:p>
            <w:pPr>
              <w:pStyle w:val="8"/>
              <w:ind w:left="35"/>
              <w:rPr>
                <w:sz w:val="18"/>
              </w:rPr>
            </w:pPr>
            <w:r>
              <w:rPr>
                <w:sz w:val="18"/>
              </w:rPr>
              <w:t>法律法规和政策文件</w:t>
            </w:r>
          </w:p>
        </w:tc>
        <w:tc>
          <w:tcPr>
            <w:tcW w:w="4521" w:type="dxa"/>
            <w:vMerge w:val="restart"/>
          </w:tcPr>
          <w:p>
            <w:pPr>
              <w:pStyle w:val="8"/>
              <w:spacing w:before="1" w:line="235" w:lineRule="auto"/>
              <w:ind w:left="35" w:right="143"/>
              <w:rPr>
                <w:sz w:val="18"/>
              </w:rPr>
            </w:pPr>
            <w:r>
              <w:rPr>
                <w:spacing w:val="-1"/>
                <w:sz w:val="18"/>
              </w:rPr>
              <w:t>【法律】《中华人民共和国行政处罚法》</w:t>
            </w:r>
            <w:r>
              <w:rPr>
                <w:sz w:val="18"/>
              </w:rPr>
              <w:t>（中华人民共和国主席令第63号 2009年8月27日修正）【法律】《中华人民共和国传染病防治法》（2013年6月29日修正）【行政法规】《中华人民共和国传染病防治法实施办法》（中华人民共和国卫生部令第17号）【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spacing w:before="1"/>
              <w:ind w:left="165"/>
              <w:rPr>
                <w:sz w:val="18"/>
              </w:rPr>
            </w:pPr>
            <w:r>
              <w:rPr>
                <w:sz w:val="18"/>
              </w:rPr>
              <w:t>0241</w:t>
            </w:r>
          </w:p>
        </w:tc>
        <w:tc>
          <w:tcPr>
            <w:tcW w:w="691" w:type="dxa"/>
            <w:vMerge w:val="restart"/>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jc w:val="center"/>
              <w:rPr>
                <w:sz w:val="18"/>
              </w:rPr>
            </w:pPr>
            <w:r>
              <w:rPr>
                <w:spacing w:val="-1"/>
                <w:sz w:val="18"/>
              </w:rPr>
              <w:t>对在自然疫源地和可能是自然疫源地的地区兴建大型建设项目未经卫生调查即进行</w:t>
            </w:r>
            <w:r>
              <w:rPr>
                <w:sz w:val="18"/>
              </w:rPr>
              <w:t>施工的处罚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法律】《中华人民共和国传染病防治法》（2013年6月29日修正）【行政法规】《中华人民共和国传染病防治法实施办法》（中华人民共和国卫生部令第17号）【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Borders>
              <w:bottom w:val="nil"/>
            </w:tcBorders>
          </w:tcPr>
          <w:p>
            <w:pPr>
              <w:pStyle w:val="8"/>
              <w:ind w:left="165"/>
              <w:rPr>
                <w:sz w:val="18"/>
              </w:rPr>
            </w:pPr>
            <w:r>
              <w:rPr>
                <w:sz w:val="18"/>
              </w:rPr>
              <w:t>0242</w:t>
            </w:r>
          </w:p>
        </w:tc>
        <w:tc>
          <w:tcPr>
            <w:tcW w:w="691" w:type="dxa"/>
            <w:vMerge w:val="restart"/>
            <w:tcBorders>
              <w:bottom w:val="nil"/>
            </w:tcBorders>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Borders>
              <w:bottom w:val="nil"/>
            </w:tcBorders>
          </w:tcPr>
          <w:p>
            <w:pPr>
              <w:pStyle w:val="8"/>
              <w:spacing w:before="1" w:line="235" w:lineRule="auto"/>
              <w:ind w:left="110" w:right="83"/>
              <w:jc w:val="center"/>
              <w:rPr>
                <w:sz w:val="18"/>
              </w:rPr>
            </w:pPr>
            <w:r>
              <w:rPr>
                <w:spacing w:val="-1"/>
                <w:sz w:val="18"/>
              </w:rPr>
              <w:t>对采供血机构非法采集血液或者组织他人出卖血液的处</w:t>
            </w:r>
            <w:r>
              <w:rPr>
                <w:sz w:val="18"/>
              </w:rPr>
              <w:t>罚</w:t>
            </w:r>
          </w:p>
        </w:tc>
        <w:tc>
          <w:tcPr>
            <w:tcW w:w="4968" w:type="dxa"/>
          </w:tcPr>
          <w:p>
            <w:pPr>
              <w:pStyle w:val="8"/>
              <w:ind w:left="35"/>
              <w:rPr>
                <w:sz w:val="18"/>
              </w:rPr>
            </w:pPr>
            <w:r>
              <w:rPr>
                <w:sz w:val="18"/>
              </w:rPr>
              <w:t>法律法规和政策文件</w:t>
            </w:r>
          </w:p>
        </w:tc>
        <w:tc>
          <w:tcPr>
            <w:tcW w:w="4521" w:type="dxa"/>
            <w:vMerge w:val="restart"/>
            <w:tcBorders>
              <w:bottom w:val="nil"/>
            </w:tcBorders>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【法律】《中华人民共和国献血法》</w:t>
            </w:r>
            <w:r>
              <w:rPr>
                <w:sz w:val="18"/>
              </w:rPr>
              <w:t>（中华人民共和国主席令第93号）【法律】《中华人民共和国传染病防治法》（2013年6月29日修正）</w:t>
            </w:r>
            <w:r>
              <w:rPr>
                <w:spacing w:val="-1"/>
                <w:sz w:val="18"/>
              </w:rPr>
              <w:t>【部门规章及规范性文件】《血站管理办法》</w:t>
            </w:r>
            <w:r>
              <w:rPr>
                <w:sz w:val="18"/>
              </w:rPr>
              <w:t>（中华人民共和国卫生部令第44</w:t>
            </w:r>
            <w:r>
              <w:rPr>
                <w:spacing w:val="1"/>
                <w:sz w:val="18"/>
              </w:rPr>
              <w:t xml:space="preserve">号发布 </w:t>
            </w:r>
            <w:r>
              <w:rPr>
                <w:sz w:val="18"/>
              </w:rPr>
              <w:t>2017年12月26日修订）</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bottom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spacing w:before="1"/>
              <w:ind w:left="35"/>
              <w:rPr>
                <w:sz w:val="18"/>
              </w:rPr>
            </w:pPr>
            <w:r>
              <w:rPr>
                <w:sz w:val="18"/>
              </w:rPr>
              <w:t>告知信息，包括：行政处罚事先告知书、听证告知书</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bl>
    <w:p>
      <w:pPr>
        <w:spacing w:after="0"/>
        <w:rPr>
          <w:sz w:val="2"/>
          <w:szCs w:val="2"/>
        </w:rPr>
        <w:sectPr>
          <w:pgSz w:w="23820" w:h="16840" w:orient="landscape"/>
          <w:pgMar w:top="1580" w:right="1260" w:bottom="600" w:left="1240" w:header="0" w:footer="417"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tcBorders>
              <w:top w:val="nil"/>
            </w:tcBorders>
          </w:tcPr>
          <w:p>
            <w:pPr>
              <w:pStyle w:val="8"/>
              <w:rPr>
                <w:rFonts w:hint="eastAsia" w:ascii="Times New Roman" w:eastAsia="SimSun"/>
                <w:sz w:val="18"/>
                <w:lang w:eastAsia="zh-CN"/>
              </w:rPr>
            </w:pPr>
          </w:p>
        </w:tc>
        <w:tc>
          <w:tcPr>
            <w:tcW w:w="691" w:type="dxa"/>
            <w:tcBorders>
              <w:top w:val="nil"/>
            </w:tcBorders>
          </w:tcPr>
          <w:p>
            <w:pPr>
              <w:pStyle w:val="8"/>
              <w:spacing w:line="135" w:lineRule="exact"/>
              <w:ind w:left="22"/>
              <w:jc w:val="both"/>
              <w:rPr>
                <w:rFonts w:hint="eastAsia" w:ascii="Microsoft JhengHei" w:eastAsia="Microsoft JhengHei"/>
                <w:b/>
                <w:sz w:val="18"/>
              </w:rPr>
            </w:pPr>
          </w:p>
        </w:tc>
        <w:tc>
          <w:tcPr>
            <w:tcW w:w="2375" w:type="dxa"/>
            <w:tcBorders>
              <w:top w:val="nil"/>
            </w:tcBorders>
          </w:tcPr>
          <w:p>
            <w:pPr>
              <w:pStyle w:val="8"/>
              <w:rPr>
                <w:rFonts w:ascii="Times New Roman"/>
                <w:sz w:val="18"/>
              </w:rPr>
            </w:pPr>
          </w:p>
        </w:tc>
        <w:tc>
          <w:tcPr>
            <w:tcW w:w="4968" w:type="dxa"/>
          </w:tcPr>
          <w:p>
            <w:pPr>
              <w:pStyle w:val="8"/>
              <w:spacing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tcBorders>
              <w:top w:val="nil"/>
            </w:tcBorders>
          </w:tcPr>
          <w:p>
            <w:pPr>
              <w:pStyle w:val="8"/>
              <w:spacing w:line="146" w:lineRule="exact"/>
              <w:ind w:left="35"/>
              <w:rPr>
                <w:sz w:val="18"/>
              </w:rPr>
            </w:pPr>
            <w:r>
              <w:rPr>
                <w:sz w:val="18"/>
              </w:rPr>
              <w:t>【部门规章及规范性文件】《卫生行政处罚程序》（1997年6月19日中华人民共和国卫生部令第53号）</w:t>
            </w: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ind w:left="165"/>
              <w:rPr>
                <w:sz w:val="18"/>
              </w:rPr>
            </w:pPr>
            <w:r>
              <w:rPr>
                <w:sz w:val="18"/>
              </w:rPr>
              <w:t>0243</w:t>
            </w:r>
          </w:p>
        </w:tc>
        <w:tc>
          <w:tcPr>
            <w:tcW w:w="691" w:type="dxa"/>
            <w:vMerge w:val="restart"/>
          </w:tcPr>
          <w:p>
            <w:pPr>
              <w:pStyle w:val="8"/>
              <w:spacing w:before="144"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ind w:left="290"/>
              <w:rPr>
                <w:sz w:val="18"/>
              </w:rPr>
            </w:pPr>
            <w:r>
              <w:rPr>
                <w:sz w:val="18"/>
              </w:rPr>
              <w:t>对非法采集血液的处罚</w:t>
            </w:r>
          </w:p>
        </w:tc>
        <w:tc>
          <w:tcPr>
            <w:tcW w:w="4968" w:type="dxa"/>
          </w:tcPr>
          <w:p>
            <w:pPr>
              <w:pStyle w:val="8"/>
              <w:ind w:left="35"/>
              <w:rPr>
                <w:sz w:val="18"/>
              </w:rPr>
            </w:pPr>
            <w:r>
              <w:rPr>
                <w:sz w:val="18"/>
              </w:rPr>
              <w:t>法律法规和政策文件</w:t>
            </w:r>
          </w:p>
        </w:tc>
        <w:tc>
          <w:tcPr>
            <w:tcW w:w="4521" w:type="dxa"/>
            <w:vMerge w:val="restart"/>
          </w:tcPr>
          <w:p>
            <w:pPr>
              <w:pStyle w:val="8"/>
              <w:spacing w:before="1"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【法律】《中华人民共和国献血法》</w:t>
            </w:r>
            <w:r>
              <w:rPr>
                <w:sz w:val="18"/>
              </w:rPr>
              <w:t>（中华人民共和国主席令第93号）</w:t>
            </w:r>
            <w:r>
              <w:rPr>
                <w:spacing w:val="-1"/>
                <w:sz w:val="18"/>
              </w:rPr>
              <w:t>【部门规章及规范性文件】《血站管理办法》</w:t>
            </w:r>
            <w:r>
              <w:rPr>
                <w:sz w:val="18"/>
              </w:rPr>
              <w:t>（中华人民共和国卫生部令第44</w:t>
            </w:r>
            <w:r>
              <w:rPr>
                <w:spacing w:val="1"/>
                <w:sz w:val="18"/>
              </w:rPr>
              <w:t xml:space="preserve">号发布 </w:t>
            </w:r>
            <w:r>
              <w:rPr>
                <w:sz w:val="18"/>
              </w:rPr>
              <w:t>2017年12月26日修订）【部门规章及规范性文件】《卫生行政处罚程序》（1997年6月19日中华人民共和国卫生部令第53号）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spacing w:before="1"/>
              <w:ind w:left="165"/>
              <w:rPr>
                <w:sz w:val="18"/>
              </w:rPr>
            </w:pPr>
            <w:r>
              <w:rPr>
                <w:sz w:val="18"/>
              </w:rPr>
              <w:t>0244</w:t>
            </w:r>
          </w:p>
        </w:tc>
        <w:tc>
          <w:tcPr>
            <w:tcW w:w="691" w:type="dxa"/>
            <w:vMerge w:val="restart"/>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562" w:right="83" w:hanging="452"/>
              <w:rPr>
                <w:sz w:val="18"/>
              </w:rPr>
            </w:pPr>
            <w:r>
              <w:rPr>
                <w:spacing w:val="-1"/>
                <w:sz w:val="18"/>
              </w:rPr>
              <w:t>对血站医疗机构出售无偿献</w:t>
            </w:r>
            <w:r>
              <w:rPr>
                <w:sz w:val="18"/>
              </w:rPr>
              <w:t>血的血液的处罚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【法律】《中华人民共和国献血法》</w:t>
            </w:r>
            <w:r>
              <w:rPr>
                <w:sz w:val="18"/>
              </w:rPr>
              <w:t>（中华人民共和国主席令第93号）</w:t>
            </w:r>
            <w:r>
              <w:rPr>
                <w:spacing w:val="-1"/>
                <w:sz w:val="18"/>
              </w:rPr>
              <w:t>【部门规章及规范性文件】《血站管理办法》</w:t>
            </w:r>
            <w:r>
              <w:rPr>
                <w:sz w:val="18"/>
              </w:rPr>
              <w:t>（中华人民共和国卫生部令第44</w:t>
            </w:r>
            <w:r>
              <w:rPr>
                <w:spacing w:val="1"/>
                <w:sz w:val="18"/>
              </w:rPr>
              <w:t xml:space="preserve">号发布 </w:t>
            </w:r>
            <w:r>
              <w:rPr>
                <w:sz w:val="18"/>
              </w:rPr>
              <w:t>2017年12月26日修订）【部门规章及规范性文件】《卫生行政处罚程序》（1997年6月19日中华人民共和国卫生部令第53号）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Borders>
              <w:bottom w:val="nil"/>
            </w:tcBorders>
          </w:tcPr>
          <w:p>
            <w:pPr>
              <w:pStyle w:val="8"/>
              <w:ind w:left="165"/>
              <w:rPr>
                <w:sz w:val="18"/>
              </w:rPr>
            </w:pPr>
            <w:r>
              <w:rPr>
                <w:sz w:val="18"/>
              </w:rPr>
              <w:t>0245</w:t>
            </w:r>
          </w:p>
        </w:tc>
        <w:tc>
          <w:tcPr>
            <w:tcW w:w="691" w:type="dxa"/>
            <w:vMerge w:val="restart"/>
            <w:tcBorders>
              <w:bottom w:val="nil"/>
            </w:tcBorders>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Borders>
              <w:bottom w:val="nil"/>
            </w:tcBorders>
          </w:tcPr>
          <w:p>
            <w:pPr>
              <w:pStyle w:val="8"/>
              <w:spacing w:before="1" w:line="235" w:lineRule="auto"/>
              <w:ind w:left="110" w:right="83"/>
              <w:jc w:val="center"/>
              <w:rPr>
                <w:sz w:val="18"/>
              </w:rPr>
            </w:pPr>
            <w:r>
              <w:rPr>
                <w:spacing w:val="-1"/>
                <w:sz w:val="18"/>
              </w:rPr>
              <w:t>对临床用血的包装、储存、运输，不符合国家规定的卫</w:t>
            </w:r>
            <w:r>
              <w:rPr>
                <w:sz w:val="18"/>
              </w:rPr>
              <w:t>生标准和要求的处罚</w:t>
            </w:r>
          </w:p>
        </w:tc>
        <w:tc>
          <w:tcPr>
            <w:tcW w:w="4968" w:type="dxa"/>
          </w:tcPr>
          <w:p>
            <w:pPr>
              <w:pStyle w:val="8"/>
              <w:ind w:left="35"/>
              <w:rPr>
                <w:sz w:val="18"/>
              </w:rPr>
            </w:pPr>
            <w:r>
              <w:rPr>
                <w:sz w:val="18"/>
              </w:rPr>
              <w:t>法律法规和政策文件</w:t>
            </w:r>
          </w:p>
        </w:tc>
        <w:tc>
          <w:tcPr>
            <w:tcW w:w="4521" w:type="dxa"/>
            <w:vMerge w:val="restart"/>
            <w:tcBorders>
              <w:bottom w:val="nil"/>
            </w:tcBorders>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【法律】《中华人民共和国献血法》</w:t>
            </w:r>
            <w:r>
              <w:rPr>
                <w:sz w:val="18"/>
              </w:rPr>
              <w:t>（中华人民共和国主席令第93号）【部门规章及规范性文件】《卫生行政处罚程序》（1997年6月19日中华人民共和国卫生部令第53号）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bottom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spacing w:before="1"/>
              <w:ind w:left="35"/>
              <w:rPr>
                <w:sz w:val="18"/>
              </w:rPr>
            </w:pPr>
            <w:r>
              <w:rPr>
                <w:sz w:val="18"/>
              </w:rPr>
              <w:t>告知信息，包括：行政处罚事先告知书、听证告知书</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bl>
    <w:p>
      <w:pPr>
        <w:spacing w:after="0"/>
        <w:rPr>
          <w:sz w:val="2"/>
          <w:szCs w:val="2"/>
        </w:rPr>
        <w:sectPr>
          <w:pgSz w:w="23820" w:h="16840" w:orient="landscape"/>
          <w:pgMar w:top="1580" w:right="1260" w:bottom="600" w:left="1240" w:header="0" w:footer="417"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tcBorders>
              <w:top w:val="nil"/>
            </w:tcBorders>
          </w:tcPr>
          <w:p>
            <w:pPr>
              <w:pStyle w:val="8"/>
              <w:rPr>
                <w:rFonts w:hint="eastAsia" w:ascii="Times New Roman" w:eastAsia="SimSun"/>
                <w:sz w:val="18"/>
                <w:lang w:eastAsia="zh-CN"/>
              </w:rPr>
            </w:pPr>
          </w:p>
        </w:tc>
        <w:tc>
          <w:tcPr>
            <w:tcW w:w="691" w:type="dxa"/>
            <w:tcBorders>
              <w:top w:val="nil"/>
            </w:tcBorders>
          </w:tcPr>
          <w:p>
            <w:pPr>
              <w:pStyle w:val="8"/>
              <w:spacing w:line="135" w:lineRule="exact"/>
              <w:ind w:left="22"/>
              <w:jc w:val="both"/>
              <w:rPr>
                <w:rFonts w:hint="eastAsia" w:ascii="Microsoft JhengHei" w:eastAsia="Microsoft JhengHei"/>
                <w:b/>
                <w:sz w:val="18"/>
              </w:rPr>
            </w:pPr>
          </w:p>
        </w:tc>
        <w:tc>
          <w:tcPr>
            <w:tcW w:w="2375" w:type="dxa"/>
            <w:tcBorders>
              <w:top w:val="nil"/>
            </w:tcBorders>
          </w:tcPr>
          <w:p>
            <w:pPr>
              <w:pStyle w:val="8"/>
              <w:rPr>
                <w:rFonts w:ascii="Times New Roman"/>
                <w:sz w:val="18"/>
              </w:rPr>
            </w:pPr>
          </w:p>
        </w:tc>
        <w:tc>
          <w:tcPr>
            <w:tcW w:w="4968" w:type="dxa"/>
          </w:tcPr>
          <w:p>
            <w:pPr>
              <w:pStyle w:val="8"/>
              <w:spacing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tcBorders>
              <w:top w:val="nil"/>
            </w:tcBorders>
          </w:tcPr>
          <w:p>
            <w:pPr>
              <w:pStyle w:val="8"/>
              <w:rPr>
                <w:rFonts w:ascii="Times New Roman"/>
                <w:sz w:val="18"/>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ind w:left="165"/>
              <w:rPr>
                <w:sz w:val="18"/>
              </w:rPr>
            </w:pPr>
            <w:r>
              <w:rPr>
                <w:sz w:val="18"/>
              </w:rPr>
              <w:t>0246</w:t>
            </w:r>
          </w:p>
        </w:tc>
        <w:tc>
          <w:tcPr>
            <w:tcW w:w="691" w:type="dxa"/>
            <w:vMerge w:val="restart"/>
          </w:tcPr>
          <w:p>
            <w:pPr>
              <w:pStyle w:val="8"/>
              <w:spacing w:before="144"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jc w:val="center"/>
              <w:rPr>
                <w:sz w:val="18"/>
              </w:rPr>
            </w:pPr>
            <w:r>
              <w:rPr>
                <w:spacing w:val="-1"/>
                <w:sz w:val="18"/>
              </w:rPr>
              <w:t>对三级、四级实验室未经批准从事某种高致病性病原微生物或者疑似高致病病原微</w:t>
            </w:r>
            <w:r>
              <w:rPr>
                <w:sz w:val="18"/>
              </w:rPr>
              <w:t>生物实验活动的处罚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2009年8月27日修正）【行政法规】《病原微生物实验室生物安全管理条例》（中华人民共和国国务院令第424号；2016年2月6日《国务院关于修改部分行政法规的决定》修订；根据2018年3</w:t>
            </w:r>
            <w:r>
              <w:rPr>
                <w:spacing w:val="-87"/>
                <w:sz w:val="18"/>
              </w:rPr>
              <w:t xml:space="preserve"> </w:t>
            </w:r>
            <w:r>
              <w:rPr>
                <w:sz w:val="18"/>
              </w:rPr>
              <w:t>月19日《国务院关于修改和废止部分行政法规的决定》修正）【部门规章及规范性文件】《卫生行政处罚程序》（1997年6月19日中华人民共和国卫生部令第53号）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spacing w:before="1"/>
              <w:ind w:left="165"/>
              <w:rPr>
                <w:sz w:val="18"/>
              </w:rPr>
            </w:pPr>
            <w:r>
              <w:rPr>
                <w:sz w:val="18"/>
              </w:rPr>
              <w:t>0247</w:t>
            </w:r>
          </w:p>
        </w:tc>
        <w:tc>
          <w:tcPr>
            <w:tcW w:w="691" w:type="dxa"/>
            <w:vMerge w:val="restart"/>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jc w:val="center"/>
              <w:rPr>
                <w:sz w:val="18"/>
              </w:rPr>
            </w:pPr>
            <w:r>
              <w:rPr>
                <w:spacing w:val="-1"/>
                <w:sz w:val="18"/>
              </w:rPr>
              <w:t>对卫生主管部门或者兽医主管部门违反条例的规定，准予不符合《病原微生物实验室生物安全管理条例》规定条件的实验室从事高致病性病原微生物相关实验活动的</w:t>
            </w:r>
            <w:r>
              <w:rPr>
                <w:sz w:val="18"/>
              </w:rPr>
              <w:t>处罚</w:t>
            </w:r>
          </w:p>
        </w:tc>
        <w:tc>
          <w:tcPr>
            <w:tcW w:w="4968" w:type="dxa"/>
          </w:tcPr>
          <w:p>
            <w:pPr>
              <w:pStyle w:val="8"/>
              <w:ind w:left="35"/>
              <w:rPr>
                <w:sz w:val="18"/>
              </w:rPr>
            </w:pPr>
            <w:r>
              <w:rPr>
                <w:sz w:val="18"/>
              </w:rPr>
              <w:t>法律法规和政策文件</w:t>
            </w:r>
          </w:p>
        </w:tc>
        <w:tc>
          <w:tcPr>
            <w:tcW w:w="4521" w:type="dxa"/>
            <w:vMerge w:val="restart"/>
          </w:tcPr>
          <w:p>
            <w:pPr>
              <w:pStyle w:val="8"/>
              <w:spacing w:before="1" w:line="235" w:lineRule="auto"/>
              <w:ind w:left="35" w:right="143"/>
              <w:rPr>
                <w:sz w:val="18"/>
              </w:rPr>
            </w:pPr>
            <w:r>
              <w:rPr>
                <w:spacing w:val="-1"/>
                <w:sz w:val="18"/>
              </w:rPr>
              <w:t>【法律】《中华人民共和国行政处罚法》</w:t>
            </w:r>
            <w:r>
              <w:rPr>
                <w:sz w:val="18"/>
              </w:rPr>
              <w:t>（中华人民共和国主席令第63号 2009年8月27日修正）【行政法规】《病原微生物实验室生物安全管理条例》（中华人民共和国国务院令第424号；2016年2月6日《国务院关于修改部分行政法规的决定》修订；根据2018年3</w:t>
            </w:r>
            <w:r>
              <w:rPr>
                <w:spacing w:val="-87"/>
                <w:sz w:val="18"/>
              </w:rPr>
              <w:t xml:space="preserve"> </w:t>
            </w:r>
            <w:r>
              <w:rPr>
                <w:sz w:val="18"/>
              </w:rPr>
              <w:t>月19日《国务院关于修改和废止部分行政法规的决定》修正）【部门规章及规范性文件】《卫生行政处罚程序》（1997年6月19日中华人民共和国卫生部令第53号）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Borders>
              <w:bottom w:val="nil"/>
            </w:tcBorders>
          </w:tcPr>
          <w:p>
            <w:pPr>
              <w:pStyle w:val="8"/>
              <w:ind w:left="165"/>
              <w:rPr>
                <w:sz w:val="18"/>
              </w:rPr>
            </w:pPr>
            <w:r>
              <w:rPr>
                <w:sz w:val="18"/>
              </w:rPr>
              <w:t>0248</w:t>
            </w:r>
          </w:p>
        </w:tc>
        <w:tc>
          <w:tcPr>
            <w:tcW w:w="691" w:type="dxa"/>
            <w:vMerge w:val="restart"/>
            <w:tcBorders>
              <w:bottom w:val="nil"/>
            </w:tcBorders>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Borders>
              <w:bottom w:val="nil"/>
            </w:tcBorders>
          </w:tcPr>
          <w:p>
            <w:pPr>
              <w:pStyle w:val="8"/>
              <w:spacing w:line="235" w:lineRule="auto"/>
              <w:ind w:left="110" w:right="83"/>
              <w:jc w:val="both"/>
              <w:rPr>
                <w:sz w:val="18"/>
              </w:rPr>
            </w:pPr>
            <w:r>
              <w:rPr>
                <w:spacing w:val="-1"/>
                <w:sz w:val="18"/>
              </w:rPr>
              <w:t>对未经批准运输高致病性病原微生物菌</w:t>
            </w:r>
            <w:r>
              <w:rPr>
                <w:sz w:val="18"/>
              </w:rPr>
              <w:t>（毒）种或者样</w:t>
            </w:r>
            <w:r>
              <w:rPr>
                <w:spacing w:val="-1"/>
                <w:sz w:val="18"/>
              </w:rPr>
              <w:t>本，或者承运单位经批准运</w:t>
            </w:r>
            <w:r>
              <w:rPr>
                <w:sz w:val="18"/>
              </w:rPr>
              <w:t>输高致病性病原微生物菌</w:t>
            </w:r>
            <w:r>
              <w:rPr>
                <w:spacing w:val="-1"/>
                <w:sz w:val="18"/>
              </w:rPr>
              <w:t>（毒）种或者样本未履行保护义务，导致高致病性病原</w:t>
            </w:r>
            <w:r>
              <w:rPr>
                <w:spacing w:val="-2"/>
                <w:sz w:val="18"/>
              </w:rPr>
              <w:t>微生物菌（毒</w:t>
            </w:r>
            <w:r>
              <w:rPr>
                <w:spacing w:val="-1"/>
                <w:sz w:val="18"/>
              </w:rPr>
              <w:t>）种或者样本</w:t>
            </w:r>
            <w:r>
              <w:rPr>
                <w:sz w:val="18"/>
              </w:rPr>
              <w:t>被盗、被抢、丢失、泄漏的</w:t>
            </w:r>
          </w:p>
        </w:tc>
        <w:tc>
          <w:tcPr>
            <w:tcW w:w="4968" w:type="dxa"/>
          </w:tcPr>
          <w:p>
            <w:pPr>
              <w:pStyle w:val="8"/>
              <w:ind w:left="35"/>
              <w:rPr>
                <w:sz w:val="18"/>
              </w:rPr>
            </w:pPr>
            <w:r>
              <w:rPr>
                <w:sz w:val="18"/>
              </w:rPr>
              <w:t>法律法规和政策文件</w:t>
            </w:r>
          </w:p>
        </w:tc>
        <w:tc>
          <w:tcPr>
            <w:tcW w:w="4521" w:type="dxa"/>
            <w:vMerge w:val="restart"/>
            <w:tcBorders>
              <w:bottom w:val="nil"/>
            </w:tcBorders>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2009年8月27日修正）【行政法规】《病原微生物实验室生物安全管理条例》（中华人民共和国国务院令第424号；2016年2月6日《国务院关于修改部分行政法规的决定》修订；根据2018年3</w:t>
            </w:r>
            <w:r>
              <w:rPr>
                <w:spacing w:val="-87"/>
                <w:sz w:val="18"/>
              </w:rPr>
              <w:t xml:space="preserve"> </w:t>
            </w:r>
            <w:r>
              <w:rPr>
                <w:sz w:val="18"/>
              </w:rPr>
              <w:t>月19日《国务院关于修改和废止部分行政法规的决定》修正）【部门规章及规范性文件】《卫生行政处罚程序》</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bottom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spacing w:before="1"/>
              <w:ind w:left="35"/>
              <w:rPr>
                <w:sz w:val="18"/>
              </w:rPr>
            </w:pPr>
            <w:r>
              <w:rPr>
                <w:sz w:val="18"/>
              </w:rPr>
              <w:t>告知信息，包括：行政处罚事先告知书、听证告知书</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bl>
    <w:p>
      <w:pPr>
        <w:spacing w:after="0"/>
        <w:rPr>
          <w:sz w:val="2"/>
          <w:szCs w:val="2"/>
        </w:rPr>
        <w:sectPr>
          <w:pgSz w:w="23820" w:h="16840" w:orient="landscape"/>
          <w:pgMar w:top="1580" w:right="1260" w:bottom="600" w:left="1240" w:header="0" w:footer="417"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tcBorders>
              <w:top w:val="nil"/>
            </w:tcBorders>
          </w:tcPr>
          <w:p>
            <w:pPr>
              <w:pStyle w:val="8"/>
              <w:rPr>
                <w:rFonts w:hint="eastAsia" w:ascii="Times New Roman" w:eastAsia="SimSun"/>
                <w:sz w:val="18"/>
                <w:lang w:eastAsia="zh-CN"/>
              </w:rPr>
            </w:pPr>
          </w:p>
        </w:tc>
        <w:tc>
          <w:tcPr>
            <w:tcW w:w="691" w:type="dxa"/>
            <w:tcBorders>
              <w:top w:val="nil"/>
            </w:tcBorders>
          </w:tcPr>
          <w:p>
            <w:pPr>
              <w:pStyle w:val="8"/>
              <w:spacing w:line="135" w:lineRule="exact"/>
              <w:ind w:left="22"/>
              <w:jc w:val="both"/>
              <w:rPr>
                <w:rFonts w:hint="eastAsia" w:ascii="Microsoft JhengHei" w:eastAsia="Microsoft JhengHei"/>
                <w:b/>
                <w:sz w:val="18"/>
              </w:rPr>
            </w:pPr>
          </w:p>
        </w:tc>
        <w:tc>
          <w:tcPr>
            <w:tcW w:w="2375" w:type="dxa"/>
            <w:tcBorders>
              <w:top w:val="nil"/>
            </w:tcBorders>
          </w:tcPr>
          <w:p>
            <w:pPr>
              <w:pStyle w:val="8"/>
              <w:spacing w:before="31"/>
              <w:ind w:left="110" w:right="83"/>
              <w:jc w:val="center"/>
              <w:rPr>
                <w:sz w:val="18"/>
              </w:rPr>
            </w:pPr>
            <w:r>
              <w:rPr>
                <w:sz w:val="18"/>
              </w:rPr>
              <w:t>处罚</w:t>
            </w:r>
          </w:p>
        </w:tc>
        <w:tc>
          <w:tcPr>
            <w:tcW w:w="4968" w:type="dxa"/>
          </w:tcPr>
          <w:p>
            <w:pPr>
              <w:pStyle w:val="8"/>
              <w:spacing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tcBorders>
              <w:top w:val="nil"/>
            </w:tcBorders>
          </w:tcPr>
          <w:p>
            <w:pPr>
              <w:pStyle w:val="8"/>
              <w:spacing w:before="31"/>
              <w:ind w:left="35"/>
              <w:rPr>
                <w:sz w:val="18"/>
              </w:rPr>
            </w:pPr>
            <w:r>
              <w:rPr>
                <w:sz w:val="18"/>
              </w:rPr>
              <w:t>（1997年6月19日中华人民共和国卫生部令第53号）</w:t>
            </w: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ind w:left="165"/>
              <w:rPr>
                <w:sz w:val="18"/>
              </w:rPr>
            </w:pPr>
            <w:r>
              <w:rPr>
                <w:sz w:val="18"/>
              </w:rPr>
              <w:t>0249</w:t>
            </w:r>
          </w:p>
        </w:tc>
        <w:tc>
          <w:tcPr>
            <w:tcW w:w="691" w:type="dxa"/>
            <w:vMerge w:val="restart"/>
          </w:tcPr>
          <w:p>
            <w:pPr>
              <w:pStyle w:val="8"/>
              <w:spacing w:before="144"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jc w:val="center"/>
              <w:rPr>
                <w:sz w:val="18"/>
              </w:rPr>
            </w:pPr>
            <w:r>
              <w:rPr>
                <w:spacing w:val="-1"/>
                <w:sz w:val="18"/>
              </w:rPr>
              <w:t>对实验室在相关实验活动结束后，未依照规定及时将病原微生物菌</w:t>
            </w:r>
            <w:r>
              <w:rPr>
                <w:sz w:val="18"/>
              </w:rPr>
              <w:t>（毒）种和样本</w:t>
            </w:r>
            <w:r>
              <w:rPr>
                <w:spacing w:val="-1"/>
                <w:sz w:val="18"/>
              </w:rPr>
              <w:t>就地销毁或者送交保藏机构</w:t>
            </w:r>
            <w:r>
              <w:rPr>
                <w:sz w:val="18"/>
              </w:rPr>
              <w:t>保管的处罚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2009年8月27日修正）【行政法规】《病原微生物实验室生物安全管理条例》（中华人民共和国国务院令第424号；2016年2月6日《国务院关于修改部分行政法规的决定》修订；根据2018年3</w:t>
            </w:r>
            <w:r>
              <w:rPr>
                <w:spacing w:val="-87"/>
                <w:sz w:val="18"/>
              </w:rPr>
              <w:t xml:space="preserve"> </w:t>
            </w:r>
            <w:r>
              <w:rPr>
                <w:sz w:val="18"/>
              </w:rPr>
              <w:t>月19日《国务院关于修改和废止部分行政法规的决定》修正）【部门规章及规范性文件】《卫生行政处罚程序》（1997年6月19日中华人民共和国卫生部令第53号）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spacing w:before="1"/>
              <w:ind w:left="165"/>
              <w:rPr>
                <w:sz w:val="18"/>
              </w:rPr>
            </w:pPr>
            <w:r>
              <w:rPr>
                <w:sz w:val="18"/>
              </w:rPr>
              <w:t>0250</w:t>
            </w:r>
          </w:p>
        </w:tc>
        <w:tc>
          <w:tcPr>
            <w:tcW w:w="691" w:type="dxa"/>
            <w:vMerge w:val="restart"/>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jc w:val="center"/>
              <w:rPr>
                <w:sz w:val="18"/>
              </w:rPr>
            </w:pPr>
            <w:r>
              <w:rPr>
                <w:spacing w:val="-1"/>
                <w:sz w:val="18"/>
              </w:rPr>
              <w:t>对未经批准擅自从事在我国尚未发现或者已经宣布消灭的病原微生物相关实验活动</w:t>
            </w:r>
            <w:r>
              <w:rPr>
                <w:sz w:val="18"/>
              </w:rPr>
              <w:t>的处罚</w:t>
            </w:r>
          </w:p>
        </w:tc>
        <w:tc>
          <w:tcPr>
            <w:tcW w:w="4968" w:type="dxa"/>
          </w:tcPr>
          <w:p>
            <w:pPr>
              <w:pStyle w:val="8"/>
              <w:ind w:left="35"/>
              <w:rPr>
                <w:sz w:val="18"/>
              </w:rPr>
            </w:pPr>
            <w:r>
              <w:rPr>
                <w:sz w:val="18"/>
              </w:rPr>
              <w:t>法律法规和政策文件</w:t>
            </w:r>
          </w:p>
        </w:tc>
        <w:tc>
          <w:tcPr>
            <w:tcW w:w="4521" w:type="dxa"/>
            <w:vMerge w:val="restart"/>
          </w:tcPr>
          <w:p>
            <w:pPr>
              <w:pStyle w:val="8"/>
              <w:spacing w:before="1" w:line="235" w:lineRule="auto"/>
              <w:ind w:left="35" w:right="143"/>
              <w:rPr>
                <w:sz w:val="18"/>
              </w:rPr>
            </w:pPr>
            <w:r>
              <w:rPr>
                <w:spacing w:val="-1"/>
                <w:sz w:val="18"/>
              </w:rPr>
              <w:t>【法律】《中华人民共和国行政处罚法》</w:t>
            </w:r>
            <w:r>
              <w:rPr>
                <w:sz w:val="18"/>
              </w:rPr>
              <w:t>（中华人民共和国主席令第63号 2009年8月27日修正）【行政法规】《病原微生物实验室生物安全管理条例》（中华人民共和国国务院令第424号；2016年2月6日《国务院关于修改部分行政法规的决定》修订；根据2018年3</w:t>
            </w:r>
            <w:r>
              <w:rPr>
                <w:spacing w:val="-87"/>
                <w:sz w:val="18"/>
              </w:rPr>
              <w:t xml:space="preserve"> </w:t>
            </w:r>
            <w:r>
              <w:rPr>
                <w:sz w:val="18"/>
              </w:rPr>
              <w:t>月19日《国务院关于修改和废止部分行政法规的决定》修正）【部门规章及规范性文件】《卫生行政处罚程序》（1997年6月19日中华人民共和国卫生部令第53号）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Borders>
              <w:bottom w:val="nil"/>
            </w:tcBorders>
          </w:tcPr>
          <w:p>
            <w:pPr>
              <w:pStyle w:val="8"/>
              <w:ind w:left="165"/>
              <w:rPr>
                <w:sz w:val="18"/>
              </w:rPr>
            </w:pPr>
            <w:r>
              <w:rPr>
                <w:sz w:val="18"/>
              </w:rPr>
              <w:t>0251</w:t>
            </w:r>
          </w:p>
        </w:tc>
        <w:tc>
          <w:tcPr>
            <w:tcW w:w="691" w:type="dxa"/>
            <w:vMerge w:val="restart"/>
            <w:tcBorders>
              <w:bottom w:val="nil"/>
            </w:tcBorders>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Borders>
              <w:bottom w:val="nil"/>
            </w:tcBorders>
          </w:tcPr>
          <w:p>
            <w:pPr>
              <w:pStyle w:val="8"/>
              <w:spacing w:line="235" w:lineRule="auto"/>
              <w:ind w:left="110" w:right="83"/>
              <w:jc w:val="center"/>
              <w:rPr>
                <w:sz w:val="18"/>
              </w:rPr>
            </w:pPr>
            <w:r>
              <w:rPr>
                <w:spacing w:val="-1"/>
                <w:sz w:val="18"/>
              </w:rPr>
              <w:t>对在未经指定的专业实验室从事在我国尚未发现或者已经宣布消灭的病原微生物相</w:t>
            </w:r>
            <w:r>
              <w:rPr>
                <w:sz w:val="18"/>
              </w:rPr>
              <w:t>关实验活动的处罚</w:t>
            </w:r>
          </w:p>
        </w:tc>
        <w:tc>
          <w:tcPr>
            <w:tcW w:w="4968" w:type="dxa"/>
          </w:tcPr>
          <w:p>
            <w:pPr>
              <w:pStyle w:val="8"/>
              <w:ind w:left="35"/>
              <w:rPr>
                <w:sz w:val="18"/>
              </w:rPr>
            </w:pPr>
            <w:r>
              <w:rPr>
                <w:sz w:val="18"/>
              </w:rPr>
              <w:t>法律法规和政策文件</w:t>
            </w:r>
          </w:p>
        </w:tc>
        <w:tc>
          <w:tcPr>
            <w:tcW w:w="4521" w:type="dxa"/>
            <w:vMerge w:val="restart"/>
            <w:tcBorders>
              <w:bottom w:val="nil"/>
            </w:tcBorders>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2009年8月27日修正）【行政法规】《病原微生物实验室生物安全管理条例》（中华人民共和国国务院令第424号；2016年2月6日《国务院关于修改部分行政法规的决定》修订；根据2018年3</w:t>
            </w:r>
            <w:r>
              <w:rPr>
                <w:spacing w:val="-87"/>
                <w:sz w:val="18"/>
              </w:rPr>
              <w:t xml:space="preserve"> </w:t>
            </w:r>
            <w:r>
              <w:rPr>
                <w:sz w:val="18"/>
              </w:rPr>
              <w:t>月19日《国务院关于修改和废止部分行政法规的决定》修正）【部门规章及规范性文件】《卫生行政处罚程序》</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bottom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spacing w:before="1"/>
              <w:ind w:left="35"/>
              <w:rPr>
                <w:sz w:val="18"/>
              </w:rPr>
            </w:pPr>
            <w:r>
              <w:rPr>
                <w:sz w:val="18"/>
              </w:rPr>
              <w:t>告知信息，包括：行政处罚事先告知书、听证告知书</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bl>
    <w:p>
      <w:pPr>
        <w:spacing w:after="0"/>
        <w:rPr>
          <w:sz w:val="2"/>
          <w:szCs w:val="2"/>
        </w:rPr>
        <w:sectPr>
          <w:pgSz w:w="23820" w:h="16840" w:orient="landscape"/>
          <w:pgMar w:top="1580" w:right="1260" w:bottom="600" w:left="1240" w:header="0" w:footer="417"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tcBorders>
              <w:top w:val="nil"/>
            </w:tcBorders>
          </w:tcPr>
          <w:p>
            <w:pPr>
              <w:pStyle w:val="8"/>
              <w:rPr>
                <w:rFonts w:hint="eastAsia" w:ascii="Times New Roman" w:eastAsia="SimSun"/>
                <w:sz w:val="18"/>
                <w:lang w:eastAsia="zh-CN"/>
              </w:rPr>
            </w:pPr>
          </w:p>
        </w:tc>
        <w:tc>
          <w:tcPr>
            <w:tcW w:w="691" w:type="dxa"/>
            <w:tcBorders>
              <w:top w:val="nil"/>
            </w:tcBorders>
          </w:tcPr>
          <w:p>
            <w:pPr>
              <w:pStyle w:val="8"/>
              <w:spacing w:line="135" w:lineRule="exact"/>
              <w:ind w:left="22"/>
              <w:jc w:val="center"/>
              <w:rPr>
                <w:rFonts w:hint="eastAsia" w:ascii="Microsoft JhengHei" w:eastAsia="Microsoft JhengHei"/>
                <w:b/>
                <w:sz w:val="18"/>
              </w:rPr>
            </w:pPr>
          </w:p>
        </w:tc>
        <w:tc>
          <w:tcPr>
            <w:tcW w:w="2375" w:type="dxa"/>
            <w:tcBorders>
              <w:top w:val="nil"/>
            </w:tcBorders>
          </w:tcPr>
          <w:p>
            <w:pPr>
              <w:pStyle w:val="8"/>
              <w:rPr>
                <w:rFonts w:ascii="Times New Roman"/>
                <w:sz w:val="18"/>
              </w:rPr>
            </w:pPr>
          </w:p>
        </w:tc>
        <w:tc>
          <w:tcPr>
            <w:tcW w:w="4968" w:type="dxa"/>
          </w:tcPr>
          <w:p>
            <w:pPr>
              <w:pStyle w:val="8"/>
              <w:spacing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tcBorders>
              <w:top w:val="nil"/>
            </w:tcBorders>
          </w:tcPr>
          <w:p>
            <w:pPr>
              <w:pStyle w:val="8"/>
              <w:spacing w:before="31"/>
              <w:ind w:left="35"/>
              <w:rPr>
                <w:sz w:val="18"/>
              </w:rPr>
            </w:pPr>
            <w:r>
              <w:rPr>
                <w:sz w:val="18"/>
              </w:rPr>
              <w:t>（1997年6月19日中华人民共和国卫生部令第53号）</w:t>
            </w: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ind w:left="165"/>
              <w:rPr>
                <w:sz w:val="18"/>
              </w:rPr>
            </w:pPr>
            <w:r>
              <w:rPr>
                <w:sz w:val="18"/>
              </w:rPr>
              <w:t>0252</w:t>
            </w:r>
          </w:p>
        </w:tc>
        <w:tc>
          <w:tcPr>
            <w:tcW w:w="691" w:type="dxa"/>
            <w:vMerge w:val="restart"/>
          </w:tcPr>
          <w:p>
            <w:pPr>
              <w:pStyle w:val="8"/>
              <w:spacing w:before="144"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jc w:val="center"/>
              <w:rPr>
                <w:sz w:val="18"/>
              </w:rPr>
            </w:pPr>
            <w:r>
              <w:rPr>
                <w:spacing w:val="-1"/>
                <w:sz w:val="18"/>
              </w:rPr>
              <w:t>对在同一个实验室的同一个独立安全区域内同时从事两种或者两种以上高致病性病原微生物的相关实验活动的</w:t>
            </w:r>
            <w:r>
              <w:rPr>
                <w:sz w:val="18"/>
              </w:rPr>
              <w:t>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2009年8月27日修正）【行政法规】《病原微生物实验室生物安全管理条例》（中华人民共和国国务院令第424号；2016年2月6日《国务院关于修改部分行政法规的决定》修订；根据2018年3</w:t>
            </w:r>
            <w:r>
              <w:rPr>
                <w:spacing w:val="-87"/>
                <w:sz w:val="18"/>
              </w:rPr>
              <w:t xml:space="preserve"> </w:t>
            </w:r>
            <w:r>
              <w:rPr>
                <w:sz w:val="18"/>
              </w:rPr>
              <w:t>月19日《国务院关于修改和废止部分行政法规的决定》修正）【部门规章及规范性文件】《卫生行政处罚程序》（1997年6月19日中华人民共和国卫生部令第53号）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spacing w:before="1"/>
              <w:ind w:left="165"/>
              <w:rPr>
                <w:sz w:val="18"/>
              </w:rPr>
            </w:pPr>
            <w:r>
              <w:rPr>
                <w:sz w:val="18"/>
              </w:rPr>
              <w:t>0253</w:t>
            </w:r>
          </w:p>
        </w:tc>
        <w:tc>
          <w:tcPr>
            <w:tcW w:w="691" w:type="dxa"/>
            <w:vMerge w:val="restart"/>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jc w:val="center"/>
              <w:rPr>
                <w:sz w:val="18"/>
              </w:rPr>
            </w:pPr>
            <w:r>
              <w:rPr>
                <w:spacing w:val="-1"/>
                <w:sz w:val="18"/>
              </w:rPr>
              <w:t>实验室工作人员出现该实验室从事的病原微生物相关实验活动有关的感染临床症状或者体征以及实验室发生高致病性病原微生物泄露时，</w:t>
            </w:r>
            <w:r>
              <w:rPr>
                <w:spacing w:val="-87"/>
                <w:sz w:val="18"/>
              </w:rPr>
              <w:t xml:space="preserve"> </w:t>
            </w:r>
            <w:r>
              <w:rPr>
                <w:spacing w:val="-1"/>
                <w:sz w:val="18"/>
              </w:rPr>
              <w:t>对实验室负责人、实验室工作人员、负责实验室感染控制的专门机构或者人员未依照规定报告或者未依照规定</w:t>
            </w:r>
            <w:r>
              <w:rPr>
                <w:sz w:val="18"/>
              </w:rPr>
              <w:t>采取控制措施的处罚</w:t>
            </w:r>
          </w:p>
        </w:tc>
        <w:tc>
          <w:tcPr>
            <w:tcW w:w="4968" w:type="dxa"/>
          </w:tcPr>
          <w:p>
            <w:pPr>
              <w:pStyle w:val="8"/>
              <w:ind w:left="35"/>
              <w:rPr>
                <w:sz w:val="18"/>
              </w:rPr>
            </w:pPr>
            <w:r>
              <w:rPr>
                <w:sz w:val="18"/>
              </w:rPr>
              <w:t>法律法规和政策文件</w:t>
            </w:r>
          </w:p>
        </w:tc>
        <w:tc>
          <w:tcPr>
            <w:tcW w:w="4521" w:type="dxa"/>
            <w:vMerge w:val="restart"/>
          </w:tcPr>
          <w:p>
            <w:pPr>
              <w:pStyle w:val="8"/>
              <w:spacing w:before="1" w:line="235" w:lineRule="auto"/>
              <w:ind w:left="35" w:right="143"/>
              <w:rPr>
                <w:sz w:val="18"/>
              </w:rPr>
            </w:pPr>
            <w:r>
              <w:rPr>
                <w:spacing w:val="-1"/>
                <w:sz w:val="18"/>
              </w:rPr>
              <w:t>【法律】《中华人民共和国行政处罚法》</w:t>
            </w:r>
            <w:r>
              <w:rPr>
                <w:sz w:val="18"/>
              </w:rPr>
              <w:t>（中华人民共和国主席令第63号 2009年8月27日修正）【行政法规】《病原微生物实验室生物安全管理条例》（中华人民共和国国务院令第424号；2016年2月6日《国务院关于修改部分行政法规的决定》修订；根据2018年3</w:t>
            </w:r>
            <w:r>
              <w:rPr>
                <w:spacing w:val="-87"/>
                <w:sz w:val="18"/>
              </w:rPr>
              <w:t xml:space="preserve"> </w:t>
            </w:r>
            <w:r>
              <w:rPr>
                <w:sz w:val="18"/>
              </w:rPr>
              <w:t>月19日《国务院关于修改和废止部分行政法规的决定》修正）【部门规章及规范性文件】《卫生行政处罚程序》（1997年6月19日中华人民共和国卫生部令第53号）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Borders>
              <w:bottom w:val="nil"/>
            </w:tcBorders>
          </w:tcPr>
          <w:p>
            <w:pPr>
              <w:pStyle w:val="8"/>
              <w:ind w:left="165"/>
              <w:rPr>
                <w:sz w:val="18"/>
              </w:rPr>
            </w:pPr>
            <w:r>
              <w:rPr>
                <w:sz w:val="18"/>
              </w:rPr>
              <w:t>0254</w:t>
            </w:r>
          </w:p>
        </w:tc>
        <w:tc>
          <w:tcPr>
            <w:tcW w:w="691" w:type="dxa"/>
            <w:vMerge w:val="restart"/>
            <w:tcBorders>
              <w:bottom w:val="nil"/>
            </w:tcBorders>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Borders>
              <w:bottom w:val="nil"/>
            </w:tcBorders>
          </w:tcPr>
          <w:p>
            <w:pPr>
              <w:pStyle w:val="8"/>
              <w:spacing w:line="235" w:lineRule="auto"/>
              <w:ind w:left="110" w:right="83"/>
              <w:jc w:val="both"/>
              <w:rPr>
                <w:sz w:val="18"/>
              </w:rPr>
            </w:pPr>
            <w:r>
              <w:rPr>
                <w:spacing w:val="-1"/>
                <w:sz w:val="18"/>
              </w:rPr>
              <w:t>对拒绝接受卫生主管部门、兽医主管部门依法开展有关高致病性病原微生物扩散的调查取证、采集样品等活动或者依照本条例规定采取有</w:t>
            </w:r>
            <w:r>
              <w:rPr>
                <w:sz w:val="18"/>
              </w:rPr>
              <w:t>关预防、控制措施的处罚</w:t>
            </w:r>
          </w:p>
        </w:tc>
        <w:tc>
          <w:tcPr>
            <w:tcW w:w="4968" w:type="dxa"/>
          </w:tcPr>
          <w:p>
            <w:pPr>
              <w:pStyle w:val="8"/>
              <w:ind w:left="35"/>
              <w:rPr>
                <w:sz w:val="18"/>
              </w:rPr>
            </w:pPr>
            <w:r>
              <w:rPr>
                <w:sz w:val="18"/>
              </w:rPr>
              <w:t>法律法规和政策文件</w:t>
            </w:r>
          </w:p>
        </w:tc>
        <w:tc>
          <w:tcPr>
            <w:tcW w:w="4521" w:type="dxa"/>
            <w:vMerge w:val="restart"/>
            <w:tcBorders>
              <w:bottom w:val="nil"/>
            </w:tcBorders>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2009年8月27日修正）【行政法规】《病原微生物实验室生物安全管理条例》（中华人民共和国国务院令第424号；2016年2月6日《国务院关于修改部分行政法规的决定》修订；根据2018年3</w:t>
            </w:r>
            <w:r>
              <w:rPr>
                <w:spacing w:val="-87"/>
                <w:sz w:val="18"/>
              </w:rPr>
              <w:t xml:space="preserve"> </w:t>
            </w:r>
            <w:r>
              <w:rPr>
                <w:sz w:val="18"/>
              </w:rPr>
              <w:t>月19日《国务院关于修改和废止部分行政法规的决定》修正）【部门规章及规范性文件】《卫生行政处罚程序》</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bottom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spacing w:before="1"/>
              <w:ind w:left="35"/>
              <w:rPr>
                <w:sz w:val="18"/>
              </w:rPr>
            </w:pPr>
            <w:r>
              <w:rPr>
                <w:sz w:val="18"/>
              </w:rPr>
              <w:t>告知信息，包括：行政处罚事先告知书、听证告知书</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bl>
    <w:p>
      <w:pPr>
        <w:spacing w:after="0"/>
        <w:rPr>
          <w:sz w:val="2"/>
          <w:szCs w:val="2"/>
        </w:rPr>
        <w:sectPr>
          <w:pgSz w:w="23820" w:h="16840" w:orient="landscape"/>
          <w:pgMar w:top="1580" w:right="1260" w:bottom="600" w:left="1240" w:header="0" w:footer="417"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tcBorders>
              <w:top w:val="nil"/>
            </w:tcBorders>
          </w:tcPr>
          <w:p>
            <w:pPr>
              <w:pStyle w:val="8"/>
              <w:rPr>
                <w:rFonts w:hint="eastAsia" w:ascii="Times New Roman" w:eastAsia="SimSun"/>
                <w:sz w:val="18"/>
                <w:lang w:eastAsia="zh-CN"/>
              </w:rPr>
            </w:pPr>
          </w:p>
        </w:tc>
        <w:tc>
          <w:tcPr>
            <w:tcW w:w="691" w:type="dxa"/>
            <w:tcBorders>
              <w:top w:val="nil"/>
            </w:tcBorders>
          </w:tcPr>
          <w:p>
            <w:pPr>
              <w:pStyle w:val="8"/>
              <w:spacing w:line="135" w:lineRule="exact"/>
              <w:ind w:left="22"/>
              <w:jc w:val="both"/>
              <w:rPr>
                <w:rFonts w:hint="eastAsia" w:ascii="Microsoft JhengHei" w:eastAsia="Microsoft JhengHei"/>
                <w:b/>
                <w:sz w:val="18"/>
              </w:rPr>
            </w:pPr>
          </w:p>
        </w:tc>
        <w:tc>
          <w:tcPr>
            <w:tcW w:w="2375" w:type="dxa"/>
            <w:tcBorders>
              <w:top w:val="nil"/>
            </w:tcBorders>
          </w:tcPr>
          <w:p>
            <w:pPr>
              <w:pStyle w:val="8"/>
              <w:rPr>
                <w:rFonts w:ascii="Times New Roman"/>
                <w:sz w:val="18"/>
              </w:rPr>
            </w:pPr>
          </w:p>
        </w:tc>
        <w:tc>
          <w:tcPr>
            <w:tcW w:w="4968" w:type="dxa"/>
          </w:tcPr>
          <w:p>
            <w:pPr>
              <w:pStyle w:val="8"/>
              <w:spacing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tcBorders>
              <w:top w:val="nil"/>
            </w:tcBorders>
          </w:tcPr>
          <w:p>
            <w:pPr>
              <w:pStyle w:val="8"/>
              <w:spacing w:before="31"/>
              <w:ind w:left="35"/>
              <w:rPr>
                <w:sz w:val="18"/>
              </w:rPr>
            </w:pPr>
            <w:r>
              <w:rPr>
                <w:sz w:val="18"/>
              </w:rPr>
              <w:t>（1997年6月19日中华人民共和国卫生部令第53号）</w:t>
            </w: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ind w:left="165"/>
              <w:rPr>
                <w:sz w:val="18"/>
              </w:rPr>
            </w:pPr>
            <w:r>
              <w:rPr>
                <w:sz w:val="18"/>
              </w:rPr>
              <w:t>0255</w:t>
            </w:r>
          </w:p>
        </w:tc>
        <w:tc>
          <w:tcPr>
            <w:tcW w:w="691" w:type="dxa"/>
            <w:vMerge w:val="restart"/>
          </w:tcPr>
          <w:p>
            <w:pPr>
              <w:pStyle w:val="8"/>
              <w:spacing w:before="144"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jc w:val="center"/>
              <w:rPr>
                <w:sz w:val="18"/>
              </w:rPr>
            </w:pPr>
            <w:r>
              <w:rPr>
                <w:spacing w:val="-1"/>
                <w:sz w:val="18"/>
              </w:rPr>
              <w:t>对发生病原微生物被盗、被抢、丢失、泄漏，承运单位、护送人、保藏机构和实验室的设立单位未依照本条例</w:t>
            </w:r>
            <w:r>
              <w:rPr>
                <w:sz w:val="18"/>
              </w:rPr>
              <w:t>的规定报告的处罚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2009年8月27日修正）【行政法规】《病原微生物实验室生物安全管理条例》（中华人民共和国国务院令第424号；2016年2月6日《国务院关于修改部分行政法规的决定》修订；根据2018年3</w:t>
            </w:r>
            <w:r>
              <w:rPr>
                <w:spacing w:val="-87"/>
                <w:sz w:val="18"/>
              </w:rPr>
              <w:t xml:space="preserve"> </w:t>
            </w:r>
            <w:r>
              <w:rPr>
                <w:sz w:val="18"/>
              </w:rPr>
              <w:t>月19日《国务院关于修改和废止部分行政法规的决定》修正）【部门规章及规范性文件】《卫生行政处罚程序》（1997年6月19日中华人民共和国卫生部令第53号）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spacing w:before="1"/>
              <w:ind w:left="165"/>
              <w:rPr>
                <w:sz w:val="18"/>
              </w:rPr>
            </w:pPr>
            <w:r>
              <w:rPr>
                <w:sz w:val="18"/>
              </w:rPr>
              <w:t>0256</w:t>
            </w:r>
          </w:p>
        </w:tc>
        <w:tc>
          <w:tcPr>
            <w:tcW w:w="691" w:type="dxa"/>
            <w:vMerge w:val="restart"/>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290" w:right="83" w:hanging="180"/>
              <w:rPr>
                <w:sz w:val="18"/>
              </w:rPr>
            </w:pPr>
            <w:r>
              <w:rPr>
                <w:spacing w:val="-1"/>
                <w:sz w:val="18"/>
              </w:rPr>
              <w:t>对未依法取得公共场所卫生</w:t>
            </w:r>
            <w:r>
              <w:rPr>
                <w:sz w:val="18"/>
              </w:rPr>
              <w:t>许可证擅自营业的处罚</w:t>
            </w:r>
          </w:p>
        </w:tc>
        <w:tc>
          <w:tcPr>
            <w:tcW w:w="4968" w:type="dxa"/>
          </w:tcPr>
          <w:p>
            <w:pPr>
              <w:pStyle w:val="8"/>
              <w:ind w:left="35"/>
              <w:rPr>
                <w:sz w:val="18"/>
              </w:rPr>
            </w:pPr>
            <w:r>
              <w:rPr>
                <w:sz w:val="18"/>
              </w:rPr>
              <w:t>法律法规和政策文件</w:t>
            </w:r>
          </w:p>
        </w:tc>
        <w:tc>
          <w:tcPr>
            <w:tcW w:w="4521" w:type="dxa"/>
            <w:vMerge w:val="restart"/>
          </w:tcPr>
          <w:p>
            <w:pPr>
              <w:pStyle w:val="8"/>
              <w:spacing w:before="1" w:line="235" w:lineRule="auto"/>
              <w:ind w:left="35" w:right="143"/>
              <w:rPr>
                <w:sz w:val="18"/>
              </w:rPr>
            </w:pPr>
            <w:r>
              <w:rPr>
                <w:spacing w:val="-1"/>
                <w:sz w:val="18"/>
              </w:rPr>
              <w:t>【法律】《中华人民共和国行政处罚法》</w:t>
            </w:r>
            <w:r>
              <w:rPr>
                <w:sz w:val="18"/>
              </w:rPr>
              <w:t>（中华人民共和国主席令第63号 2009年8月27日修正）【行政法规】《公共场所卫生管理条例》（国发〔1987〕24</w:t>
            </w:r>
            <w:r>
              <w:rPr>
                <w:spacing w:val="2"/>
                <w:sz w:val="18"/>
              </w:rPr>
              <w:t xml:space="preserve">号 </w:t>
            </w:r>
            <w:r>
              <w:rPr>
                <w:sz w:val="18"/>
              </w:rPr>
              <w:t>2016年2月6日修订）【部门规章及规范性文件】《公共场所卫生管理条例实施细则》（中华人民共和国卫生部令第80</w:t>
            </w:r>
            <w:r>
              <w:rPr>
                <w:spacing w:val="-3"/>
                <w:sz w:val="18"/>
              </w:rPr>
              <w:t xml:space="preserve">号 </w:t>
            </w:r>
            <w:r>
              <w:rPr>
                <w:sz w:val="18"/>
              </w:rPr>
              <w:t>2017年12月26修正）【部门规章及规范性文件】《卫生行政处罚程序》（1997年6月19日中华人民共和国卫生部令第53号）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Borders>
              <w:bottom w:val="nil"/>
            </w:tcBorders>
          </w:tcPr>
          <w:p>
            <w:pPr>
              <w:pStyle w:val="8"/>
              <w:ind w:left="165"/>
              <w:rPr>
                <w:sz w:val="18"/>
              </w:rPr>
            </w:pPr>
            <w:r>
              <w:rPr>
                <w:sz w:val="18"/>
              </w:rPr>
              <w:t>0257</w:t>
            </w:r>
          </w:p>
        </w:tc>
        <w:tc>
          <w:tcPr>
            <w:tcW w:w="691" w:type="dxa"/>
            <w:vMerge w:val="restart"/>
            <w:tcBorders>
              <w:bottom w:val="nil"/>
            </w:tcBorders>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Borders>
              <w:bottom w:val="nil"/>
            </w:tcBorders>
          </w:tcPr>
          <w:p>
            <w:pPr>
              <w:pStyle w:val="8"/>
              <w:spacing w:line="235" w:lineRule="auto"/>
              <w:ind w:left="110" w:right="83"/>
              <w:jc w:val="center"/>
              <w:rPr>
                <w:sz w:val="18"/>
              </w:rPr>
            </w:pPr>
            <w:r>
              <w:rPr>
                <w:spacing w:val="-1"/>
                <w:sz w:val="18"/>
              </w:rPr>
              <w:t>对未按照规定对公共场所的空气、微小气候、水质、采光、照明、噪声、顾客用品用具等进行卫生检测，造成公共场所卫生质量不符合卫</w:t>
            </w:r>
            <w:r>
              <w:rPr>
                <w:sz w:val="18"/>
              </w:rPr>
              <w:t>生标准和要求的处罚</w:t>
            </w:r>
          </w:p>
        </w:tc>
        <w:tc>
          <w:tcPr>
            <w:tcW w:w="4968" w:type="dxa"/>
          </w:tcPr>
          <w:p>
            <w:pPr>
              <w:pStyle w:val="8"/>
              <w:ind w:left="35"/>
              <w:rPr>
                <w:sz w:val="18"/>
              </w:rPr>
            </w:pPr>
            <w:r>
              <w:rPr>
                <w:sz w:val="18"/>
              </w:rPr>
              <w:t>法律法规和政策文件</w:t>
            </w:r>
          </w:p>
        </w:tc>
        <w:tc>
          <w:tcPr>
            <w:tcW w:w="4521" w:type="dxa"/>
            <w:vMerge w:val="restart"/>
            <w:tcBorders>
              <w:bottom w:val="nil"/>
            </w:tcBorders>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2009年8月27日修正）【行政法规】《公共场所卫生管理条例》（国发〔1987〕24</w:t>
            </w:r>
            <w:r>
              <w:rPr>
                <w:spacing w:val="2"/>
                <w:sz w:val="18"/>
              </w:rPr>
              <w:t xml:space="preserve">号 </w:t>
            </w:r>
            <w:r>
              <w:rPr>
                <w:sz w:val="18"/>
              </w:rPr>
              <w:t>2016年2月6日修订）【部门规章及规范性文件】《公共场所卫生管理条例实施细则》（中华人民共和国卫生部令第80</w:t>
            </w:r>
            <w:r>
              <w:rPr>
                <w:spacing w:val="-3"/>
                <w:sz w:val="18"/>
              </w:rPr>
              <w:t xml:space="preserve">号 </w:t>
            </w:r>
            <w:r>
              <w:rPr>
                <w:sz w:val="18"/>
              </w:rPr>
              <w:t>2017年12月26修正）【部门规章及规范性文件】《卫生行政处罚程序》</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bottom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spacing w:before="1"/>
              <w:ind w:left="35"/>
              <w:rPr>
                <w:sz w:val="18"/>
              </w:rPr>
            </w:pPr>
            <w:r>
              <w:rPr>
                <w:sz w:val="18"/>
              </w:rPr>
              <w:t>告知信息，包括：行政处罚事先告知书、听证告知书</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bl>
    <w:p>
      <w:pPr>
        <w:spacing w:after="0"/>
        <w:rPr>
          <w:sz w:val="2"/>
          <w:szCs w:val="2"/>
        </w:rPr>
        <w:sectPr>
          <w:pgSz w:w="23820" w:h="16840" w:orient="landscape"/>
          <w:pgMar w:top="1580" w:right="1260" w:bottom="600" w:left="1240" w:header="0" w:footer="417"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tcBorders>
              <w:top w:val="nil"/>
            </w:tcBorders>
          </w:tcPr>
          <w:p>
            <w:pPr>
              <w:pStyle w:val="8"/>
              <w:rPr>
                <w:rFonts w:hint="eastAsia" w:ascii="Times New Roman" w:eastAsia="SimSun"/>
                <w:sz w:val="18"/>
                <w:lang w:eastAsia="zh-CN"/>
              </w:rPr>
            </w:pPr>
          </w:p>
        </w:tc>
        <w:tc>
          <w:tcPr>
            <w:tcW w:w="691" w:type="dxa"/>
            <w:tcBorders>
              <w:top w:val="nil"/>
            </w:tcBorders>
          </w:tcPr>
          <w:p>
            <w:pPr>
              <w:pStyle w:val="8"/>
              <w:spacing w:line="135" w:lineRule="exact"/>
              <w:ind w:left="22"/>
              <w:jc w:val="both"/>
              <w:rPr>
                <w:rFonts w:hint="eastAsia" w:ascii="Microsoft JhengHei" w:eastAsia="Microsoft JhengHei"/>
                <w:b/>
                <w:sz w:val="18"/>
              </w:rPr>
            </w:pPr>
          </w:p>
        </w:tc>
        <w:tc>
          <w:tcPr>
            <w:tcW w:w="2375" w:type="dxa"/>
            <w:tcBorders>
              <w:top w:val="nil"/>
            </w:tcBorders>
          </w:tcPr>
          <w:p>
            <w:pPr>
              <w:pStyle w:val="8"/>
              <w:rPr>
                <w:rFonts w:ascii="Times New Roman"/>
                <w:sz w:val="18"/>
              </w:rPr>
            </w:pPr>
          </w:p>
        </w:tc>
        <w:tc>
          <w:tcPr>
            <w:tcW w:w="4968" w:type="dxa"/>
          </w:tcPr>
          <w:p>
            <w:pPr>
              <w:pStyle w:val="8"/>
              <w:spacing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tcBorders>
              <w:top w:val="nil"/>
            </w:tcBorders>
          </w:tcPr>
          <w:p>
            <w:pPr>
              <w:pStyle w:val="8"/>
              <w:spacing w:before="31"/>
              <w:ind w:left="35"/>
              <w:rPr>
                <w:sz w:val="18"/>
              </w:rPr>
            </w:pPr>
            <w:r>
              <w:rPr>
                <w:sz w:val="18"/>
              </w:rPr>
              <w:t>（1997年6月19日中华人民共和国卫生部令第53号）</w:t>
            </w: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ind w:left="165"/>
              <w:rPr>
                <w:sz w:val="18"/>
              </w:rPr>
            </w:pPr>
            <w:r>
              <w:rPr>
                <w:sz w:val="18"/>
              </w:rPr>
              <w:t>0258</w:t>
            </w:r>
          </w:p>
        </w:tc>
        <w:tc>
          <w:tcPr>
            <w:tcW w:w="691" w:type="dxa"/>
            <w:vMerge w:val="restart"/>
          </w:tcPr>
          <w:p>
            <w:pPr>
              <w:pStyle w:val="8"/>
              <w:spacing w:before="144"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jc w:val="center"/>
              <w:rPr>
                <w:sz w:val="18"/>
              </w:rPr>
            </w:pPr>
            <w:r>
              <w:rPr>
                <w:spacing w:val="-1"/>
                <w:sz w:val="18"/>
              </w:rPr>
              <w:t>对未按照规定对顾客用品用</w:t>
            </w:r>
            <w:r>
              <w:rPr>
                <w:sz w:val="18"/>
              </w:rPr>
              <w:t>具等进行清洗、消毒、保</w:t>
            </w:r>
            <w:r>
              <w:rPr>
                <w:spacing w:val="1"/>
                <w:sz w:val="18"/>
              </w:rPr>
              <w:t xml:space="preserve"> </w:t>
            </w:r>
            <w:r>
              <w:rPr>
                <w:spacing w:val="-1"/>
                <w:sz w:val="18"/>
              </w:rPr>
              <w:t>洁，或者重复使用一次性用</w:t>
            </w:r>
            <w:r>
              <w:rPr>
                <w:sz w:val="18"/>
              </w:rPr>
              <w:t>品用具的处罚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2009年8月27日修正）【行政法规】《公共场所卫生管理条例》（国发〔1987〕24</w:t>
            </w:r>
            <w:r>
              <w:rPr>
                <w:spacing w:val="2"/>
                <w:sz w:val="18"/>
              </w:rPr>
              <w:t xml:space="preserve">号 </w:t>
            </w:r>
            <w:r>
              <w:rPr>
                <w:sz w:val="18"/>
              </w:rPr>
              <w:t>2016年2月6日修订）【部门规章及规范性文件】《公共场所卫生管理条例实施细则》（中华人民共和国卫生部令第80</w:t>
            </w:r>
            <w:r>
              <w:rPr>
                <w:spacing w:val="-3"/>
                <w:sz w:val="18"/>
              </w:rPr>
              <w:t xml:space="preserve">号 </w:t>
            </w:r>
            <w:r>
              <w:rPr>
                <w:sz w:val="18"/>
              </w:rPr>
              <w:t>2017年12月26修正）【部门规章及规范性文件】《卫生行政处罚程序》（1997年6月19日中华人民共和国卫生部令第53号）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spacing w:before="1"/>
              <w:ind w:left="165"/>
              <w:rPr>
                <w:sz w:val="18"/>
              </w:rPr>
            </w:pPr>
            <w:r>
              <w:rPr>
                <w:sz w:val="18"/>
              </w:rPr>
              <w:t>0259</w:t>
            </w:r>
          </w:p>
        </w:tc>
        <w:tc>
          <w:tcPr>
            <w:tcW w:w="691" w:type="dxa"/>
            <w:vMerge w:val="restart"/>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jc w:val="center"/>
              <w:rPr>
                <w:sz w:val="18"/>
              </w:rPr>
            </w:pPr>
            <w:r>
              <w:rPr>
                <w:spacing w:val="-1"/>
                <w:sz w:val="18"/>
              </w:rPr>
              <w:t>对公共场所经营者违反《公共场所卫生管理条例实施细则》第三十七条有关规定的</w:t>
            </w:r>
            <w:r>
              <w:rPr>
                <w:sz w:val="18"/>
              </w:rPr>
              <w:t>处罚</w:t>
            </w:r>
          </w:p>
        </w:tc>
        <w:tc>
          <w:tcPr>
            <w:tcW w:w="4968" w:type="dxa"/>
          </w:tcPr>
          <w:p>
            <w:pPr>
              <w:pStyle w:val="8"/>
              <w:ind w:left="35"/>
              <w:rPr>
                <w:sz w:val="18"/>
              </w:rPr>
            </w:pPr>
            <w:r>
              <w:rPr>
                <w:sz w:val="18"/>
              </w:rPr>
              <w:t>法律法规和政策文件</w:t>
            </w:r>
          </w:p>
        </w:tc>
        <w:tc>
          <w:tcPr>
            <w:tcW w:w="4521" w:type="dxa"/>
            <w:vMerge w:val="restart"/>
          </w:tcPr>
          <w:p>
            <w:pPr>
              <w:pStyle w:val="8"/>
              <w:spacing w:before="1" w:line="235" w:lineRule="auto"/>
              <w:ind w:left="35" w:right="143"/>
              <w:rPr>
                <w:sz w:val="18"/>
              </w:rPr>
            </w:pPr>
            <w:r>
              <w:rPr>
                <w:spacing w:val="-1"/>
                <w:sz w:val="18"/>
              </w:rPr>
              <w:t>【法律】《中华人民共和国行政处罚法》</w:t>
            </w:r>
            <w:r>
              <w:rPr>
                <w:sz w:val="18"/>
              </w:rPr>
              <w:t>（中华人民共和国主席令第63号 2009年8月27日修正）【行政法规】《公共场所卫生管理条例》（国发〔1987〕24</w:t>
            </w:r>
            <w:r>
              <w:rPr>
                <w:spacing w:val="2"/>
                <w:sz w:val="18"/>
              </w:rPr>
              <w:t xml:space="preserve">号 </w:t>
            </w:r>
            <w:r>
              <w:rPr>
                <w:sz w:val="18"/>
              </w:rPr>
              <w:t>2016年2月6日修订）【部门规章及规范性文件】《公共场所卫生管理条例实施细则》（中华人民共和国卫生部令第80</w:t>
            </w:r>
            <w:r>
              <w:rPr>
                <w:spacing w:val="-3"/>
                <w:sz w:val="18"/>
              </w:rPr>
              <w:t xml:space="preserve">号 </w:t>
            </w:r>
            <w:r>
              <w:rPr>
                <w:sz w:val="18"/>
              </w:rPr>
              <w:t>2017年12月26修正）【部门规章及规范性文件】《卫生行政处罚程序》（1997年6月19日中华人民共和国卫生部令第53号）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Borders>
              <w:bottom w:val="nil"/>
            </w:tcBorders>
          </w:tcPr>
          <w:p>
            <w:pPr>
              <w:pStyle w:val="8"/>
              <w:ind w:left="165"/>
              <w:rPr>
                <w:sz w:val="18"/>
              </w:rPr>
            </w:pPr>
            <w:r>
              <w:rPr>
                <w:sz w:val="18"/>
              </w:rPr>
              <w:t>0260</w:t>
            </w:r>
          </w:p>
        </w:tc>
        <w:tc>
          <w:tcPr>
            <w:tcW w:w="691" w:type="dxa"/>
            <w:vMerge w:val="restart"/>
            <w:tcBorders>
              <w:bottom w:val="nil"/>
            </w:tcBorders>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Borders>
              <w:bottom w:val="nil"/>
            </w:tcBorders>
          </w:tcPr>
          <w:p>
            <w:pPr>
              <w:pStyle w:val="8"/>
              <w:spacing w:line="235" w:lineRule="auto"/>
              <w:ind w:left="110" w:right="83"/>
              <w:jc w:val="center"/>
              <w:rPr>
                <w:sz w:val="18"/>
              </w:rPr>
            </w:pPr>
            <w:r>
              <w:rPr>
                <w:spacing w:val="-1"/>
                <w:sz w:val="18"/>
              </w:rPr>
              <w:t>对公共场所经营者安排未获得有效健康合格证明的从业人员从事直接为顾客服务工</w:t>
            </w:r>
            <w:r>
              <w:rPr>
                <w:sz w:val="18"/>
              </w:rPr>
              <w:t>作的行政处罚</w:t>
            </w:r>
          </w:p>
        </w:tc>
        <w:tc>
          <w:tcPr>
            <w:tcW w:w="4968" w:type="dxa"/>
          </w:tcPr>
          <w:p>
            <w:pPr>
              <w:pStyle w:val="8"/>
              <w:ind w:left="35"/>
              <w:rPr>
                <w:sz w:val="18"/>
              </w:rPr>
            </w:pPr>
            <w:r>
              <w:rPr>
                <w:sz w:val="18"/>
              </w:rPr>
              <w:t>法律法规和政策文件</w:t>
            </w:r>
          </w:p>
        </w:tc>
        <w:tc>
          <w:tcPr>
            <w:tcW w:w="4521" w:type="dxa"/>
            <w:vMerge w:val="restart"/>
            <w:tcBorders>
              <w:bottom w:val="nil"/>
            </w:tcBorders>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2009年8月27日修正）【行政法规】《公共场所卫生管理条例》（国发〔1987〕24</w:t>
            </w:r>
            <w:r>
              <w:rPr>
                <w:spacing w:val="2"/>
                <w:sz w:val="18"/>
              </w:rPr>
              <w:t xml:space="preserve">号 </w:t>
            </w:r>
            <w:r>
              <w:rPr>
                <w:sz w:val="18"/>
              </w:rPr>
              <w:t>2016年2月6日修订）【部门规章及规范性文件】《公共场所卫生管理条例实施细则》（中华人民共和国卫生部令第80</w:t>
            </w:r>
            <w:r>
              <w:rPr>
                <w:spacing w:val="-3"/>
                <w:sz w:val="18"/>
              </w:rPr>
              <w:t xml:space="preserve">号 </w:t>
            </w:r>
            <w:r>
              <w:rPr>
                <w:sz w:val="18"/>
              </w:rPr>
              <w:t>2017年12月26修正）【部门规章及规范性文件】《卫生行政处罚程序》</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bottom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spacing w:before="1"/>
              <w:ind w:left="35"/>
              <w:rPr>
                <w:sz w:val="18"/>
              </w:rPr>
            </w:pPr>
            <w:r>
              <w:rPr>
                <w:sz w:val="18"/>
              </w:rPr>
              <w:t>告知信息，包括：行政处罚事先告知书、听证告知书</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bl>
    <w:p>
      <w:pPr>
        <w:spacing w:after="0"/>
        <w:rPr>
          <w:sz w:val="2"/>
          <w:szCs w:val="2"/>
        </w:rPr>
        <w:sectPr>
          <w:pgSz w:w="23820" w:h="16840" w:orient="landscape"/>
          <w:pgMar w:top="1580" w:right="1260" w:bottom="600" w:left="1240" w:header="0" w:footer="417"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tcBorders>
              <w:top w:val="nil"/>
            </w:tcBorders>
          </w:tcPr>
          <w:p>
            <w:pPr>
              <w:pStyle w:val="8"/>
              <w:rPr>
                <w:rFonts w:hint="eastAsia" w:ascii="Times New Roman" w:eastAsia="SimSun"/>
                <w:sz w:val="18"/>
                <w:lang w:eastAsia="zh-CN"/>
              </w:rPr>
            </w:pPr>
          </w:p>
        </w:tc>
        <w:tc>
          <w:tcPr>
            <w:tcW w:w="691" w:type="dxa"/>
            <w:tcBorders>
              <w:top w:val="nil"/>
            </w:tcBorders>
          </w:tcPr>
          <w:p>
            <w:pPr>
              <w:pStyle w:val="8"/>
              <w:spacing w:line="135" w:lineRule="exact"/>
              <w:jc w:val="both"/>
              <w:rPr>
                <w:rFonts w:hint="eastAsia" w:ascii="Microsoft JhengHei" w:eastAsia="Microsoft JhengHei"/>
                <w:b/>
                <w:sz w:val="18"/>
              </w:rPr>
            </w:pPr>
          </w:p>
        </w:tc>
        <w:tc>
          <w:tcPr>
            <w:tcW w:w="2375" w:type="dxa"/>
            <w:tcBorders>
              <w:top w:val="nil"/>
            </w:tcBorders>
          </w:tcPr>
          <w:p>
            <w:pPr>
              <w:pStyle w:val="8"/>
              <w:rPr>
                <w:rFonts w:ascii="Times New Roman"/>
                <w:sz w:val="18"/>
              </w:rPr>
            </w:pPr>
          </w:p>
        </w:tc>
        <w:tc>
          <w:tcPr>
            <w:tcW w:w="4968" w:type="dxa"/>
          </w:tcPr>
          <w:p>
            <w:pPr>
              <w:pStyle w:val="8"/>
              <w:spacing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tcBorders>
              <w:top w:val="nil"/>
            </w:tcBorders>
          </w:tcPr>
          <w:p>
            <w:pPr>
              <w:pStyle w:val="8"/>
              <w:spacing w:before="31"/>
              <w:ind w:left="35"/>
              <w:rPr>
                <w:sz w:val="18"/>
              </w:rPr>
            </w:pPr>
            <w:r>
              <w:rPr>
                <w:sz w:val="18"/>
              </w:rPr>
              <w:t>（1997年6月19日中华人民共和国卫生部令第53号）</w:t>
            </w: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ind w:left="165"/>
              <w:rPr>
                <w:sz w:val="18"/>
              </w:rPr>
            </w:pPr>
            <w:r>
              <w:rPr>
                <w:sz w:val="18"/>
              </w:rPr>
              <w:t>0261</w:t>
            </w:r>
          </w:p>
        </w:tc>
        <w:tc>
          <w:tcPr>
            <w:tcW w:w="691" w:type="dxa"/>
            <w:vMerge w:val="restart"/>
          </w:tcPr>
          <w:p>
            <w:pPr>
              <w:pStyle w:val="8"/>
              <w:spacing w:before="144"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jc w:val="center"/>
              <w:rPr>
                <w:sz w:val="18"/>
              </w:rPr>
            </w:pPr>
            <w:r>
              <w:rPr>
                <w:spacing w:val="-1"/>
                <w:sz w:val="18"/>
              </w:rPr>
              <w:t>对公共场所经营者对发生的危害健康事故未立即采取处置措施，导致危害扩大，或者隐瞒、缓报、谎报的行政</w:t>
            </w:r>
            <w:r>
              <w:rPr>
                <w:sz w:val="18"/>
              </w:rPr>
              <w:t>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2009年8月27日修正）【行政法规】《公共场所卫生管理条例》（国发〔1987〕24</w:t>
            </w:r>
            <w:r>
              <w:rPr>
                <w:spacing w:val="2"/>
                <w:sz w:val="18"/>
              </w:rPr>
              <w:t xml:space="preserve">号 </w:t>
            </w:r>
            <w:r>
              <w:rPr>
                <w:sz w:val="18"/>
              </w:rPr>
              <w:t>2016年2月6日修订）【部门规章及规范性文件】《公共场所卫生管理条例实施细则》（中华人民共和国卫生部令第80</w:t>
            </w:r>
            <w:r>
              <w:rPr>
                <w:spacing w:val="-3"/>
                <w:sz w:val="18"/>
              </w:rPr>
              <w:t xml:space="preserve">号 </w:t>
            </w:r>
            <w:r>
              <w:rPr>
                <w:sz w:val="18"/>
              </w:rPr>
              <w:t>2017年12月26修正）【部门规章及规范性文件】《卫生行政处罚程序》（1997年6月19日中华人民共和国卫生部令第53号）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spacing w:before="1"/>
              <w:ind w:left="165"/>
              <w:rPr>
                <w:sz w:val="18"/>
              </w:rPr>
            </w:pPr>
            <w:r>
              <w:rPr>
                <w:sz w:val="18"/>
              </w:rPr>
              <w:t>0262</w:t>
            </w:r>
          </w:p>
        </w:tc>
        <w:tc>
          <w:tcPr>
            <w:tcW w:w="691" w:type="dxa"/>
            <w:vMerge w:val="restart"/>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jc w:val="center"/>
              <w:rPr>
                <w:sz w:val="18"/>
              </w:rPr>
            </w:pPr>
            <w:r>
              <w:rPr>
                <w:spacing w:val="-1"/>
                <w:sz w:val="18"/>
              </w:rPr>
              <w:t>对超出资质认可或者诊疗项目登记范围从事职业卫生技术服务或者职业病诊断的处</w:t>
            </w:r>
            <w:r>
              <w:rPr>
                <w:sz w:val="18"/>
              </w:rPr>
              <w:t>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【法律】《中华人民共和国职业病防治法》</w:t>
            </w:r>
            <w:r>
              <w:rPr>
                <w:sz w:val="18"/>
              </w:rPr>
              <w:t>（中华人民共和国主席令第24号 2018年12月29日修改)【部门规章及规范性文件】《卫生行政处罚程序》（1997年6月19日中华人民共和国卫生部令第53号）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Borders>
              <w:bottom w:val="nil"/>
            </w:tcBorders>
          </w:tcPr>
          <w:p>
            <w:pPr>
              <w:pStyle w:val="8"/>
              <w:ind w:left="165"/>
              <w:rPr>
                <w:sz w:val="18"/>
              </w:rPr>
            </w:pPr>
            <w:r>
              <w:rPr>
                <w:sz w:val="18"/>
              </w:rPr>
              <w:t>0263</w:t>
            </w:r>
          </w:p>
        </w:tc>
        <w:tc>
          <w:tcPr>
            <w:tcW w:w="691" w:type="dxa"/>
            <w:vMerge w:val="restart"/>
            <w:tcBorders>
              <w:bottom w:val="nil"/>
            </w:tcBorders>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Borders>
              <w:bottom w:val="nil"/>
            </w:tcBorders>
          </w:tcPr>
          <w:p>
            <w:pPr>
              <w:pStyle w:val="8"/>
              <w:spacing w:line="235" w:lineRule="auto"/>
              <w:ind w:left="110" w:right="83"/>
              <w:jc w:val="both"/>
              <w:rPr>
                <w:sz w:val="18"/>
              </w:rPr>
            </w:pPr>
            <w:r>
              <w:rPr>
                <w:spacing w:val="-1"/>
                <w:sz w:val="18"/>
              </w:rPr>
              <w:t>对从事职业卫生技术服务的机构、承担职业健康检查以及职业病诊断的医疗卫生机构出具虚假证明文件的处罚</w:t>
            </w:r>
          </w:p>
        </w:tc>
        <w:tc>
          <w:tcPr>
            <w:tcW w:w="4968" w:type="dxa"/>
          </w:tcPr>
          <w:p>
            <w:pPr>
              <w:pStyle w:val="8"/>
              <w:ind w:left="35"/>
              <w:rPr>
                <w:sz w:val="18"/>
              </w:rPr>
            </w:pPr>
            <w:r>
              <w:rPr>
                <w:sz w:val="18"/>
              </w:rPr>
              <w:t>法律法规和政策文件</w:t>
            </w:r>
          </w:p>
        </w:tc>
        <w:tc>
          <w:tcPr>
            <w:tcW w:w="4521" w:type="dxa"/>
            <w:vMerge w:val="restart"/>
            <w:tcBorders>
              <w:bottom w:val="nil"/>
            </w:tcBorders>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【法律】《中华人民共和国职业病防治法》</w:t>
            </w:r>
            <w:r>
              <w:rPr>
                <w:sz w:val="18"/>
              </w:rPr>
              <w:t>（中华人民共和国主席令第24号 2018年12月29日修改)【部门规章及规范性文件】《职业健康检查管理办法》（中华人民共和国国家卫生健康委员会令第2号）【部门规章及规范性文件】《卫生行政处罚程序》</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bottom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spacing w:before="1"/>
              <w:ind w:left="35"/>
              <w:rPr>
                <w:sz w:val="18"/>
              </w:rPr>
            </w:pPr>
            <w:r>
              <w:rPr>
                <w:sz w:val="18"/>
              </w:rPr>
              <w:t>告知信息，包括：行政处罚事先告知书、听证告知书</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bl>
    <w:p>
      <w:pPr>
        <w:spacing w:after="0"/>
        <w:rPr>
          <w:sz w:val="2"/>
          <w:szCs w:val="2"/>
        </w:rPr>
        <w:sectPr>
          <w:pgSz w:w="23820" w:h="16840" w:orient="landscape"/>
          <w:pgMar w:top="1580" w:right="1260" w:bottom="600" w:left="1240" w:header="0" w:footer="417"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tcBorders>
              <w:top w:val="nil"/>
            </w:tcBorders>
          </w:tcPr>
          <w:p>
            <w:pPr>
              <w:pStyle w:val="8"/>
              <w:rPr>
                <w:rFonts w:hint="eastAsia" w:ascii="Times New Roman" w:eastAsia="SimSun"/>
                <w:sz w:val="18"/>
                <w:lang w:eastAsia="zh-CN"/>
              </w:rPr>
            </w:pPr>
          </w:p>
        </w:tc>
        <w:tc>
          <w:tcPr>
            <w:tcW w:w="691" w:type="dxa"/>
            <w:tcBorders>
              <w:top w:val="nil"/>
            </w:tcBorders>
          </w:tcPr>
          <w:p>
            <w:pPr>
              <w:pStyle w:val="8"/>
              <w:spacing w:line="135" w:lineRule="exact"/>
              <w:ind w:left="22"/>
              <w:jc w:val="center"/>
              <w:rPr>
                <w:rFonts w:hint="eastAsia" w:ascii="Microsoft JhengHei" w:eastAsia="Microsoft JhengHei"/>
                <w:b/>
                <w:sz w:val="18"/>
              </w:rPr>
            </w:pPr>
          </w:p>
        </w:tc>
        <w:tc>
          <w:tcPr>
            <w:tcW w:w="2375" w:type="dxa"/>
            <w:tcBorders>
              <w:top w:val="nil"/>
            </w:tcBorders>
          </w:tcPr>
          <w:p>
            <w:pPr>
              <w:pStyle w:val="8"/>
              <w:rPr>
                <w:rFonts w:ascii="Times New Roman"/>
                <w:sz w:val="18"/>
              </w:rPr>
            </w:pPr>
          </w:p>
        </w:tc>
        <w:tc>
          <w:tcPr>
            <w:tcW w:w="4968" w:type="dxa"/>
          </w:tcPr>
          <w:p>
            <w:pPr>
              <w:pStyle w:val="8"/>
              <w:spacing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tcBorders>
              <w:top w:val="nil"/>
            </w:tcBorders>
          </w:tcPr>
          <w:p>
            <w:pPr>
              <w:pStyle w:val="8"/>
              <w:spacing w:line="149" w:lineRule="exact"/>
              <w:ind w:left="35"/>
              <w:rPr>
                <w:sz w:val="18"/>
              </w:rPr>
            </w:pPr>
            <w:r>
              <w:rPr>
                <w:sz w:val="18"/>
              </w:rPr>
              <w:t>（1997年6月19日中华人民共和国卫生部令第53号）</w:t>
            </w: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ind w:left="165"/>
              <w:rPr>
                <w:sz w:val="18"/>
              </w:rPr>
            </w:pPr>
            <w:r>
              <w:rPr>
                <w:sz w:val="18"/>
              </w:rPr>
              <w:t>0264</w:t>
            </w:r>
          </w:p>
        </w:tc>
        <w:tc>
          <w:tcPr>
            <w:tcW w:w="691" w:type="dxa"/>
            <w:vMerge w:val="restart"/>
          </w:tcPr>
          <w:p>
            <w:pPr>
              <w:pStyle w:val="8"/>
              <w:spacing w:before="144"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jc w:val="center"/>
              <w:rPr>
                <w:sz w:val="18"/>
              </w:rPr>
            </w:pPr>
            <w:r>
              <w:rPr>
                <w:spacing w:val="-1"/>
                <w:sz w:val="18"/>
              </w:rPr>
              <w:t>对未取得职业卫生技术服务资质认可擅自从事职业卫生</w:t>
            </w:r>
            <w:r>
              <w:rPr>
                <w:sz w:val="18"/>
              </w:rPr>
              <w:t>技术服务的处罚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【法律】《中华人民共和国职业病防治法》</w:t>
            </w:r>
            <w:r>
              <w:rPr>
                <w:sz w:val="18"/>
              </w:rPr>
              <w:t>（中华人民共和国主席令第24号 2018年12月29日修改)【部门规章及规范性文件】《卫生行政处罚程序》（1997年6月19日中华人民共和国卫生部令第53号）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spacing w:before="1"/>
              <w:ind w:left="165"/>
              <w:rPr>
                <w:sz w:val="18"/>
              </w:rPr>
            </w:pPr>
            <w:r>
              <w:rPr>
                <w:sz w:val="18"/>
              </w:rPr>
              <w:t>0265</w:t>
            </w:r>
          </w:p>
        </w:tc>
        <w:tc>
          <w:tcPr>
            <w:tcW w:w="691" w:type="dxa"/>
            <w:vMerge w:val="restart"/>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rPr>
                <w:sz w:val="18"/>
              </w:rPr>
            </w:pPr>
            <w:r>
              <w:rPr>
                <w:spacing w:val="-1"/>
                <w:sz w:val="18"/>
              </w:rPr>
              <w:t>对本行政区域内用人单位未落实职业病防治责任的处罚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【法律】《中华人民共和国职业病防治法》</w:t>
            </w:r>
            <w:r>
              <w:rPr>
                <w:sz w:val="18"/>
              </w:rPr>
              <w:t>（中华人民共和国主席令第24号 2018年12月29日修改)【部门规章及规范性文件】《卫生行政处罚程序》（1997年6月19日中华人民共和国卫生部令第53号）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Borders>
              <w:bottom w:val="nil"/>
            </w:tcBorders>
          </w:tcPr>
          <w:p>
            <w:pPr>
              <w:pStyle w:val="8"/>
              <w:ind w:left="165"/>
              <w:rPr>
                <w:sz w:val="18"/>
              </w:rPr>
            </w:pPr>
            <w:r>
              <w:rPr>
                <w:sz w:val="18"/>
              </w:rPr>
              <w:t>0266</w:t>
            </w:r>
          </w:p>
        </w:tc>
        <w:tc>
          <w:tcPr>
            <w:tcW w:w="691" w:type="dxa"/>
            <w:vMerge w:val="restart"/>
            <w:tcBorders>
              <w:bottom w:val="nil"/>
            </w:tcBorders>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Borders>
              <w:bottom w:val="nil"/>
            </w:tcBorders>
          </w:tcPr>
          <w:p>
            <w:pPr>
              <w:pStyle w:val="8"/>
              <w:spacing w:line="235" w:lineRule="auto"/>
              <w:ind w:left="110" w:right="83"/>
              <w:jc w:val="center"/>
              <w:rPr>
                <w:sz w:val="18"/>
              </w:rPr>
            </w:pPr>
            <w:r>
              <w:rPr>
                <w:spacing w:val="-1"/>
                <w:sz w:val="18"/>
              </w:rPr>
              <w:t>对从事职业卫生技术服务的机构、承担职业健康检查以及职业病诊断的医疗卫生机构不按照《中华人民共和国职业病防治法》规定履行法</w:t>
            </w:r>
            <w:r>
              <w:rPr>
                <w:sz w:val="18"/>
              </w:rPr>
              <w:t>定职责的处罚</w:t>
            </w:r>
          </w:p>
        </w:tc>
        <w:tc>
          <w:tcPr>
            <w:tcW w:w="4968" w:type="dxa"/>
          </w:tcPr>
          <w:p>
            <w:pPr>
              <w:pStyle w:val="8"/>
              <w:ind w:left="35"/>
              <w:rPr>
                <w:sz w:val="18"/>
              </w:rPr>
            </w:pPr>
            <w:r>
              <w:rPr>
                <w:sz w:val="18"/>
              </w:rPr>
              <w:t>法律法规和政策文件</w:t>
            </w:r>
          </w:p>
        </w:tc>
        <w:tc>
          <w:tcPr>
            <w:tcW w:w="4521" w:type="dxa"/>
            <w:vMerge w:val="restart"/>
            <w:tcBorders>
              <w:bottom w:val="nil"/>
            </w:tcBorders>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【法律】《中华人民共和国职业病防治法》</w:t>
            </w:r>
            <w:r>
              <w:rPr>
                <w:sz w:val="18"/>
              </w:rPr>
              <w:t>（中华人民共和国主席令第24号 2018年12月29日修改)【部门规章及规范性文件】《职业健康检查管理办法》（中华人民共和国国家卫生健康委员会令第2号）【部门规章及规范性文件】《卫生行政处罚程序》</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bottom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spacing w:before="1"/>
              <w:ind w:left="35"/>
              <w:rPr>
                <w:sz w:val="18"/>
              </w:rPr>
            </w:pPr>
            <w:r>
              <w:rPr>
                <w:sz w:val="18"/>
              </w:rPr>
              <w:t>告知信息，包括：行政处罚事先告知书、听证告知书</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bl>
    <w:p>
      <w:pPr>
        <w:spacing w:after="0"/>
        <w:rPr>
          <w:sz w:val="2"/>
          <w:szCs w:val="2"/>
        </w:rPr>
        <w:sectPr>
          <w:pgSz w:w="23820" w:h="16840" w:orient="landscape"/>
          <w:pgMar w:top="1580" w:right="1260" w:bottom="600" w:left="1240" w:header="0" w:footer="417"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tcBorders>
              <w:top w:val="nil"/>
            </w:tcBorders>
          </w:tcPr>
          <w:p>
            <w:pPr>
              <w:pStyle w:val="8"/>
              <w:rPr>
                <w:rFonts w:hint="eastAsia" w:ascii="Times New Roman" w:eastAsia="SimSun"/>
                <w:sz w:val="18"/>
                <w:lang w:eastAsia="zh-CN"/>
              </w:rPr>
            </w:pPr>
          </w:p>
        </w:tc>
        <w:tc>
          <w:tcPr>
            <w:tcW w:w="691" w:type="dxa"/>
            <w:tcBorders>
              <w:top w:val="nil"/>
            </w:tcBorders>
          </w:tcPr>
          <w:p>
            <w:pPr>
              <w:pStyle w:val="8"/>
              <w:spacing w:line="135" w:lineRule="exact"/>
              <w:ind w:left="22"/>
              <w:jc w:val="center"/>
              <w:rPr>
                <w:rFonts w:hint="eastAsia" w:ascii="Microsoft JhengHei" w:eastAsia="Microsoft JhengHei"/>
                <w:b/>
                <w:sz w:val="18"/>
              </w:rPr>
            </w:pPr>
          </w:p>
        </w:tc>
        <w:tc>
          <w:tcPr>
            <w:tcW w:w="2375" w:type="dxa"/>
            <w:tcBorders>
              <w:top w:val="nil"/>
            </w:tcBorders>
          </w:tcPr>
          <w:p>
            <w:pPr>
              <w:pStyle w:val="8"/>
              <w:rPr>
                <w:rFonts w:ascii="Times New Roman"/>
                <w:sz w:val="18"/>
              </w:rPr>
            </w:pPr>
          </w:p>
        </w:tc>
        <w:tc>
          <w:tcPr>
            <w:tcW w:w="4968" w:type="dxa"/>
          </w:tcPr>
          <w:p>
            <w:pPr>
              <w:pStyle w:val="8"/>
              <w:spacing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tcBorders>
              <w:top w:val="nil"/>
            </w:tcBorders>
          </w:tcPr>
          <w:p>
            <w:pPr>
              <w:pStyle w:val="8"/>
              <w:spacing w:line="149" w:lineRule="exact"/>
              <w:ind w:left="35"/>
              <w:rPr>
                <w:sz w:val="18"/>
              </w:rPr>
            </w:pPr>
            <w:r>
              <w:rPr>
                <w:sz w:val="18"/>
              </w:rPr>
              <w:t>（1997年6月19日中华人民共和国卫生部令第53号）</w:t>
            </w: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ind w:left="165"/>
              <w:rPr>
                <w:sz w:val="18"/>
              </w:rPr>
            </w:pPr>
            <w:r>
              <w:rPr>
                <w:sz w:val="18"/>
              </w:rPr>
              <w:t>0267</w:t>
            </w:r>
          </w:p>
        </w:tc>
        <w:tc>
          <w:tcPr>
            <w:tcW w:w="691" w:type="dxa"/>
            <w:vMerge w:val="restart"/>
          </w:tcPr>
          <w:p>
            <w:pPr>
              <w:pStyle w:val="8"/>
              <w:spacing w:before="144"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jc w:val="center"/>
              <w:rPr>
                <w:sz w:val="18"/>
              </w:rPr>
            </w:pPr>
            <w:r>
              <w:rPr>
                <w:spacing w:val="-1"/>
                <w:sz w:val="18"/>
              </w:rPr>
              <w:t>对未按照规定报告麻醉药品和精神药品的进货、库存、</w:t>
            </w:r>
            <w:r>
              <w:rPr>
                <w:sz w:val="18"/>
              </w:rPr>
              <w:t>使用数量的处罚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【行政法规】《麻醉药品和精神药品管理条例》</w:t>
            </w:r>
            <w:r>
              <w:rPr>
                <w:sz w:val="18"/>
              </w:rPr>
              <w:t>（中华人民共和国国务院令第442</w:t>
            </w:r>
            <w:r>
              <w:rPr>
                <w:spacing w:val="1"/>
                <w:sz w:val="18"/>
              </w:rPr>
              <w:t xml:space="preserve">号 </w:t>
            </w:r>
            <w:r>
              <w:rPr>
                <w:sz w:val="18"/>
              </w:rPr>
              <w:t>2016年2月6日）【部门规章及规范性文件】《卫生行政处罚程序》（1997年6月19日中华人民共和国卫生部令第53号）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spacing w:before="1"/>
              <w:ind w:left="165"/>
              <w:rPr>
                <w:sz w:val="18"/>
              </w:rPr>
            </w:pPr>
            <w:r>
              <w:rPr>
                <w:sz w:val="18"/>
              </w:rPr>
              <w:t>0268</w:t>
            </w:r>
          </w:p>
        </w:tc>
        <w:tc>
          <w:tcPr>
            <w:tcW w:w="691" w:type="dxa"/>
            <w:vMerge w:val="restart"/>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rPr>
                <w:sz w:val="18"/>
              </w:rPr>
            </w:pPr>
            <w:r>
              <w:rPr>
                <w:spacing w:val="-1"/>
                <w:sz w:val="18"/>
              </w:rPr>
              <w:t>对紧急借用麻醉药品和第一类精神药品后未备案的处罚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【行政法规】《麻醉药品和精神药品管理条例》</w:t>
            </w:r>
            <w:r>
              <w:rPr>
                <w:sz w:val="18"/>
              </w:rPr>
              <w:t>（中华人民共和国国务院令第442</w:t>
            </w:r>
            <w:r>
              <w:rPr>
                <w:spacing w:val="1"/>
                <w:sz w:val="18"/>
              </w:rPr>
              <w:t xml:space="preserve">号 </w:t>
            </w:r>
            <w:r>
              <w:rPr>
                <w:sz w:val="18"/>
              </w:rPr>
              <w:t>2016年2月6日）【部门规章及规范性文件】《卫生行政处罚程序》（1997年6月19日中华人民共和国卫生部令第53号）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Borders>
              <w:bottom w:val="nil"/>
            </w:tcBorders>
          </w:tcPr>
          <w:p>
            <w:pPr>
              <w:pStyle w:val="8"/>
              <w:ind w:left="165"/>
              <w:rPr>
                <w:sz w:val="18"/>
              </w:rPr>
            </w:pPr>
            <w:r>
              <w:rPr>
                <w:sz w:val="18"/>
              </w:rPr>
              <w:t>0269</w:t>
            </w:r>
          </w:p>
        </w:tc>
        <w:tc>
          <w:tcPr>
            <w:tcW w:w="691" w:type="dxa"/>
            <w:vMerge w:val="restart"/>
            <w:tcBorders>
              <w:bottom w:val="nil"/>
            </w:tcBorders>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Borders>
              <w:bottom w:val="nil"/>
            </w:tcBorders>
          </w:tcPr>
          <w:p>
            <w:pPr>
              <w:pStyle w:val="8"/>
              <w:spacing w:line="235" w:lineRule="auto"/>
              <w:ind w:left="470" w:right="83" w:hanging="360"/>
              <w:rPr>
                <w:sz w:val="18"/>
              </w:rPr>
            </w:pPr>
            <w:r>
              <w:rPr>
                <w:spacing w:val="-1"/>
                <w:sz w:val="18"/>
              </w:rPr>
              <w:t>对未依照规定销毁麻醉药品</w:t>
            </w:r>
            <w:r>
              <w:rPr>
                <w:sz w:val="18"/>
              </w:rPr>
              <w:t>和精神药品的处罚</w:t>
            </w:r>
          </w:p>
        </w:tc>
        <w:tc>
          <w:tcPr>
            <w:tcW w:w="4968" w:type="dxa"/>
          </w:tcPr>
          <w:p>
            <w:pPr>
              <w:pStyle w:val="8"/>
              <w:ind w:left="35"/>
              <w:rPr>
                <w:sz w:val="18"/>
              </w:rPr>
            </w:pPr>
            <w:r>
              <w:rPr>
                <w:sz w:val="18"/>
              </w:rPr>
              <w:t>法律法规和政策文件</w:t>
            </w:r>
          </w:p>
        </w:tc>
        <w:tc>
          <w:tcPr>
            <w:tcW w:w="4521" w:type="dxa"/>
            <w:vMerge w:val="restart"/>
            <w:tcBorders>
              <w:bottom w:val="nil"/>
            </w:tcBorders>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【行政法规】《麻醉药品和精神药品管理条例》</w:t>
            </w:r>
            <w:r>
              <w:rPr>
                <w:sz w:val="18"/>
              </w:rPr>
              <w:t>（中华人民共和国国务院令第442</w:t>
            </w:r>
            <w:r>
              <w:rPr>
                <w:spacing w:val="1"/>
                <w:sz w:val="18"/>
              </w:rPr>
              <w:t xml:space="preserve">号 </w:t>
            </w:r>
            <w:r>
              <w:rPr>
                <w:sz w:val="18"/>
              </w:rPr>
              <w:t>2016年2月6日）【部门规章及规范性文件】《卫生行政处罚程序》（1997年6月19日中华人民共和国卫生部令第53号）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bottom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spacing w:before="1"/>
              <w:ind w:left="35"/>
              <w:rPr>
                <w:sz w:val="18"/>
              </w:rPr>
            </w:pPr>
            <w:r>
              <w:rPr>
                <w:sz w:val="18"/>
              </w:rPr>
              <w:t>告知信息，包括：行政处罚事先告知书、听证告知书</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bl>
    <w:p>
      <w:pPr>
        <w:spacing w:after="0"/>
        <w:rPr>
          <w:sz w:val="2"/>
          <w:szCs w:val="2"/>
        </w:rPr>
        <w:sectPr>
          <w:pgSz w:w="23820" w:h="16840" w:orient="landscape"/>
          <w:pgMar w:top="1580" w:right="1260" w:bottom="600" w:left="1240" w:header="0" w:footer="417"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tcBorders>
              <w:top w:val="nil"/>
            </w:tcBorders>
          </w:tcPr>
          <w:p>
            <w:pPr>
              <w:pStyle w:val="8"/>
              <w:rPr>
                <w:rFonts w:hint="eastAsia" w:ascii="Times New Roman" w:eastAsia="SimSun"/>
                <w:sz w:val="18"/>
                <w:lang w:eastAsia="zh-CN"/>
              </w:rPr>
            </w:pPr>
          </w:p>
        </w:tc>
        <w:tc>
          <w:tcPr>
            <w:tcW w:w="691" w:type="dxa"/>
            <w:tcBorders>
              <w:top w:val="nil"/>
            </w:tcBorders>
          </w:tcPr>
          <w:p>
            <w:pPr>
              <w:pStyle w:val="8"/>
              <w:spacing w:line="135" w:lineRule="exact"/>
              <w:ind w:left="22"/>
              <w:jc w:val="center"/>
              <w:rPr>
                <w:rFonts w:hint="eastAsia" w:ascii="Microsoft JhengHei" w:eastAsia="Microsoft JhengHei"/>
                <w:b/>
                <w:sz w:val="18"/>
              </w:rPr>
            </w:pPr>
          </w:p>
        </w:tc>
        <w:tc>
          <w:tcPr>
            <w:tcW w:w="2375" w:type="dxa"/>
            <w:tcBorders>
              <w:top w:val="nil"/>
            </w:tcBorders>
          </w:tcPr>
          <w:p>
            <w:pPr>
              <w:pStyle w:val="8"/>
              <w:rPr>
                <w:rFonts w:ascii="Times New Roman"/>
                <w:sz w:val="18"/>
              </w:rPr>
            </w:pPr>
          </w:p>
        </w:tc>
        <w:tc>
          <w:tcPr>
            <w:tcW w:w="4968" w:type="dxa"/>
          </w:tcPr>
          <w:p>
            <w:pPr>
              <w:pStyle w:val="8"/>
              <w:spacing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tcBorders>
              <w:top w:val="nil"/>
            </w:tcBorders>
          </w:tcPr>
          <w:p>
            <w:pPr>
              <w:pStyle w:val="8"/>
              <w:rPr>
                <w:rFonts w:ascii="Times New Roman"/>
                <w:sz w:val="18"/>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ind w:left="165"/>
              <w:rPr>
                <w:sz w:val="18"/>
              </w:rPr>
            </w:pPr>
            <w:r>
              <w:rPr>
                <w:sz w:val="18"/>
              </w:rPr>
              <w:t>0270</w:t>
            </w:r>
          </w:p>
        </w:tc>
        <w:tc>
          <w:tcPr>
            <w:tcW w:w="691" w:type="dxa"/>
            <w:vMerge w:val="restart"/>
          </w:tcPr>
          <w:p>
            <w:pPr>
              <w:pStyle w:val="8"/>
              <w:spacing w:before="144"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28" w:lineRule="exact"/>
              <w:ind w:left="110"/>
              <w:rPr>
                <w:sz w:val="18"/>
              </w:rPr>
            </w:pPr>
            <w:r>
              <w:rPr>
                <w:sz w:val="18"/>
              </w:rPr>
              <w:t>对医疗机构未按照规定购买</w:t>
            </w:r>
            <w:r>
              <w:rPr>
                <w:spacing w:val="-1"/>
                <w:sz w:val="18"/>
              </w:rPr>
              <w:t>、储存麻醉药品和第一类精</w:t>
            </w:r>
            <w:r>
              <w:rPr>
                <w:sz w:val="18"/>
              </w:rPr>
              <w:t>神药品的处罚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【行政法规】《麻醉药品和精神药品管理条例》</w:t>
            </w:r>
            <w:r>
              <w:rPr>
                <w:sz w:val="18"/>
              </w:rPr>
              <w:t>（中华人民共和国国务院令第442</w:t>
            </w:r>
            <w:r>
              <w:rPr>
                <w:spacing w:val="1"/>
                <w:sz w:val="18"/>
              </w:rPr>
              <w:t xml:space="preserve">号 </w:t>
            </w:r>
            <w:r>
              <w:rPr>
                <w:sz w:val="18"/>
              </w:rPr>
              <w:t>2016年2月6日）【部门规章及规范性文件】《卫生行政处罚程序》（1997年6月19日中华人民共和国卫生部令第53号）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spacing w:before="1"/>
              <w:ind w:left="165"/>
              <w:rPr>
                <w:sz w:val="18"/>
              </w:rPr>
            </w:pPr>
            <w:r>
              <w:rPr>
                <w:sz w:val="18"/>
              </w:rPr>
              <w:t>0271</w:t>
            </w:r>
          </w:p>
        </w:tc>
        <w:tc>
          <w:tcPr>
            <w:tcW w:w="691" w:type="dxa"/>
            <w:vMerge w:val="restart"/>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470" w:right="83" w:hanging="360"/>
              <w:rPr>
                <w:sz w:val="18"/>
              </w:rPr>
            </w:pPr>
            <w:r>
              <w:rPr>
                <w:spacing w:val="-1"/>
                <w:sz w:val="18"/>
              </w:rPr>
              <w:t>对医疗卫生机构未履行艾滋</w:t>
            </w:r>
            <w:r>
              <w:rPr>
                <w:sz w:val="18"/>
              </w:rPr>
              <w:t>病监测职责的处罚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【行政法规】《艾滋病防治条例》</w:t>
            </w:r>
            <w:r>
              <w:rPr>
                <w:sz w:val="18"/>
              </w:rPr>
              <w:t>（中华人民共和国国务院令第457号）【部门规章及规范性文件】《卫生行政处罚程序》（1997年6月19日中华人民共和国卫生部令第53号）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Borders>
              <w:bottom w:val="nil"/>
            </w:tcBorders>
          </w:tcPr>
          <w:p>
            <w:pPr>
              <w:pStyle w:val="8"/>
              <w:ind w:left="165"/>
              <w:rPr>
                <w:sz w:val="18"/>
              </w:rPr>
            </w:pPr>
            <w:r>
              <w:rPr>
                <w:sz w:val="18"/>
              </w:rPr>
              <w:t>0272</w:t>
            </w:r>
          </w:p>
        </w:tc>
        <w:tc>
          <w:tcPr>
            <w:tcW w:w="691" w:type="dxa"/>
            <w:vMerge w:val="restart"/>
            <w:tcBorders>
              <w:bottom w:val="nil"/>
            </w:tcBorders>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Borders>
              <w:bottom w:val="nil"/>
            </w:tcBorders>
          </w:tcPr>
          <w:p>
            <w:pPr>
              <w:pStyle w:val="8"/>
              <w:spacing w:before="1" w:line="235" w:lineRule="auto"/>
              <w:ind w:left="110" w:right="83"/>
              <w:jc w:val="center"/>
              <w:rPr>
                <w:sz w:val="18"/>
              </w:rPr>
            </w:pPr>
            <w:r>
              <w:rPr>
                <w:spacing w:val="-1"/>
                <w:sz w:val="18"/>
              </w:rPr>
              <w:t>对医疗卫生机构未按照规定免费提供咨询和初筛检测的</w:t>
            </w:r>
            <w:r>
              <w:rPr>
                <w:sz w:val="18"/>
              </w:rPr>
              <w:t>处罚</w:t>
            </w:r>
          </w:p>
        </w:tc>
        <w:tc>
          <w:tcPr>
            <w:tcW w:w="4968" w:type="dxa"/>
          </w:tcPr>
          <w:p>
            <w:pPr>
              <w:pStyle w:val="8"/>
              <w:ind w:left="35"/>
              <w:rPr>
                <w:sz w:val="18"/>
              </w:rPr>
            </w:pPr>
            <w:r>
              <w:rPr>
                <w:sz w:val="18"/>
              </w:rPr>
              <w:t>法律法规和政策文件</w:t>
            </w:r>
          </w:p>
        </w:tc>
        <w:tc>
          <w:tcPr>
            <w:tcW w:w="4521" w:type="dxa"/>
            <w:vMerge w:val="restart"/>
            <w:tcBorders>
              <w:bottom w:val="nil"/>
            </w:tcBorders>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【行政法规】《艾滋病防治条例》</w:t>
            </w:r>
            <w:r>
              <w:rPr>
                <w:sz w:val="18"/>
              </w:rPr>
              <w:t>（中华人民共和国国务院令第457号）【部门规章及规范性文件】《卫生行政处罚程序》（1997年6月19日中华人民共和国卫生部令第53号）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bottom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spacing w:before="1"/>
              <w:ind w:left="35"/>
              <w:rPr>
                <w:sz w:val="18"/>
              </w:rPr>
            </w:pPr>
            <w:r>
              <w:rPr>
                <w:sz w:val="18"/>
              </w:rPr>
              <w:t>告知信息，包括：行政处罚事先告知书、听证告知书</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bl>
    <w:p>
      <w:pPr>
        <w:spacing w:after="0"/>
        <w:rPr>
          <w:sz w:val="2"/>
          <w:szCs w:val="2"/>
        </w:rPr>
        <w:sectPr>
          <w:pgSz w:w="23820" w:h="16840" w:orient="landscape"/>
          <w:pgMar w:top="1580" w:right="1260" w:bottom="600" w:left="1240" w:header="0" w:footer="417"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tcBorders>
              <w:top w:val="nil"/>
            </w:tcBorders>
          </w:tcPr>
          <w:p>
            <w:pPr>
              <w:pStyle w:val="8"/>
              <w:rPr>
                <w:rFonts w:hint="eastAsia" w:ascii="Times New Roman" w:eastAsia="SimSun"/>
                <w:sz w:val="18"/>
                <w:lang w:eastAsia="zh-CN"/>
              </w:rPr>
            </w:pPr>
          </w:p>
        </w:tc>
        <w:tc>
          <w:tcPr>
            <w:tcW w:w="691" w:type="dxa"/>
            <w:tcBorders>
              <w:top w:val="nil"/>
            </w:tcBorders>
          </w:tcPr>
          <w:p>
            <w:pPr>
              <w:pStyle w:val="8"/>
              <w:spacing w:line="135" w:lineRule="exact"/>
              <w:ind w:left="22"/>
              <w:jc w:val="both"/>
              <w:rPr>
                <w:rFonts w:hint="eastAsia" w:ascii="Microsoft JhengHei" w:eastAsia="Microsoft JhengHei"/>
                <w:b/>
                <w:sz w:val="18"/>
              </w:rPr>
            </w:pPr>
          </w:p>
        </w:tc>
        <w:tc>
          <w:tcPr>
            <w:tcW w:w="2375" w:type="dxa"/>
            <w:tcBorders>
              <w:top w:val="nil"/>
            </w:tcBorders>
          </w:tcPr>
          <w:p>
            <w:pPr>
              <w:pStyle w:val="8"/>
              <w:rPr>
                <w:rFonts w:ascii="Times New Roman"/>
                <w:sz w:val="18"/>
              </w:rPr>
            </w:pPr>
          </w:p>
        </w:tc>
        <w:tc>
          <w:tcPr>
            <w:tcW w:w="4968" w:type="dxa"/>
          </w:tcPr>
          <w:p>
            <w:pPr>
              <w:pStyle w:val="8"/>
              <w:spacing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tcBorders>
              <w:top w:val="nil"/>
            </w:tcBorders>
          </w:tcPr>
          <w:p>
            <w:pPr>
              <w:pStyle w:val="8"/>
              <w:rPr>
                <w:rFonts w:ascii="Times New Roman"/>
                <w:sz w:val="18"/>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ind w:left="165"/>
              <w:rPr>
                <w:sz w:val="18"/>
              </w:rPr>
            </w:pPr>
            <w:r>
              <w:rPr>
                <w:sz w:val="18"/>
              </w:rPr>
              <w:t>0273</w:t>
            </w:r>
          </w:p>
        </w:tc>
        <w:tc>
          <w:tcPr>
            <w:tcW w:w="691" w:type="dxa"/>
            <w:vMerge w:val="restart"/>
          </w:tcPr>
          <w:p>
            <w:pPr>
              <w:pStyle w:val="8"/>
              <w:spacing w:before="144"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jc w:val="center"/>
              <w:rPr>
                <w:sz w:val="18"/>
              </w:rPr>
            </w:pPr>
            <w:r>
              <w:rPr>
                <w:spacing w:val="-1"/>
                <w:sz w:val="18"/>
              </w:rPr>
              <w:t>对医疗卫生机构对临时应急采集的血液未进行艾滋病检测，对临床用血艾滋病检测结果未进行核查，或者将艾滋病检测阳性的血液用于临</w:t>
            </w:r>
            <w:r>
              <w:rPr>
                <w:sz w:val="18"/>
              </w:rPr>
              <w:t>床的处罚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【行政法规】《艾滋病防治条例》</w:t>
            </w:r>
            <w:r>
              <w:rPr>
                <w:sz w:val="18"/>
              </w:rPr>
              <w:t>（中华人民共和国国务院令第457号）【部门规章及规范性文件】《卫生行政处罚程序》（1997年6月19日中华人民共和国卫生部令第53号）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spacing w:before="1"/>
              <w:ind w:left="165"/>
              <w:rPr>
                <w:sz w:val="18"/>
              </w:rPr>
            </w:pPr>
            <w:r>
              <w:rPr>
                <w:sz w:val="18"/>
              </w:rPr>
              <w:t>0274</w:t>
            </w:r>
          </w:p>
        </w:tc>
        <w:tc>
          <w:tcPr>
            <w:tcW w:w="691" w:type="dxa"/>
            <w:vMerge w:val="restart"/>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jc w:val="center"/>
              <w:rPr>
                <w:sz w:val="18"/>
              </w:rPr>
            </w:pPr>
            <w:r>
              <w:rPr>
                <w:spacing w:val="-1"/>
                <w:sz w:val="18"/>
              </w:rPr>
              <w:t>对医疗卫生机构未遵守标准防护原则，或者未执行操作规程和消毒管理制度，发生艾滋病医院感染或者医源性</w:t>
            </w:r>
            <w:r>
              <w:rPr>
                <w:sz w:val="18"/>
              </w:rPr>
              <w:t>感染的处罚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【行政法规】《艾滋病防治条例》</w:t>
            </w:r>
            <w:r>
              <w:rPr>
                <w:sz w:val="18"/>
              </w:rPr>
              <w:t>（中华人民共和国国务院令第457号）【部门规章及规范性文件】《卫生行政处罚程序》（1997年6月19日中华人民共和国卫生部令第53号）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Borders>
              <w:bottom w:val="nil"/>
            </w:tcBorders>
          </w:tcPr>
          <w:p>
            <w:pPr>
              <w:pStyle w:val="8"/>
              <w:ind w:left="165"/>
              <w:rPr>
                <w:sz w:val="18"/>
              </w:rPr>
            </w:pPr>
            <w:r>
              <w:rPr>
                <w:sz w:val="18"/>
              </w:rPr>
              <w:t>0275</w:t>
            </w:r>
          </w:p>
        </w:tc>
        <w:tc>
          <w:tcPr>
            <w:tcW w:w="691" w:type="dxa"/>
            <w:vMerge w:val="restart"/>
            <w:tcBorders>
              <w:bottom w:val="nil"/>
            </w:tcBorders>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Borders>
              <w:bottom w:val="nil"/>
            </w:tcBorders>
          </w:tcPr>
          <w:p>
            <w:pPr>
              <w:pStyle w:val="8"/>
              <w:spacing w:before="1" w:line="235" w:lineRule="auto"/>
              <w:ind w:left="110" w:right="83"/>
              <w:jc w:val="center"/>
              <w:rPr>
                <w:sz w:val="18"/>
              </w:rPr>
            </w:pPr>
            <w:r>
              <w:rPr>
                <w:spacing w:val="-1"/>
                <w:sz w:val="18"/>
              </w:rPr>
              <w:t>对医疗卫生机构未采取有效的卫生防护措施和医疗保健</w:t>
            </w:r>
            <w:r>
              <w:rPr>
                <w:sz w:val="18"/>
              </w:rPr>
              <w:t>措施的处罚</w:t>
            </w:r>
          </w:p>
        </w:tc>
        <w:tc>
          <w:tcPr>
            <w:tcW w:w="4968" w:type="dxa"/>
          </w:tcPr>
          <w:p>
            <w:pPr>
              <w:pStyle w:val="8"/>
              <w:ind w:left="35"/>
              <w:rPr>
                <w:sz w:val="18"/>
              </w:rPr>
            </w:pPr>
            <w:r>
              <w:rPr>
                <w:sz w:val="18"/>
              </w:rPr>
              <w:t>法律法规和政策文件</w:t>
            </w:r>
          </w:p>
        </w:tc>
        <w:tc>
          <w:tcPr>
            <w:tcW w:w="4521" w:type="dxa"/>
            <w:vMerge w:val="restart"/>
            <w:tcBorders>
              <w:bottom w:val="nil"/>
            </w:tcBorders>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【行政法规】《艾滋病防治条例》</w:t>
            </w:r>
            <w:r>
              <w:rPr>
                <w:sz w:val="18"/>
              </w:rPr>
              <w:t>（中华人民共和国国务院令第457号）【部门规章及规范性文件】《卫生行政处罚程序》（1997年6月19日中华人民共和国卫生部令第53号）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bottom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spacing w:before="1"/>
              <w:ind w:left="35"/>
              <w:rPr>
                <w:sz w:val="18"/>
              </w:rPr>
            </w:pPr>
            <w:r>
              <w:rPr>
                <w:sz w:val="18"/>
              </w:rPr>
              <w:t>告知信息，包括：行政处罚事先告知书、听证告知书</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bl>
    <w:p>
      <w:pPr>
        <w:spacing w:after="0"/>
        <w:rPr>
          <w:sz w:val="2"/>
          <w:szCs w:val="2"/>
        </w:rPr>
        <w:sectPr>
          <w:pgSz w:w="23820" w:h="16840" w:orient="landscape"/>
          <w:pgMar w:top="1580" w:right="1260" w:bottom="600" w:left="1240" w:header="0" w:footer="417"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tcBorders>
              <w:top w:val="nil"/>
            </w:tcBorders>
          </w:tcPr>
          <w:p>
            <w:pPr>
              <w:pStyle w:val="8"/>
              <w:rPr>
                <w:rFonts w:hint="eastAsia" w:ascii="Times New Roman" w:eastAsia="SimSun"/>
                <w:sz w:val="18"/>
                <w:lang w:eastAsia="zh-CN"/>
              </w:rPr>
            </w:pPr>
          </w:p>
        </w:tc>
        <w:tc>
          <w:tcPr>
            <w:tcW w:w="691" w:type="dxa"/>
            <w:tcBorders>
              <w:top w:val="nil"/>
            </w:tcBorders>
          </w:tcPr>
          <w:p>
            <w:pPr>
              <w:pStyle w:val="8"/>
              <w:spacing w:line="135" w:lineRule="exact"/>
              <w:ind w:left="22"/>
              <w:jc w:val="both"/>
              <w:rPr>
                <w:rFonts w:hint="eastAsia" w:ascii="Microsoft JhengHei" w:eastAsia="Microsoft JhengHei"/>
                <w:b/>
                <w:sz w:val="18"/>
              </w:rPr>
            </w:pPr>
          </w:p>
        </w:tc>
        <w:tc>
          <w:tcPr>
            <w:tcW w:w="2375" w:type="dxa"/>
            <w:tcBorders>
              <w:top w:val="nil"/>
            </w:tcBorders>
          </w:tcPr>
          <w:p>
            <w:pPr>
              <w:pStyle w:val="8"/>
              <w:rPr>
                <w:rFonts w:ascii="Times New Roman"/>
                <w:sz w:val="18"/>
              </w:rPr>
            </w:pPr>
          </w:p>
        </w:tc>
        <w:tc>
          <w:tcPr>
            <w:tcW w:w="4968" w:type="dxa"/>
          </w:tcPr>
          <w:p>
            <w:pPr>
              <w:pStyle w:val="8"/>
              <w:spacing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tcBorders>
              <w:top w:val="nil"/>
            </w:tcBorders>
          </w:tcPr>
          <w:p>
            <w:pPr>
              <w:pStyle w:val="8"/>
              <w:rPr>
                <w:rFonts w:ascii="Times New Roman"/>
                <w:sz w:val="18"/>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ind w:left="165"/>
              <w:rPr>
                <w:sz w:val="18"/>
              </w:rPr>
            </w:pPr>
            <w:r>
              <w:rPr>
                <w:sz w:val="18"/>
              </w:rPr>
              <w:t>0276</w:t>
            </w:r>
          </w:p>
        </w:tc>
        <w:tc>
          <w:tcPr>
            <w:tcW w:w="691" w:type="dxa"/>
            <w:vMerge w:val="restart"/>
          </w:tcPr>
          <w:p>
            <w:pPr>
              <w:pStyle w:val="8"/>
              <w:spacing w:before="144"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jc w:val="center"/>
              <w:rPr>
                <w:sz w:val="18"/>
              </w:rPr>
            </w:pPr>
            <w:r>
              <w:rPr>
                <w:spacing w:val="-1"/>
                <w:sz w:val="18"/>
              </w:rPr>
              <w:t>对医疗卫生机构推诿、拒绝治疗艾滋病病毒感染者或者艾滋病病人的其他疾病，或者对艾滋病病毒感染者、艾滋病病人未提供咨询、诊断</w:t>
            </w:r>
            <w:r>
              <w:rPr>
                <w:sz w:val="18"/>
              </w:rPr>
              <w:t>和质量服务的处罚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【行政法规】《艾滋病防治条例》</w:t>
            </w:r>
            <w:r>
              <w:rPr>
                <w:sz w:val="18"/>
              </w:rPr>
              <w:t>（中华人民共和国国务院令第457号）【部门规章及规范性文件】《卫生行政处罚程序》（1997年6月19日中华人民共和国卫生部令第53号）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spacing w:before="1"/>
              <w:ind w:left="165"/>
              <w:rPr>
                <w:sz w:val="18"/>
              </w:rPr>
            </w:pPr>
            <w:r>
              <w:rPr>
                <w:sz w:val="18"/>
              </w:rPr>
              <w:t>0277</w:t>
            </w:r>
          </w:p>
        </w:tc>
        <w:tc>
          <w:tcPr>
            <w:tcW w:w="691" w:type="dxa"/>
            <w:vMerge w:val="restart"/>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jc w:val="center"/>
              <w:rPr>
                <w:sz w:val="18"/>
              </w:rPr>
            </w:pPr>
            <w:r>
              <w:rPr>
                <w:spacing w:val="-1"/>
                <w:sz w:val="18"/>
              </w:rPr>
              <w:t>对医疗卫生机构未对艾滋病病毒感染者或者艾滋病病人</w:t>
            </w:r>
            <w:r>
              <w:rPr>
                <w:sz w:val="18"/>
              </w:rPr>
              <w:t>进行医学随访的处罚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【行政法规】《艾滋病防治条例》</w:t>
            </w:r>
            <w:r>
              <w:rPr>
                <w:sz w:val="18"/>
              </w:rPr>
              <w:t>（中华人民共和国国务院令第457号）【部门规章及规范性文件】《卫生行政处罚程序》（1997年6月19日中华人民共和国卫生部令第53号）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Borders>
              <w:bottom w:val="nil"/>
            </w:tcBorders>
          </w:tcPr>
          <w:p>
            <w:pPr>
              <w:pStyle w:val="8"/>
              <w:ind w:left="165"/>
              <w:rPr>
                <w:sz w:val="18"/>
              </w:rPr>
            </w:pPr>
            <w:r>
              <w:rPr>
                <w:sz w:val="18"/>
              </w:rPr>
              <w:t>0278</w:t>
            </w:r>
          </w:p>
        </w:tc>
        <w:tc>
          <w:tcPr>
            <w:tcW w:w="691" w:type="dxa"/>
            <w:vMerge w:val="restart"/>
            <w:tcBorders>
              <w:bottom w:val="nil"/>
            </w:tcBorders>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Borders>
              <w:bottom w:val="nil"/>
            </w:tcBorders>
          </w:tcPr>
          <w:p>
            <w:pPr>
              <w:pStyle w:val="8"/>
              <w:spacing w:line="235" w:lineRule="auto"/>
              <w:ind w:left="110" w:right="83"/>
              <w:jc w:val="center"/>
              <w:rPr>
                <w:sz w:val="18"/>
              </w:rPr>
            </w:pPr>
            <w:r>
              <w:rPr>
                <w:spacing w:val="-1"/>
                <w:sz w:val="18"/>
              </w:rPr>
              <w:t>对医疗卫生未按照规定对感染艾滋病病毒的孕产妇及其婴儿提供预防艾滋病母婴传</w:t>
            </w:r>
            <w:r>
              <w:rPr>
                <w:sz w:val="18"/>
              </w:rPr>
              <w:t>播技术指导的处罚</w:t>
            </w:r>
          </w:p>
        </w:tc>
        <w:tc>
          <w:tcPr>
            <w:tcW w:w="4968" w:type="dxa"/>
          </w:tcPr>
          <w:p>
            <w:pPr>
              <w:pStyle w:val="8"/>
              <w:ind w:left="35"/>
              <w:rPr>
                <w:sz w:val="18"/>
              </w:rPr>
            </w:pPr>
            <w:r>
              <w:rPr>
                <w:sz w:val="18"/>
              </w:rPr>
              <w:t>法律法规和政策文件</w:t>
            </w:r>
          </w:p>
        </w:tc>
        <w:tc>
          <w:tcPr>
            <w:tcW w:w="4521" w:type="dxa"/>
            <w:vMerge w:val="restart"/>
            <w:tcBorders>
              <w:bottom w:val="nil"/>
            </w:tcBorders>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【行政法规】《艾滋病防治条例》</w:t>
            </w:r>
            <w:r>
              <w:rPr>
                <w:sz w:val="18"/>
              </w:rPr>
              <w:t>（中华人民共和国国务院令第457号）【部门规章及规范性文件】《卫生行政处罚程序》（1997年6月19日中华人民共和国卫生部令第53号）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bottom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spacing w:before="1"/>
              <w:ind w:left="35"/>
              <w:rPr>
                <w:sz w:val="18"/>
              </w:rPr>
            </w:pPr>
            <w:r>
              <w:rPr>
                <w:sz w:val="18"/>
              </w:rPr>
              <w:t>告知信息，包括：行政处罚事先告知书、听证告知书</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bl>
    <w:p>
      <w:pPr>
        <w:spacing w:after="0"/>
        <w:rPr>
          <w:sz w:val="2"/>
          <w:szCs w:val="2"/>
        </w:rPr>
        <w:sectPr>
          <w:pgSz w:w="23820" w:h="16840" w:orient="landscape"/>
          <w:pgMar w:top="1580" w:right="1260" w:bottom="600" w:left="1240" w:header="0" w:footer="417"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tcBorders>
              <w:top w:val="nil"/>
            </w:tcBorders>
          </w:tcPr>
          <w:p>
            <w:pPr>
              <w:pStyle w:val="8"/>
              <w:rPr>
                <w:rFonts w:hint="eastAsia" w:ascii="Times New Roman" w:eastAsia="SimSun"/>
                <w:sz w:val="18"/>
                <w:lang w:eastAsia="zh-CN"/>
              </w:rPr>
            </w:pPr>
          </w:p>
        </w:tc>
        <w:tc>
          <w:tcPr>
            <w:tcW w:w="691" w:type="dxa"/>
            <w:tcBorders>
              <w:top w:val="nil"/>
            </w:tcBorders>
          </w:tcPr>
          <w:p>
            <w:pPr>
              <w:pStyle w:val="8"/>
              <w:spacing w:line="135" w:lineRule="exact"/>
              <w:ind w:left="22"/>
              <w:jc w:val="center"/>
              <w:rPr>
                <w:rFonts w:hint="eastAsia" w:ascii="Microsoft JhengHei" w:eastAsia="Microsoft JhengHei"/>
                <w:b/>
                <w:sz w:val="18"/>
              </w:rPr>
            </w:pPr>
          </w:p>
        </w:tc>
        <w:tc>
          <w:tcPr>
            <w:tcW w:w="2375" w:type="dxa"/>
            <w:tcBorders>
              <w:top w:val="nil"/>
            </w:tcBorders>
          </w:tcPr>
          <w:p>
            <w:pPr>
              <w:pStyle w:val="8"/>
              <w:rPr>
                <w:rFonts w:ascii="Times New Roman"/>
                <w:sz w:val="18"/>
              </w:rPr>
            </w:pPr>
          </w:p>
        </w:tc>
        <w:tc>
          <w:tcPr>
            <w:tcW w:w="4968" w:type="dxa"/>
          </w:tcPr>
          <w:p>
            <w:pPr>
              <w:pStyle w:val="8"/>
              <w:spacing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tcBorders>
              <w:top w:val="nil"/>
            </w:tcBorders>
          </w:tcPr>
          <w:p>
            <w:pPr>
              <w:pStyle w:val="8"/>
              <w:rPr>
                <w:rFonts w:ascii="Times New Roman"/>
                <w:sz w:val="18"/>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ind w:left="165"/>
              <w:rPr>
                <w:sz w:val="18"/>
              </w:rPr>
            </w:pPr>
            <w:r>
              <w:rPr>
                <w:sz w:val="18"/>
              </w:rPr>
              <w:t>0279</w:t>
            </w:r>
          </w:p>
        </w:tc>
        <w:tc>
          <w:tcPr>
            <w:tcW w:w="691" w:type="dxa"/>
            <w:vMerge w:val="restart"/>
          </w:tcPr>
          <w:p>
            <w:pPr>
              <w:pStyle w:val="8"/>
              <w:spacing w:before="144"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jc w:val="center"/>
              <w:rPr>
                <w:sz w:val="18"/>
              </w:rPr>
            </w:pPr>
            <w:r>
              <w:rPr>
                <w:spacing w:val="-1"/>
                <w:sz w:val="18"/>
              </w:rPr>
              <w:t>对医疗卫生机构发生感染性疾病暴发、流行时未及时报告当地卫生行政部门，并采</w:t>
            </w:r>
            <w:r>
              <w:rPr>
                <w:sz w:val="18"/>
              </w:rPr>
              <w:t>取有效消毒措施的处罚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【部门规章及规范性文件】《消毒管理办法》</w:t>
            </w:r>
            <w:r>
              <w:rPr>
                <w:sz w:val="18"/>
              </w:rPr>
              <w:t>（中华人民共和国卫生部令第27</w:t>
            </w:r>
            <w:r>
              <w:rPr>
                <w:spacing w:val="1"/>
                <w:sz w:val="18"/>
              </w:rPr>
              <w:t xml:space="preserve">号 </w:t>
            </w:r>
            <w:r>
              <w:rPr>
                <w:sz w:val="18"/>
              </w:rPr>
              <w:t>2017年12月26日修订）【部门规章及规范性文件】《卫生行政处罚程序》（1997年6月19日中华人民共和国卫生部令第53号）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Pr>
          <w:p>
            <w:pPr>
              <w:pStyle w:val="8"/>
              <w:spacing w:before="1"/>
              <w:ind w:left="165"/>
              <w:rPr>
                <w:sz w:val="18"/>
              </w:rPr>
            </w:pPr>
            <w:r>
              <w:rPr>
                <w:sz w:val="18"/>
              </w:rPr>
              <w:t>0280</w:t>
            </w:r>
          </w:p>
        </w:tc>
        <w:tc>
          <w:tcPr>
            <w:tcW w:w="691" w:type="dxa"/>
            <w:vMerge w:val="restart"/>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line="235" w:lineRule="auto"/>
              <w:ind w:left="110" w:right="83"/>
              <w:jc w:val="center"/>
              <w:rPr>
                <w:sz w:val="18"/>
              </w:rPr>
            </w:pPr>
            <w:r>
              <w:rPr>
                <w:spacing w:val="-1"/>
                <w:sz w:val="18"/>
              </w:rPr>
              <w:t>对医疗机构允许未取得护士执业证书的人员或者允许未办理执业地点变更手续、延续执业注册有效期的护士在本机构从事诊疗技术规范规</w:t>
            </w:r>
            <w:r>
              <w:rPr>
                <w:sz w:val="18"/>
              </w:rPr>
              <w:t>定的护理活动的处罚</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w:t>
            </w:r>
            <w:r>
              <w:rPr>
                <w:spacing w:val="-1"/>
                <w:sz w:val="18"/>
              </w:rPr>
              <w:t>【行政法规】《护士条例》</w:t>
            </w:r>
            <w:r>
              <w:rPr>
                <w:sz w:val="18"/>
              </w:rPr>
              <w:t>（中华人民共和国国务院令第517号）【部门规章及规范性文件】《卫生行政处罚程序》（1997年6月19日中华人民共和国卫生部令第53号）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restart"/>
            <w:tcBorders>
              <w:bottom w:val="nil"/>
            </w:tcBorders>
          </w:tcPr>
          <w:p>
            <w:pPr>
              <w:pStyle w:val="8"/>
              <w:ind w:left="165"/>
              <w:rPr>
                <w:sz w:val="18"/>
              </w:rPr>
            </w:pPr>
            <w:r>
              <w:rPr>
                <w:sz w:val="18"/>
              </w:rPr>
              <w:t>0281</w:t>
            </w:r>
          </w:p>
        </w:tc>
        <w:tc>
          <w:tcPr>
            <w:tcW w:w="691" w:type="dxa"/>
            <w:vMerge w:val="restart"/>
            <w:tcBorders>
              <w:bottom w:val="nil"/>
            </w:tcBorders>
          </w:tcPr>
          <w:p>
            <w:pPr>
              <w:pStyle w:val="8"/>
              <w:spacing w:before="145"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Borders>
              <w:bottom w:val="nil"/>
            </w:tcBorders>
          </w:tcPr>
          <w:p>
            <w:pPr>
              <w:pStyle w:val="8"/>
              <w:spacing w:line="235" w:lineRule="auto"/>
              <w:ind w:left="650" w:right="83" w:hanging="540"/>
              <w:rPr>
                <w:sz w:val="18"/>
              </w:rPr>
            </w:pPr>
            <w:r>
              <w:rPr>
                <w:spacing w:val="-1"/>
                <w:sz w:val="18"/>
              </w:rPr>
              <w:t>对医疗机构违规配置大型医</w:t>
            </w:r>
            <w:r>
              <w:rPr>
                <w:sz w:val="18"/>
              </w:rPr>
              <w:t>用设备的处罚</w:t>
            </w:r>
          </w:p>
        </w:tc>
        <w:tc>
          <w:tcPr>
            <w:tcW w:w="4968" w:type="dxa"/>
          </w:tcPr>
          <w:p>
            <w:pPr>
              <w:pStyle w:val="8"/>
              <w:ind w:left="35"/>
              <w:rPr>
                <w:sz w:val="18"/>
              </w:rPr>
            </w:pPr>
            <w:r>
              <w:rPr>
                <w:sz w:val="18"/>
              </w:rPr>
              <w:t>法律法规和政策文件</w:t>
            </w:r>
          </w:p>
        </w:tc>
        <w:tc>
          <w:tcPr>
            <w:tcW w:w="4521" w:type="dxa"/>
            <w:vMerge w:val="restart"/>
            <w:tcBorders>
              <w:bottom w:val="nil"/>
            </w:tcBorders>
          </w:tcPr>
          <w:p>
            <w:pPr>
              <w:pStyle w:val="8"/>
              <w:spacing w:line="235" w:lineRule="auto"/>
              <w:ind w:left="35" w:right="143"/>
              <w:rPr>
                <w:sz w:val="18"/>
              </w:rPr>
            </w:pPr>
            <w:r>
              <w:rPr>
                <w:spacing w:val="-1"/>
                <w:sz w:val="18"/>
              </w:rPr>
              <w:t>【法律】《中华人民共和国行政处罚法》</w:t>
            </w:r>
            <w:r>
              <w:rPr>
                <w:sz w:val="18"/>
              </w:rPr>
              <w:t>（中华人民共和国主席令第63号 2009年8月27日修正）【行政法规】《医疗器械监督管理条例》（2000年1月4</w:t>
            </w:r>
            <w:r>
              <w:rPr>
                <w:spacing w:val="1"/>
                <w:sz w:val="18"/>
              </w:rPr>
              <w:t xml:space="preserve"> </w:t>
            </w:r>
            <w:r>
              <w:rPr>
                <w:sz w:val="18"/>
              </w:rPr>
              <w:t>日中华人民共和国国务院令第276号公布，2017年5月4日修订）</w:t>
            </w:r>
            <w:r>
              <w:rPr>
                <w:spacing w:val="-1"/>
                <w:sz w:val="18"/>
              </w:rPr>
              <w:t>【部门规章及规范性文件】《关于印发大型医用设备配</w:t>
            </w:r>
            <w:r>
              <w:rPr>
                <w:sz w:val="18"/>
              </w:rPr>
              <w:t>置与使用管理办理（试行）的通知》（国卫规划发〔</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受理和立案信息，包括：案件受理记录、立案报告</w:t>
            </w:r>
          </w:p>
        </w:tc>
        <w:tc>
          <w:tcPr>
            <w:tcW w:w="4521" w:type="dxa"/>
            <w:vMerge w:val="continue"/>
            <w:tcBorders>
              <w:top w:val="nil"/>
              <w:bottom w:val="nil"/>
            </w:tcBorders>
          </w:tcPr>
          <w:p>
            <w:pPr>
              <w:rPr>
                <w:sz w:val="2"/>
                <w:szCs w:val="2"/>
              </w:rPr>
            </w:pP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68"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1"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spacing w:before="1"/>
              <w:ind w:left="35"/>
              <w:rPr>
                <w:sz w:val="18"/>
              </w:rPr>
            </w:pPr>
            <w:r>
              <w:rPr>
                <w:sz w:val="18"/>
              </w:rPr>
              <w:t>告知信息，包括：行政处罚事先告知书、听证告知书</w:t>
            </w:r>
          </w:p>
        </w:tc>
        <w:tc>
          <w:tcPr>
            <w:tcW w:w="4521" w:type="dxa"/>
            <w:vMerge w:val="continue"/>
            <w:tcBorders>
              <w:top w:val="nil"/>
              <w:bottom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bl>
    <w:p>
      <w:pPr>
        <w:spacing w:after="0"/>
        <w:rPr>
          <w:sz w:val="2"/>
          <w:szCs w:val="2"/>
        </w:rPr>
        <w:sectPr>
          <w:pgSz w:w="23820" w:h="16840" w:orient="landscape"/>
          <w:pgMar w:top="1580" w:right="1260" w:bottom="600" w:left="1240" w:header="0" w:footer="417"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tcBorders>
              <w:top w:val="nil"/>
            </w:tcBorders>
          </w:tcPr>
          <w:p>
            <w:pPr>
              <w:pStyle w:val="8"/>
              <w:rPr>
                <w:rFonts w:ascii="Times New Roman"/>
                <w:sz w:val="18"/>
              </w:rPr>
            </w:pPr>
          </w:p>
        </w:tc>
        <w:tc>
          <w:tcPr>
            <w:tcW w:w="691" w:type="dxa"/>
            <w:tcBorders>
              <w:top w:val="nil"/>
            </w:tcBorders>
          </w:tcPr>
          <w:p>
            <w:pPr>
              <w:pStyle w:val="8"/>
              <w:spacing w:line="130" w:lineRule="exact"/>
              <w:ind w:left="22"/>
              <w:jc w:val="center"/>
              <w:rPr>
                <w:rFonts w:hint="eastAsia" w:ascii="Microsoft JhengHei" w:eastAsia="Microsoft JhengHei"/>
                <w:b/>
                <w:sz w:val="18"/>
              </w:rPr>
            </w:pPr>
          </w:p>
        </w:tc>
        <w:tc>
          <w:tcPr>
            <w:tcW w:w="2375" w:type="dxa"/>
            <w:tcBorders>
              <w:top w:val="nil"/>
            </w:tcBorders>
          </w:tcPr>
          <w:p>
            <w:pPr>
              <w:pStyle w:val="8"/>
              <w:rPr>
                <w:rFonts w:ascii="Times New Roman"/>
                <w:sz w:val="18"/>
              </w:rPr>
            </w:pPr>
          </w:p>
        </w:tc>
        <w:tc>
          <w:tcPr>
            <w:tcW w:w="4968" w:type="dxa"/>
          </w:tcPr>
          <w:p>
            <w:pPr>
              <w:pStyle w:val="8"/>
              <w:spacing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tcBorders>
              <w:top w:val="nil"/>
            </w:tcBorders>
          </w:tcPr>
          <w:p>
            <w:pPr>
              <w:pStyle w:val="8"/>
              <w:spacing w:line="144" w:lineRule="exact"/>
              <w:ind w:left="35"/>
              <w:rPr>
                <w:sz w:val="18"/>
              </w:rPr>
            </w:pPr>
            <w:r>
              <w:rPr>
                <w:sz w:val="18"/>
              </w:rPr>
              <w:t>2018〕12号）</w:t>
            </w: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691" w:type="dxa"/>
            <w:vMerge w:val="restart"/>
          </w:tcPr>
          <w:p>
            <w:pPr>
              <w:pStyle w:val="8"/>
              <w:ind w:left="165"/>
              <w:rPr>
                <w:sz w:val="18"/>
              </w:rPr>
            </w:pPr>
            <w:r>
              <w:rPr>
                <w:sz w:val="18"/>
              </w:rPr>
              <w:t>0282</w:t>
            </w:r>
          </w:p>
        </w:tc>
        <w:tc>
          <w:tcPr>
            <w:tcW w:w="691" w:type="dxa"/>
            <w:vMerge w:val="restart"/>
          </w:tcPr>
          <w:p>
            <w:pPr>
              <w:pStyle w:val="8"/>
              <w:spacing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02行政处罚类事项</w:t>
            </w:r>
          </w:p>
        </w:tc>
        <w:tc>
          <w:tcPr>
            <w:tcW w:w="2375" w:type="dxa"/>
            <w:vMerge w:val="restart"/>
          </w:tcPr>
          <w:p>
            <w:pPr>
              <w:pStyle w:val="8"/>
              <w:spacing w:before="121" w:line="235" w:lineRule="auto"/>
              <w:ind w:left="650" w:right="83" w:hanging="540"/>
              <w:rPr>
                <w:sz w:val="18"/>
              </w:rPr>
            </w:pPr>
            <w:r>
              <w:rPr>
                <w:spacing w:val="-1"/>
                <w:sz w:val="18"/>
              </w:rPr>
              <w:t>对保健用品生产和销售过程</w:t>
            </w:r>
            <w:r>
              <w:rPr>
                <w:sz w:val="18"/>
              </w:rPr>
              <w:t>中涉及的处罚</w:t>
            </w:r>
          </w:p>
        </w:tc>
        <w:tc>
          <w:tcPr>
            <w:tcW w:w="4968" w:type="dxa"/>
          </w:tcPr>
          <w:p>
            <w:pPr>
              <w:pStyle w:val="8"/>
              <w:spacing w:before="1"/>
              <w:ind w:left="35"/>
              <w:rPr>
                <w:sz w:val="18"/>
              </w:rPr>
            </w:pPr>
            <w:r>
              <w:rPr>
                <w:sz w:val="18"/>
              </w:rPr>
              <w:t>法律法规和政策文件</w:t>
            </w:r>
          </w:p>
        </w:tc>
        <w:tc>
          <w:tcPr>
            <w:tcW w:w="4521" w:type="dxa"/>
            <w:vMerge w:val="restart"/>
          </w:tcPr>
          <w:p>
            <w:pPr>
              <w:pStyle w:val="8"/>
              <w:spacing w:before="126" w:line="235" w:lineRule="auto"/>
              <w:ind w:left="35" w:right="143"/>
              <w:rPr>
                <w:sz w:val="18"/>
              </w:rPr>
            </w:pPr>
            <w:r>
              <w:rPr>
                <w:spacing w:val="-1"/>
                <w:sz w:val="18"/>
              </w:rPr>
              <w:t>【法律】《中华人民共和国行政处罚法》</w:t>
            </w:r>
            <w:r>
              <w:rPr>
                <w:sz w:val="18"/>
              </w:rPr>
              <w:t>（中华人民共和国主席令第63号 2009年8月27日修正）【政府规章】《贵州省保健用品管理条例》（2010年5月1日起施行）</w:t>
            </w:r>
          </w:p>
        </w:tc>
        <w:tc>
          <w:tcPr>
            <w:tcW w:w="993" w:type="dxa"/>
            <w:vMerge w:val="restart"/>
          </w:tcPr>
          <w:p>
            <w:pPr>
              <w:pStyle w:val="8"/>
              <w:spacing w:before="142"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spacing w:before="128"/>
              <w:ind w:left="157"/>
              <w:rPr>
                <w:rFonts w:hint="eastAsia" w:eastAsia="SimSun"/>
                <w:sz w:val="18"/>
                <w:lang w:eastAsia="zh-CN"/>
              </w:rPr>
            </w:pPr>
            <w:r>
              <w:rPr>
                <w:rFonts w:hint="eastAsia"/>
                <w:sz w:val="18"/>
                <w:lang w:eastAsia="zh-CN"/>
              </w:rPr>
              <w:t>山亭区卫健局</w:t>
            </w:r>
          </w:p>
        </w:tc>
        <w:tc>
          <w:tcPr>
            <w:tcW w:w="3442" w:type="dxa"/>
            <w:vMerge w:val="restart"/>
          </w:tcPr>
          <w:p>
            <w:pPr>
              <w:pStyle w:val="8"/>
              <w:spacing w:before="128"/>
              <w:ind w:left="37"/>
              <w:rPr>
                <w:rFonts w:hint="eastAsia" w:eastAsia="SimSun"/>
                <w:sz w:val="18"/>
                <w:lang w:eastAsia="zh-CN"/>
              </w:rPr>
            </w:pPr>
            <w:r>
              <w:rPr>
                <w:rFonts w:hint="eastAsia"/>
                <w:sz w:val="18"/>
                <w:lang w:eastAsia="zh-CN"/>
              </w:rPr>
              <w:t>区政府网站</w:t>
            </w:r>
          </w:p>
        </w:tc>
        <w:tc>
          <w:tcPr>
            <w:tcW w:w="331" w:type="dxa"/>
            <w:vMerge w:val="restart"/>
          </w:tcPr>
          <w:p>
            <w:pPr>
              <w:pStyle w:val="8"/>
              <w:spacing w:before="12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2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2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ind w:left="35"/>
              <w:rPr>
                <w:sz w:val="18"/>
              </w:rPr>
            </w:pPr>
            <w:r>
              <w:rPr>
                <w:sz w:val="18"/>
              </w:rPr>
              <w:t>受理和立案信息，包括：案件受理记录、立案报告</w:t>
            </w:r>
          </w:p>
        </w:tc>
        <w:tc>
          <w:tcPr>
            <w:tcW w:w="4521" w:type="dxa"/>
            <w:vMerge w:val="continue"/>
            <w:tcBorders>
              <w:top w:val="nil"/>
            </w:tcBorders>
          </w:tcPr>
          <w:p>
            <w:pPr>
              <w:rPr>
                <w:sz w:val="2"/>
                <w:szCs w:val="2"/>
              </w:rPr>
            </w:pPr>
          </w:p>
        </w:tc>
        <w:tc>
          <w:tcPr>
            <w:tcW w:w="993" w:type="dxa"/>
            <w:vMerge w:val="restart"/>
          </w:tcPr>
          <w:p>
            <w:pPr>
              <w:pStyle w:val="8"/>
              <w:spacing w:before="142"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spacing w:before="128"/>
              <w:ind w:left="157"/>
              <w:rPr>
                <w:rFonts w:hint="eastAsia" w:eastAsia="SimSun"/>
                <w:sz w:val="18"/>
                <w:lang w:eastAsia="zh-CN"/>
              </w:rPr>
            </w:pPr>
            <w:r>
              <w:rPr>
                <w:rFonts w:hint="eastAsia"/>
                <w:sz w:val="18"/>
                <w:lang w:eastAsia="zh-CN"/>
              </w:rPr>
              <w:t>山亭区卫健局</w:t>
            </w:r>
          </w:p>
        </w:tc>
        <w:tc>
          <w:tcPr>
            <w:tcW w:w="3442" w:type="dxa"/>
            <w:vMerge w:val="restart"/>
          </w:tcPr>
          <w:p>
            <w:pPr>
              <w:pStyle w:val="8"/>
              <w:spacing w:before="128"/>
              <w:ind w:left="37"/>
              <w:rPr>
                <w:sz w:val="18"/>
              </w:rPr>
            </w:pPr>
            <w:r>
              <w:rPr>
                <w:sz w:val="18"/>
              </w:rPr>
              <w:t>精准推送</w:t>
            </w:r>
          </w:p>
        </w:tc>
        <w:tc>
          <w:tcPr>
            <w:tcW w:w="331" w:type="dxa"/>
            <w:vMerge w:val="restart"/>
          </w:tcPr>
          <w:p>
            <w:pPr>
              <w:pStyle w:val="8"/>
              <w:rPr>
                <w:rFonts w:ascii="Times New Roman"/>
                <w:sz w:val="18"/>
              </w:rPr>
            </w:pPr>
          </w:p>
        </w:tc>
        <w:tc>
          <w:tcPr>
            <w:tcW w:w="331" w:type="dxa"/>
            <w:vMerge w:val="restart"/>
          </w:tcPr>
          <w:p>
            <w:pPr>
              <w:pStyle w:val="8"/>
              <w:spacing w:before="29"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spacing w:before="128"/>
              <w:ind w:left="89"/>
              <w:rPr>
                <w:sz w:val="18"/>
              </w:rPr>
            </w:pPr>
            <w:r>
              <w:rPr>
                <w:sz w:val="18"/>
              </w:rPr>
              <w:t>√</w:t>
            </w:r>
          </w:p>
        </w:tc>
        <w:tc>
          <w:tcPr>
            <w:tcW w:w="331" w:type="dxa"/>
            <w:vMerge w:val="restart"/>
          </w:tcPr>
          <w:p>
            <w:pPr>
              <w:pStyle w:val="8"/>
              <w:spacing w:before="12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ind w:left="35"/>
              <w:rPr>
                <w:sz w:val="18"/>
              </w:rPr>
            </w:pPr>
            <w:r>
              <w:rPr>
                <w:sz w:val="18"/>
              </w:rPr>
              <w:t>告知信息，包括：行政处罚事先告知书、听证告知书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18"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line="228" w:lineRule="exact"/>
              <w:ind w:left="35"/>
              <w:rPr>
                <w:sz w:val="18"/>
              </w:rPr>
            </w:pPr>
            <w:r>
              <w:rPr>
                <w:sz w:val="18"/>
              </w:rPr>
              <w:t>行政处罚决定信息，包括：</w:t>
            </w:r>
            <w:r>
              <w:rPr>
                <w:spacing w:val="-1"/>
                <w:sz w:val="18"/>
              </w:rPr>
              <w:t>处罚决定书文号、处罚名称、处罚类别、处罚事由、相对人名</w:t>
            </w:r>
            <w:r>
              <w:rPr>
                <w:sz w:val="18"/>
              </w:rPr>
              <w:t>称、处罚依据、处罚单位、处罚决定日期</w:t>
            </w:r>
          </w:p>
        </w:tc>
        <w:tc>
          <w:tcPr>
            <w:tcW w:w="4521" w:type="dxa"/>
            <w:vMerge w:val="continue"/>
            <w:tcBorders>
              <w:top w:val="nil"/>
            </w:tcBorders>
          </w:tcPr>
          <w:p>
            <w:pPr>
              <w:rPr>
                <w:sz w:val="2"/>
                <w:szCs w:val="2"/>
              </w:rPr>
            </w:pPr>
          </w:p>
        </w:tc>
        <w:tc>
          <w:tcPr>
            <w:tcW w:w="993" w:type="dxa"/>
          </w:tcPr>
          <w:p>
            <w:pPr>
              <w:pStyle w:val="8"/>
              <w:spacing w:line="235" w:lineRule="auto"/>
              <w:ind w:left="51" w:right="19"/>
              <w:jc w:val="center"/>
              <w:rPr>
                <w:sz w:val="18"/>
              </w:rPr>
            </w:pPr>
            <w:r>
              <w:rPr>
                <w:spacing w:val="-1"/>
                <w:sz w:val="18"/>
              </w:rPr>
              <w:t>自信息形成或者变更之</w:t>
            </w:r>
            <w:r>
              <w:rPr>
                <w:sz w:val="18"/>
              </w:rPr>
              <w:t>日起7个工</w:t>
            </w:r>
            <w:r>
              <w:rPr>
                <w:spacing w:val="-1"/>
                <w:sz w:val="18"/>
              </w:rPr>
              <w:t>作日内予以</w:t>
            </w:r>
            <w:r>
              <w:rPr>
                <w:sz w:val="18"/>
              </w:rPr>
              <w:t>公开</w:t>
            </w:r>
          </w:p>
        </w:tc>
        <w:tc>
          <w:tcPr>
            <w:tcW w:w="1382" w:type="dxa"/>
          </w:tcPr>
          <w:p>
            <w:pPr>
              <w:pStyle w:val="8"/>
              <w:ind w:right="122"/>
              <w:jc w:val="right"/>
              <w:rPr>
                <w:rFonts w:hint="eastAsia" w:eastAsia="SimSun"/>
                <w:sz w:val="18"/>
                <w:lang w:eastAsia="zh-CN"/>
              </w:rPr>
            </w:pPr>
            <w:r>
              <w:rPr>
                <w:rFonts w:hint="eastAsia"/>
                <w:sz w:val="18"/>
                <w:lang w:eastAsia="zh-CN"/>
              </w:rPr>
              <w:t>山亭区卫健局</w:t>
            </w:r>
          </w:p>
        </w:tc>
        <w:tc>
          <w:tcPr>
            <w:tcW w:w="3442" w:type="dxa"/>
          </w:tcPr>
          <w:p>
            <w:pPr>
              <w:pStyle w:val="8"/>
              <w:ind w:left="37"/>
              <w:rPr>
                <w:rFonts w:hint="eastAsia" w:eastAsia="SimSun"/>
                <w:sz w:val="18"/>
                <w:lang w:eastAsia="zh-CN"/>
              </w:rPr>
            </w:pPr>
            <w:r>
              <w:rPr>
                <w:rFonts w:hint="eastAsia"/>
                <w:sz w:val="18"/>
                <w:lang w:eastAsia="zh-CN"/>
              </w:rPr>
              <w:t>区政府网站</w:t>
            </w:r>
          </w:p>
        </w:tc>
        <w:tc>
          <w:tcPr>
            <w:tcW w:w="331" w:type="dxa"/>
          </w:tcPr>
          <w:p>
            <w:pPr>
              <w:pStyle w:val="8"/>
              <w:ind w:left="45"/>
              <w:jc w:val="center"/>
              <w:rPr>
                <w:sz w:val="18"/>
              </w:rPr>
            </w:pPr>
            <w:r>
              <w:rPr>
                <w:sz w:val="18"/>
              </w:rPr>
              <w:t>√</w:t>
            </w:r>
          </w:p>
        </w:tc>
        <w:tc>
          <w:tcPr>
            <w:tcW w:w="331" w:type="dxa"/>
          </w:tcPr>
          <w:p>
            <w:pPr>
              <w:pStyle w:val="8"/>
              <w:rPr>
                <w:rFonts w:ascii="Times New Roman"/>
                <w:sz w:val="18"/>
              </w:rPr>
            </w:pPr>
          </w:p>
        </w:tc>
        <w:tc>
          <w:tcPr>
            <w:tcW w:w="331" w:type="dxa"/>
          </w:tcPr>
          <w:p>
            <w:pPr>
              <w:pStyle w:val="8"/>
              <w:ind w:left="46"/>
              <w:jc w:val="center"/>
              <w:rPr>
                <w:sz w:val="18"/>
              </w:rPr>
            </w:pPr>
            <w:r>
              <w:rPr>
                <w:sz w:val="18"/>
              </w:rPr>
              <w:t>√</w:t>
            </w:r>
          </w:p>
        </w:tc>
        <w:tc>
          <w:tcPr>
            <w:tcW w:w="331" w:type="dxa"/>
          </w:tcPr>
          <w:p>
            <w:pPr>
              <w:pStyle w:val="8"/>
              <w:rPr>
                <w:rFonts w:ascii="Times New Roman"/>
                <w:sz w:val="18"/>
              </w:rPr>
            </w:pPr>
          </w:p>
        </w:tc>
        <w:tc>
          <w:tcPr>
            <w:tcW w:w="331" w:type="dxa"/>
          </w:tcPr>
          <w:p>
            <w:pPr>
              <w:pStyle w:val="8"/>
              <w:ind w:left="47"/>
              <w:jc w:val="center"/>
              <w:rPr>
                <w:sz w:val="18"/>
              </w:rPr>
            </w:pPr>
            <w:r>
              <w:rPr>
                <w:sz w:val="18"/>
              </w:rPr>
              <w:t>√</w:t>
            </w:r>
          </w:p>
        </w:tc>
        <w:tc>
          <w:tcPr>
            <w:tcW w:w="331" w:type="dxa"/>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691" w:type="dxa"/>
            <w:vMerge w:val="restart"/>
          </w:tcPr>
          <w:p>
            <w:pPr>
              <w:pStyle w:val="8"/>
              <w:ind w:left="165"/>
              <w:rPr>
                <w:sz w:val="18"/>
              </w:rPr>
            </w:pPr>
            <w:r>
              <w:rPr>
                <w:sz w:val="18"/>
              </w:rPr>
              <w:t>0301</w:t>
            </w:r>
          </w:p>
        </w:tc>
        <w:tc>
          <w:tcPr>
            <w:tcW w:w="691" w:type="dxa"/>
            <w:vMerge w:val="restart"/>
          </w:tcPr>
          <w:p>
            <w:pPr>
              <w:pStyle w:val="8"/>
              <w:spacing w:line="241" w:lineRule="exact"/>
              <w:ind w:left="412"/>
              <w:rPr>
                <w:rFonts w:hint="eastAsia" w:ascii="Microsoft JhengHei" w:eastAsia="Microsoft JhengHei"/>
                <w:b/>
                <w:sz w:val="18"/>
              </w:rPr>
            </w:pPr>
            <w:r>
              <w:rPr>
                <w:rFonts w:ascii="Microsoft YaHei UI"/>
                <w:b/>
                <w:w w:val="81"/>
                <w:sz w:val="18"/>
              </w:rPr>
              <w:t>03</w:t>
            </w:r>
            <w:r>
              <w:rPr>
                <w:rFonts w:hint="eastAsia" w:ascii="Microsoft JhengHei" w:eastAsia="Microsoft JhengHei"/>
                <w:b/>
                <w:sz w:val="18"/>
              </w:rPr>
              <w:t xml:space="preserve">行  </w:t>
            </w:r>
            <w:r>
              <w:rPr>
                <w:rFonts w:hint="eastAsia" w:ascii="Microsoft JhengHei" w:eastAsia="Microsoft JhengHei"/>
                <w:b/>
                <w:spacing w:val="-6"/>
                <w:sz w:val="18"/>
              </w:rPr>
              <w:t>项 政</w:t>
            </w:r>
            <w:r>
              <w:rPr>
                <w:rFonts w:hint="eastAsia" w:ascii="Microsoft JhengHei" w:eastAsia="Microsoft JhengHei"/>
                <w:b/>
                <w:sz w:val="18"/>
              </w:rPr>
              <w:t>强制类事</w:t>
            </w:r>
          </w:p>
        </w:tc>
        <w:tc>
          <w:tcPr>
            <w:tcW w:w="2375" w:type="dxa"/>
            <w:vMerge w:val="restart"/>
          </w:tcPr>
          <w:p>
            <w:pPr>
              <w:pStyle w:val="8"/>
              <w:spacing w:before="1" w:line="235" w:lineRule="auto"/>
              <w:ind w:left="110" w:right="83"/>
              <w:jc w:val="center"/>
              <w:rPr>
                <w:sz w:val="18"/>
              </w:rPr>
            </w:pPr>
            <w:r>
              <w:rPr>
                <w:spacing w:val="-1"/>
                <w:sz w:val="18"/>
              </w:rPr>
              <w:t>对消毒剂和消毒器械及生产经营单位监管过程中涉及的</w:t>
            </w:r>
            <w:r>
              <w:rPr>
                <w:sz w:val="18"/>
              </w:rPr>
              <w:t>行政强制</w:t>
            </w:r>
          </w:p>
        </w:tc>
        <w:tc>
          <w:tcPr>
            <w:tcW w:w="4968" w:type="dxa"/>
          </w:tcPr>
          <w:p>
            <w:pPr>
              <w:pStyle w:val="8"/>
              <w:ind w:left="35"/>
              <w:rPr>
                <w:sz w:val="18"/>
              </w:rPr>
            </w:pPr>
            <w:r>
              <w:rPr>
                <w:sz w:val="18"/>
              </w:rPr>
              <w:t>法律法规和政策文件</w:t>
            </w:r>
          </w:p>
        </w:tc>
        <w:tc>
          <w:tcPr>
            <w:tcW w:w="4521" w:type="dxa"/>
            <w:vMerge w:val="restart"/>
          </w:tcPr>
          <w:p>
            <w:pPr>
              <w:pStyle w:val="8"/>
              <w:spacing w:before="132" w:line="235" w:lineRule="auto"/>
              <w:ind w:left="35" w:right="143"/>
              <w:rPr>
                <w:sz w:val="18"/>
              </w:rPr>
            </w:pPr>
            <w:r>
              <w:rPr>
                <w:spacing w:val="-1"/>
                <w:sz w:val="18"/>
              </w:rPr>
              <w:t>【法律】《中华人民共和国行政强制法》</w:t>
            </w:r>
            <w:r>
              <w:rPr>
                <w:sz w:val="18"/>
              </w:rPr>
              <w:t>（中华人民共和国主席令第四十九号）【法律】《中华人民共和国传染病防治法》（2013年6月29日修正）【行政法规】《中华人民共和国传染病防治法实施办法》（中华人民共和国卫生部令第17号）</w:t>
            </w:r>
            <w:r>
              <w:rPr>
                <w:spacing w:val="-1"/>
                <w:sz w:val="18"/>
              </w:rPr>
              <w:t>【部门规章及规范性文件】《消毒管理办法》</w:t>
            </w:r>
            <w:r>
              <w:rPr>
                <w:sz w:val="18"/>
              </w:rPr>
              <w:t>（中华人民共和国卫生部令第27</w:t>
            </w:r>
            <w:r>
              <w:rPr>
                <w:spacing w:val="1"/>
                <w:sz w:val="18"/>
              </w:rPr>
              <w:t xml:space="preserve">号 </w:t>
            </w:r>
            <w:r>
              <w:rPr>
                <w:sz w:val="18"/>
              </w:rPr>
              <w:t>2017年12月26日修订）</w:t>
            </w:r>
          </w:p>
        </w:tc>
        <w:tc>
          <w:tcPr>
            <w:tcW w:w="993" w:type="dxa"/>
            <w:vMerge w:val="restart"/>
          </w:tcPr>
          <w:p>
            <w:pPr>
              <w:pStyle w:val="8"/>
              <w:spacing w:before="1"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结果信息，包括催告书、强制执行决定书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8"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8" w:hRule="atLeast"/>
        </w:trPr>
        <w:tc>
          <w:tcPr>
            <w:tcW w:w="691" w:type="dxa"/>
            <w:vMerge w:val="restart"/>
          </w:tcPr>
          <w:p>
            <w:pPr>
              <w:pStyle w:val="8"/>
              <w:spacing w:before="123"/>
              <w:ind w:left="165"/>
              <w:rPr>
                <w:sz w:val="18"/>
              </w:rPr>
            </w:pPr>
            <w:r>
              <w:rPr>
                <w:sz w:val="18"/>
              </w:rPr>
              <w:t>0302</w:t>
            </w:r>
          </w:p>
        </w:tc>
        <w:tc>
          <w:tcPr>
            <w:tcW w:w="691" w:type="dxa"/>
            <w:vMerge w:val="restart"/>
          </w:tcPr>
          <w:p>
            <w:pPr>
              <w:pStyle w:val="8"/>
              <w:spacing w:line="248" w:lineRule="exact"/>
              <w:ind w:left="412"/>
              <w:rPr>
                <w:rFonts w:hint="eastAsia" w:ascii="Microsoft JhengHei" w:eastAsia="Microsoft JhengHei"/>
                <w:b/>
                <w:sz w:val="18"/>
                <w:lang w:eastAsia="zh-CN"/>
              </w:rPr>
            </w:pPr>
            <w:r>
              <w:rPr>
                <w:rFonts w:hint="eastAsia" w:ascii="Microsoft YaHei UI" w:eastAsia="Microsoft JhengHei"/>
                <w:b/>
                <w:w w:val="81"/>
                <w:sz w:val="18"/>
                <w:lang w:eastAsia="zh-CN"/>
              </w:rPr>
              <w:t>03行政强制类事项</w:t>
            </w:r>
          </w:p>
        </w:tc>
        <w:tc>
          <w:tcPr>
            <w:tcW w:w="2375" w:type="dxa"/>
            <w:vMerge w:val="restart"/>
          </w:tcPr>
          <w:p>
            <w:pPr>
              <w:pStyle w:val="8"/>
              <w:spacing w:before="132" w:line="235" w:lineRule="auto"/>
              <w:ind w:left="110" w:right="83"/>
              <w:jc w:val="center"/>
              <w:rPr>
                <w:sz w:val="18"/>
              </w:rPr>
            </w:pPr>
            <w:r>
              <w:rPr>
                <w:spacing w:val="-1"/>
                <w:sz w:val="18"/>
              </w:rPr>
              <w:t>对涉及饮用水卫生安全产品和饮用水供水单位监管过程</w:t>
            </w:r>
            <w:r>
              <w:rPr>
                <w:sz w:val="18"/>
              </w:rPr>
              <w:t>中涉及的行政强制</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【法律】《中华人民共和国行政强制法》</w:t>
            </w:r>
            <w:r>
              <w:rPr>
                <w:sz w:val="18"/>
              </w:rPr>
              <w:t>（中华人民共和国主席令第四十九号）【法律】《中华人民共和国传染病防治法》（2013年6月29日修正）</w:t>
            </w:r>
          </w:p>
        </w:tc>
        <w:tc>
          <w:tcPr>
            <w:tcW w:w="993" w:type="dxa"/>
            <w:vMerge w:val="restart"/>
          </w:tcPr>
          <w:p>
            <w:pPr>
              <w:pStyle w:val="8"/>
              <w:spacing w:before="137"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spacing w:before="123"/>
              <w:ind w:left="157"/>
              <w:rPr>
                <w:rFonts w:hint="eastAsia" w:eastAsia="SimSun"/>
                <w:sz w:val="18"/>
                <w:lang w:eastAsia="zh-CN"/>
              </w:rPr>
            </w:pPr>
            <w:r>
              <w:rPr>
                <w:rFonts w:hint="eastAsia"/>
                <w:sz w:val="18"/>
                <w:lang w:eastAsia="zh-CN"/>
              </w:rPr>
              <w:t>山亭区卫健局</w:t>
            </w:r>
          </w:p>
        </w:tc>
        <w:tc>
          <w:tcPr>
            <w:tcW w:w="3442" w:type="dxa"/>
            <w:vMerge w:val="restart"/>
          </w:tcPr>
          <w:p>
            <w:pPr>
              <w:pStyle w:val="8"/>
              <w:spacing w:before="123"/>
              <w:ind w:left="37"/>
              <w:rPr>
                <w:rFonts w:hint="eastAsia" w:eastAsia="SimSun"/>
                <w:sz w:val="18"/>
                <w:lang w:eastAsia="zh-CN"/>
              </w:rPr>
            </w:pPr>
            <w:r>
              <w:rPr>
                <w:rFonts w:hint="eastAsia"/>
                <w:sz w:val="18"/>
                <w:lang w:eastAsia="zh-CN"/>
              </w:rPr>
              <w:t>区政府网站</w:t>
            </w:r>
          </w:p>
        </w:tc>
        <w:tc>
          <w:tcPr>
            <w:tcW w:w="331" w:type="dxa"/>
            <w:vMerge w:val="restart"/>
          </w:tcPr>
          <w:p>
            <w:pPr>
              <w:pStyle w:val="8"/>
              <w:spacing w:before="123"/>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23"/>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23"/>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8"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结果信息，包括催告书、强制执行决定书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8"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6" w:hRule="atLeast"/>
        </w:trPr>
        <w:tc>
          <w:tcPr>
            <w:tcW w:w="691" w:type="dxa"/>
            <w:vMerge w:val="restart"/>
          </w:tcPr>
          <w:p>
            <w:pPr>
              <w:pStyle w:val="8"/>
              <w:ind w:left="165"/>
              <w:rPr>
                <w:sz w:val="18"/>
              </w:rPr>
            </w:pPr>
            <w:r>
              <w:rPr>
                <w:sz w:val="18"/>
              </w:rPr>
              <w:t>0303</w:t>
            </w:r>
          </w:p>
        </w:tc>
        <w:tc>
          <w:tcPr>
            <w:tcW w:w="691" w:type="dxa"/>
            <w:vMerge w:val="restart"/>
          </w:tcPr>
          <w:p>
            <w:pPr>
              <w:pStyle w:val="8"/>
              <w:spacing w:before="126"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03行政强制类事项</w:t>
            </w:r>
          </w:p>
        </w:tc>
        <w:tc>
          <w:tcPr>
            <w:tcW w:w="2375" w:type="dxa"/>
            <w:vMerge w:val="restart"/>
          </w:tcPr>
          <w:p>
            <w:pPr>
              <w:pStyle w:val="8"/>
              <w:spacing w:before="161" w:line="235" w:lineRule="auto"/>
              <w:ind w:left="650" w:right="83" w:hanging="540"/>
              <w:rPr>
                <w:sz w:val="18"/>
              </w:rPr>
            </w:pPr>
            <w:r>
              <w:rPr>
                <w:spacing w:val="-1"/>
                <w:sz w:val="18"/>
              </w:rPr>
              <w:t>对采供血机构监管过程中涉</w:t>
            </w:r>
            <w:r>
              <w:rPr>
                <w:sz w:val="18"/>
              </w:rPr>
              <w:t>及的行政强制</w:t>
            </w:r>
          </w:p>
        </w:tc>
        <w:tc>
          <w:tcPr>
            <w:tcW w:w="4968" w:type="dxa"/>
          </w:tcPr>
          <w:p>
            <w:pPr>
              <w:pStyle w:val="8"/>
              <w:ind w:left="35"/>
              <w:rPr>
                <w:sz w:val="18"/>
              </w:rPr>
            </w:pPr>
            <w:r>
              <w:rPr>
                <w:sz w:val="18"/>
              </w:rPr>
              <w:t>法律法规和政策文件</w:t>
            </w:r>
          </w:p>
        </w:tc>
        <w:tc>
          <w:tcPr>
            <w:tcW w:w="4521" w:type="dxa"/>
            <w:vMerge w:val="restart"/>
          </w:tcPr>
          <w:p>
            <w:pPr>
              <w:pStyle w:val="8"/>
              <w:spacing w:before="72" w:line="235" w:lineRule="auto"/>
              <w:ind w:left="35" w:right="143"/>
              <w:rPr>
                <w:sz w:val="18"/>
              </w:rPr>
            </w:pPr>
            <w:r>
              <w:rPr>
                <w:spacing w:val="-1"/>
                <w:sz w:val="18"/>
              </w:rPr>
              <w:t>【法律】《中华人民共和国行政强制法》</w:t>
            </w:r>
            <w:r>
              <w:rPr>
                <w:sz w:val="18"/>
              </w:rPr>
              <w:t>（中华人民共和国主席令第四十九号）</w:t>
            </w:r>
            <w:r>
              <w:rPr>
                <w:spacing w:val="-1"/>
                <w:sz w:val="18"/>
              </w:rPr>
              <w:t>【法律】《中华人民共和国献血法》</w:t>
            </w:r>
            <w:r>
              <w:rPr>
                <w:sz w:val="18"/>
              </w:rPr>
              <w:t>（中华人民共和国主席令第93号）</w:t>
            </w:r>
            <w:r>
              <w:rPr>
                <w:spacing w:val="-1"/>
                <w:sz w:val="18"/>
              </w:rPr>
              <w:t>【行政法规】《血液制品管理条例》</w:t>
            </w:r>
            <w:r>
              <w:rPr>
                <w:sz w:val="18"/>
              </w:rPr>
              <w:t>（中华人民共和国国务院令第2</w:t>
            </w:r>
            <w:r>
              <w:rPr>
                <w:rFonts w:hint="eastAsia"/>
                <w:sz w:val="18"/>
                <w:lang w:eastAsia="zh-CN"/>
              </w:rPr>
              <w:t>08行政奖励类事项</w:t>
            </w:r>
            <w:r>
              <w:rPr>
                <w:sz w:val="18"/>
              </w:rPr>
              <w:t>号 2016年2月6日）</w:t>
            </w:r>
            <w:r>
              <w:rPr>
                <w:spacing w:val="-1"/>
                <w:sz w:val="18"/>
              </w:rPr>
              <w:t>【行政法规】《艾滋病防治条例》</w:t>
            </w:r>
            <w:r>
              <w:rPr>
                <w:sz w:val="18"/>
              </w:rPr>
              <w:t>（中华人民共和国国务院令第457号）</w:t>
            </w:r>
            <w:r>
              <w:rPr>
                <w:spacing w:val="-1"/>
                <w:sz w:val="18"/>
              </w:rPr>
              <w:t>【部门规章及规范性文件】《血站管理办法》</w:t>
            </w:r>
            <w:r>
              <w:rPr>
                <w:sz w:val="18"/>
              </w:rPr>
              <w:t>（中华人民共和国卫生部令第44</w:t>
            </w:r>
            <w:r>
              <w:rPr>
                <w:spacing w:val="1"/>
                <w:sz w:val="18"/>
              </w:rPr>
              <w:t xml:space="preserve">号发布 </w:t>
            </w:r>
            <w:r>
              <w:rPr>
                <w:sz w:val="18"/>
              </w:rPr>
              <w:t>2017年12月26日修订）【部门规章及规范性文件】《单采血浆站管理办法》（中华人民共和国卫生部令第58</w:t>
            </w:r>
            <w:r>
              <w:rPr>
                <w:spacing w:val="-2"/>
                <w:sz w:val="18"/>
              </w:rPr>
              <w:t xml:space="preserve">号发布 </w:t>
            </w:r>
            <w:r>
              <w:rPr>
                <w:sz w:val="18"/>
              </w:rPr>
              <w:t>2016年1月19日修正）</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6"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结果信息，包括催告书、强制执行决定书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28"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34" w:hRule="atLeast"/>
        </w:trPr>
        <w:tc>
          <w:tcPr>
            <w:tcW w:w="691" w:type="dxa"/>
            <w:tcBorders>
              <w:bottom w:val="nil"/>
            </w:tcBorders>
          </w:tcPr>
          <w:p>
            <w:pPr>
              <w:pStyle w:val="8"/>
              <w:rPr>
                <w:rFonts w:ascii="Times New Roman"/>
                <w:sz w:val="18"/>
              </w:rPr>
            </w:pPr>
            <w:r>
              <w:rPr>
                <w:sz w:val="18"/>
              </w:rPr>
              <w:t>0304</w:t>
            </w:r>
          </w:p>
        </w:tc>
        <w:tc>
          <w:tcPr>
            <w:tcW w:w="691" w:type="dxa"/>
            <w:tcBorders>
              <w:bottom w:val="nil"/>
            </w:tcBorders>
          </w:tcPr>
          <w:p>
            <w:pPr>
              <w:pStyle w:val="8"/>
              <w:spacing w:before="144"/>
              <w:ind w:left="19"/>
              <w:jc w:val="center"/>
              <w:rPr>
                <w:rFonts w:ascii="Microsoft YaHei UI"/>
                <w:b/>
                <w:sz w:val="18"/>
              </w:rPr>
            </w:pPr>
            <w:r>
              <w:rPr>
                <w:rFonts w:hint="eastAsia" w:ascii="Microsoft JhengHei" w:eastAsia="Microsoft JhengHei"/>
                <w:b/>
                <w:sz w:val="18"/>
                <w:lang w:val="en-US" w:eastAsia="zh-CN"/>
              </w:rPr>
              <w:t>03行政强制类事项</w:t>
            </w:r>
          </w:p>
        </w:tc>
        <w:tc>
          <w:tcPr>
            <w:tcW w:w="2375" w:type="dxa"/>
            <w:tcBorders>
              <w:bottom w:val="nil"/>
            </w:tcBorders>
          </w:tcPr>
          <w:p>
            <w:pPr>
              <w:pStyle w:val="8"/>
              <w:rPr>
                <w:rFonts w:ascii="Times New Roman"/>
                <w:sz w:val="18"/>
              </w:rPr>
            </w:pPr>
          </w:p>
        </w:tc>
        <w:tc>
          <w:tcPr>
            <w:tcW w:w="4968" w:type="dxa"/>
          </w:tcPr>
          <w:p>
            <w:pPr>
              <w:pStyle w:val="8"/>
              <w:spacing w:before="147"/>
              <w:ind w:left="35"/>
              <w:rPr>
                <w:sz w:val="18"/>
              </w:rPr>
            </w:pPr>
            <w:r>
              <w:rPr>
                <w:sz w:val="18"/>
              </w:rPr>
              <w:t>法律法规和政策文件</w:t>
            </w:r>
          </w:p>
        </w:tc>
        <w:tc>
          <w:tcPr>
            <w:tcW w:w="4521" w:type="dxa"/>
            <w:tcBorders>
              <w:bottom w:val="nil"/>
            </w:tcBorders>
          </w:tcPr>
          <w:p>
            <w:pPr>
              <w:pStyle w:val="8"/>
              <w:spacing w:line="235" w:lineRule="auto"/>
              <w:ind w:left="35" w:right="143"/>
              <w:rPr>
                <w:sz w:val="18"/>
              </w:rPr>
            </w:pPr>
            <w:r>
              <w:rPr>
                <w:spacing w:val="-1"/>
                <w:sz w:val="18"/>
              </w:rPr>
              <w:t>【法律】《中华人民共和国行政强制法》</w:t>
            </w:r>
            <w:r>
              <w:rPr>
                <w:sz w:val="18"/>
              </w:rPr>
              <w:t>（中华人民共和国主席令第四十九号）</w:t>
            </w:r>
            <w:r>
              <w:rPr>
                <w:spacing w:val="-1"/>
                <w:sz w:val="18"/>
              </w:rPr>
              <w:t>【法律】《中华人民共和国执业医师法》</w:t>
            </w:r>
            <w:r>
              <w:rPr>
                <w:sz w:val="18"/>
              </w:rPr>
              <w:t>（中华人民共和国主席令第5号 2009年8月27日修正）</w:t>
            </w:r>
            <w:r>
              <w:rPr>
                <w:spacing w:val="-1"/>
                <w:sz w:val="18"/>
              </w:rPr>
              <w:t>【法律】《中华人民共和国中医药法》</w:t>
            </w:r>
            <w:r>
              <w:rPr>
                <w:sz w:val="18"/>
              </w:rPr>
              <w:t>（中华人民共和国主席令第59号）</w:t>
            </w:r>
          </w:p>
        </w:tc>
        <w:tc>
          <w:tcPr>
            <w:tcW w:w="993" w:type="dxa"/>
            <w:tcBorders>
              <w:bottom w:val="nil"/>
            </w:tcBorders>
          </w:tcPr>
          <w:p>
            <w:pPr>
              <w:pStyle w:val="8"/>
              <w:rPr>
                <w:rFonts w:ascii="Times New Roman"/>
                <w:sz w:val="18"/>
              </w:rPr>
            </w:pPr>
          </w:p>
        </w:tc>
        <w:tc>
          <w:tcPr>
            <w:tcW w:w="1382" w:type="dxa"/>
            <w:tcBorders>
              <w:bottom w:val="nil"/>
            </w:tcBorders>
          </w:tcPr>
          <w:p>
            <w:pPr>
              <w:pStyle w:val="8"/>
              <w:rPr>
                <w:rFonts w:ascii="Times New Roman"/>
                <w:sz w:val="18"/>
              </w:rPr>
            </w:pPr>
          </w:p>
        </w:tc>
        <w:tc>
          <w:tcPr>
            <w:tcW w:w="3442" w:type="dxa"/>
            <w:tcBorders>
              <w:bottom w:val="nil"/>
            </w:tcBorders>
          </w:tcPr>
          <w:p>
            <w:pPr>
              <w:pStyle w:val="8"/>
              <w:rPr>
                <w:rFonts w:ascii="Times New Roman"/>
                <w:sz w:val="18"/>
              </w:rPr>
            </w:pPr>
          </w:p>
        </w:tc>
        <w:tc>
          <w:tcPr>
            <w:tcW w:w="331" w:type="dxa"/>
            <w:tcBorders>
              <w:bottom w:val="nil"/>
            </w:tcBorders>
          </w:tcPr>
          <w:p>
            <w:pPr>
              <w:pStyle w:val="8"/>
              <w:rPr>
                <w:rFonts w:ascii="Times New Roman"/>
                <w:sz w:val="18"/>
              </w:rPr>
            </w:pPr>
          </w:p>
        </w:tc>
        <w:tc>
          <w:tcPr>
            <w:tcW w:w="331" w:type="dxa"/>
            <w:tcBorders>
              <w:bottom w:val="nil"/>
            </w:tcBorders>
          </w:tcPr>
          <w:p>
            <w:pPr>
              <w:pStyle w:val="8"/>
              <w:rPr>
                <w:rFonts w:ascii="Times New Roman"/>
                <w:sz w:val="18"/>
              </w:rPr>
            </w:pPr>
          </w:p>
        </w:tc>
        <w:tc>
          <w:tcPr>
            <w:tcW w:w="331" w:type="dxa"/>
            <w:tcBorders>
              <w:bottom w:val="nil"/>
            </w:tcBorders>
          </w:tcPr>
          <w:p>
            <w:pPr>
              <w:pStyle w:val="8"/>
              <w:rPr>
                <w:rFonts w:ascii="Times New Roman"/>
                <w:sz w:val="18"/>
              </w:rPr>
            </w:pPr>
          </w:p>
        </w:tc>
        <w:tc>
          <w:tcPr>
            <w:tcW w:w="331" w:type="dxa"/>
            <w:tcBorders>
              <w:bottom w:val="nil"/>
            </w:tcBorders>
          </w:tcPr>
          <w:p>
            <w:pPr>
              <w:pStyle w:val="8"/>
              <w:rPr>
                <w:rFonts w:ascii="Times New Roman"/>
                <w:sz w:val="18"/>
              </w:rPr>
            </w:pPr>
          </w:p>
        </w:tc>
        <w:tc>
          <w:tcPr>
            <w:tcW w:w="331" w:type="dxa"/>
            <w:tcBorders>
              <w:bottom w:val="nil"/>
            </w:tcBorders>
          </w:tcPr>
          <w:p>
            <w:pPr>
              <w:pStyle w:val="8"/>
              <w:rPr>
                <w:rFonts w:ascii="Times New Roman"/>
                <w:sz w:val="18"/>
              </w:rPr>
            </w:pPr>
          </w:p>
        </w:tc>
        <w:tc>
          <w:tcPr>
            <w:tcW w:w="331" w:type="dxa"/>
            <w:tcBorders>
              <w:bottom w:val="nil"/>
            </w:tcBorders>
          </w:tcPr>
          <w:p>
            <w:pPr>
              <w:pStyle w:val="8"/>
              <w:rPr>
                <w:rFonts w:ascii="Times New Roman"/>
                <w:sz w:val="18"/>
              </w:rPr>
            </w:pPr>
          </w:p>
        </w:tc>
      </w:tr>
    </w:tbl>
    <w:p>
      <w:pPr>
        <w:spacing w:after="0"/>
        <w:rPr>
          <w:rFonts w:ascii="Times New Roman"/>
          <w:sz w:val="18"/>
        </w:rPr>
        <w:sectPr>
          <w:pgSz w:w="23820" w:h="16840" w:orient="landscape"/>
          <w:pgMar w:top="1160" w:right="1260" w:bottom="600" w:left="1240" w:header="0" w:footer="417"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34" w:hRule="atLeast"/>
        </w:trPr>
        <w:tc>
          <w:tcPr>
            <w:tcW w:w="691" w:type="dxa"/>
            <w:vMerge w:val="restart"/>
            <w:tcBorders>
              <w:top w:val="nil"/>
            </w:tcBorders>
          </w:tcPr>
          <w:p>
            <w:pPr>
              <w:pStyle w:val="8"/>
              <w:ind w:left="165"/>
              <w:rPr>
                <w:sz w:val="18"/>
              </w:rPr>
            </w:pPr>
          </w:p>
        </w:tc>
        <w:tc>
          <w:tcPr>
            <w:tcW w:w="691" w:type="dxa"/>
            <w:vMerge w:val="restart"/>
            <w:tcBorders>
              <w:top w:val="nil"/>
            </w:tcBorders>
          </w:tcPr>
          <w:p>
            <w:pPr>
              <w:pStyle w:val="8"/>
              <w:spacing w:line="116" w:lineRule="exact"/>
              <w:ind w:left="19"/>
              <w:jc w:val="center"/>
              <w:rPr>
                <w:rFonts w:hint="default" w:ascii="Microsoft JhengHei" w:eastAsia="Microsoft JhengHei"/>
                <w:b/>
                <w:sz w:val="18"/>
                <w:lang w:val="en-US" w:eastAsia="zh-CN"/>
              </w:rPr>
            </w:pPr>
          </w:p>
        </w:tc>
        <w:tc>
          <w:tcPr>
            <w:tcW w:w="2375" w:type="dxa"/>
            <w:vMerge w:val="restart"/>
            <w:tcBorders>
              <w:top w:val="nil"/>
            </w:tcBorders>
          </w:tcPr>
          <w:p>
            <w:pPr>
              <w:pStyle w:val="8"/>
              <w:spacing w:line="235" w:lineRule="auto"/>
              <w:ind w:left="382" w:right="83" w:hanging="272"/>
              <w:rPr>
                <w:sz w:val="18"/>
              </w:rPr>
            </w:pPr>
            <w:r>
              <w:rPr>
                <w:spacing w:val="-1"/>
                <w:sz w:val="18"/>
              </w:rPr>
              <w:t>对医师及医疗机构的监管过</w:t>
            </w:r>
            <w:r>
              <w:rPr>
                <w:sz w:val="18"/>
              </w:rPr>
              <w:t>程中涉及的行政强制</w:t>
            </w:r>
          </w:p>
        </w:tc>
        <w:tc>
          <w:tcPr>
            <w:tcW w:w="4968" w:type="dxa"/>
          </w:tcPr>
          <w:p>
            <w:pPr>
              <w:pStyle w:val="8"/>
              <w:spacing w:before="153"/>
              <w:ind w:left="35"/>
              <w:rPr>
                <w:sz w:val="18"/>
              </w:rPr>
            </w:pPr>
            <w:r>
              <w:rPr>
                <w:sz w:val="18"/>
              </w:rPr>
              <w:t>结果信息，包括催告书、强制执行决定书</w:t>
            </w:r>
          </w:p>
        </w:tc>
        <w:tc>
          <w:tcPr>
            <w:tcW w:w="4521" w:type="dxa"/>
            <w:vMerge w:val="restart"/>
            <w:tcBorders>
              <w:top w:val="nil"/>
            </w:tcBorders>
          </w:tcPr>
          <w:p>
            <w:pPr>
              <w:pStyle w:val="8"/>
              <w:spacing w:line="127" w:lineRule="exact"/>
              <w:ind w:left="35"/>
              <w:rPr>
                <w:sz w:val="18"/>
              </w:rPr>
            </w:pPr>
            <w:r>
              <w:rPr>
                <w:sz w:val="18"/>
              </w:rPr>
              <w:t>【行政法规】《乡村医生从业管理条例》（中华人民共和国国务院令第386号）</w:t>
            </w:r>
            <w:r>
              <w:rPr>
                <w:spacing w:val="-1"/>
                <w:sz w:val="18"/>
              </w:rPr>
              <w:t>【行政法规】《人体器官移植条例》</w:t>
            </w:r>
            <w:r>
              <w:rPr>
                <w:sz w:val="18"/>
              </w:rPr>
              <w:t>（中华人民共和国国务院令第491号）</w:t>
            </w:r>
            <w:r>
              <w:rPr>
                <w:spacing w:val="-1"/>
                <w:sz w:val="18"/>
              </w:rPr>
              <w:t>【行政法规】《医疗机构管理条例》</w:t>
            </w:r>
            <w:r>
              <w:rPr>
                <w:sz w:val="18"/>
              </w:rPr>
              <w:t>（中华人民共和国国务院令第149号 2016年2月6日修改）【部门规章及规范性文件】《医师执业注册管理办法》</w:t>
            </w:r>
            <w:r>
              <w:rPr>
                <w:spacing w:val="-1"/>
                <w:sz w:val="18"/>
              </w:rPr>
              <w:t>（中华人民共和国国家卫生和计划生育委员会令第</w:t>
            </w:r>
            <w:r>
              <w:rPr>
                <w:sz w:val="18"/>
              </w:rPr>
              <w:t>13</w:t>
            </w:r>
            <w:r>
              <w:rPr>
                <w:spacing w:val="-87"/>
                <w:sz w:val="18"/>
              </w:rPr>
              <w:t xml:space="preserve"> </w:t>
            </w:r>
            <w:r>
              <w:rPr>
                <w:sz w:val="18"/>
              </w:rPr>
              <w:t>号）【部门规章及规范性文件】《外国医师来华短期行医暂行管理办法》（1992年10月7日卫生部令第24</w:t>
            </w:r>
            <w:r>
              <w:rPr>
                <w:spacing w:val="-1"/>
                <w:sz w:val="18"/>
              </w:rPr>
              <w:t xml:space="preserve">号 </w:t>
            </w:r>
            <w:r>
              <w:rPr>
                <w:sz w:val="18"/>
              </w:rPr>
              <w:t>2016年1</w:t>
            </w:r>
            <w:r>
              <w:rPr>
                <w:spacing w:val="-87"/>
                <w:sz w:val="18"/>
              </w:rPr>
              <w:t xml:space="preserve"> </w:t>
            </w:r>
            <w:r>
              <w:rPr>
                <w:sz w:val="18"/>
              </w:rPr>
              <w:t>月19日修改）【部门规章及规范性文件】《香港、澳门特别行政区医师在内地短期行医管理规定》（中华人民共和国卫生部</w:t>
            </w:r>
          </w:p>
        </w:tc>
        <w:tc>
          <w:tcPr>
            <w:tcW w:w="993" w:type="dxa"/>
            <w:vMerge w:val="restart"/>
            <w:tcBorders>
              <w:top w:val="nil"/>
            </w:tcBorders>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Borders>
              <w:top w:val="nil"/>
            </w:tcBorders>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Borders>
              <w:top w:val="nil"/>
            </w:tcBorders>
          </w:tcPr>
          <w:p>
            <w:pPr>
              <w:pStyle w:val="8"/>
              <w:ind w:left="37"/>
              <w:rPr>
                <w:rFonts w:hint="eastAsia" w:eastAsia="SimSun"/>
                <w:sz w:val="18"/>
                <w:lang w:eastAsia="zh-CN"/>
              </w:rPr>
            </w:pPr>
            <w:r>
              <w:rPr>
                <w:rFonts w:hint="eastAsia"/>
                <w:sz w:val="18"/>
                <w:lang w:eastAsia="zh-CN"/>
              </w:rPr>
              <w:t>区政府网站</w:t>
            </w:r>
          </w:p>
        </w:tc>
        <w:tc>
          <w:tcPr>
            <w:tcW w:w="331" w:type="dxa"/>
            <w:vMerge w:val="restart"/>
            <w:tcBorders>
              <w:top w:val="nil"/>
            </w:tcBorders>
          </w:tcPr>
          <w:p>
            <w:pPr>
              <w:pStyle w:val="8"/>
              <w:ind w:left="88"/>
              <w:rPr>
                <w:sz w:val="18"/>
              </w:rPr>
            </w:pPr>
            <w:r>
              <w:rPr>
                <w:sz w:val="18"/>
              </w:rPr>
              <w:t>√</w:t>
            </w:r>
          </w:p>
        </w:tc>
        <w:tc>
          <w:tcPr>
            <w:tcW w:w="331" w:type="dxa"/>
            <w:vMerge w:val="restart"/>
            <w:tcBorders>
              <w:top w:val="nil"/>
            </w:tcBorders>
          </w:tcPr>
          <w:p>
            <w:pPr>
              <w:pStyle w:val="8"/>
              <w:rPr>
                <w:rFonts w:ascii="Times New Roman"/>
                <w:sz w:val="18"/>
              </w:rPr>
            </w:pPr>
          </w:p>
        </w:tc>
        <w:tc>
          <w:tcPr>
            <w:tcW w:w="331" w:type="dxa"/>
            <w:vMerge w:val="restart"/>
            <w:tcBorders>
              <w:top w:val="nil"/>
            </w:tcBorders>
          </w:tcPr>
          <w:p>
            <w:pPr>
              <w:pStyle w:val="8"/>
              <w:ind w:left="88"/>
              <w:rPr>
                <w:sz w:val="18"/>
              </w:rPr>
            </w:pPr>
            <w:r>
              <w:rPr>
                <w:sz w:val="18"/>
              </w:rPr>
              <w:t>√</w:t>
            </w:r>
          </w:p>
        </w:tc>
        <w:tc>
          <w:tcPr>
            <w:tcW w:w="331" w:type="dxa"/>
            <w:vMerge w:val="restart"/>
            <w:tcBorders>
              <w:top w:val="nil"/>
            </w:tcBorders>
          </w:tcPr>
          <w:p>
            <w:pPr>
              <w:pStyle w:val="8"/>
              <w:rPr>
                <w:rFonts w:ascii="Times New Roman"/>
                <w:sz w:val="18"/>
              </w:rPr>
            </w:pPr>
          </w:p>
        </w:tc>
        <w:tc>
          <w:tcPr>
            <w:tcW w:w="331" w:type="dxa"/>
            <w:vMerge w:val="restart"/>
            <w:tcBorders>
              <w:top w:val="nil"/>
            </w:tcBorders>
          </w:tcPr>
          <w:p>
            <w:pPr>
              <w:pStyle w:val="8"/>
              <w:ind w:left="89"/>
              <w:rPr>
                <w:sz w:val="18"/>
              </w:rPr>
            </w:pPr>
            <w:r>
              <w:rPr>
                <w:sz w:val="18"/>
              </w:rPr>
              <w:t>√</w:t>
            </w:r>
          </w:p>
        </w:tc>
        <w:tc>
          <w:tcPr>
            <w:tcW w:w="331" w:type="dxa"/>
            <w:vMerge w:val="restart"/>
            <w:tcBorders>
              <w:top w:val="nil"/>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92"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8" w:hRule="atLeast"/>
        </w:trPr>
        <w:tc>
          <w:tcPr>
            <w:tcW w:w="691" w:type="dxa"/>
            <w:vMerge w:val="restart"/>
          </w:tcPr>
          <w:p>
            <w:pPr>
              <w:pStyle w:val="8"/>
              <w:spacing w:before="128"/>
              <w:ind w:left="165"/>
              <w:rPr>
                <w:sz w:val="18"/>
              </w:rPr>
            </w:pPr>
            <w:r>
              <w:rPr>
                <w:sz w:val="18"/>
              </w:rPr>
              <w:t>0305</w:t>
            </w:r>
          </w:p>
        </w:tc>
        <w:tc>
          <w:tcPr>
            <w:tcW w:w="691" w:type="dxa"/>
            <w:vMerge w:val="restart"/>
          </w:tcPr>
          <w:p>
            <w:pPr>
              <w:pStyle w:val="8"/>
              <w:spacing w:line="253" w:lineRule="exact"/>
              <w:ind w:left="412"/>
              <w:rPr>
                <w:rFonts w:hint="eastAsia" w:ascii="Microsoft JhengHei" w:eastAsia="Microsoft JhengHei"/>
                <w:b/>
                <w:sz w:val="18"/>
                <w:lang w:eastAsia="zh-CN"/>
              </w:rPr>
            </w:pPr>
            <w:r>
              <w:rPr>
                <w:rFonts w:hint="eastAsia" w:ascii="Microsoft YaHei UI" w:eastAsia="Microsoft JhengHei"/>
                <w:b/>
                <w:w w:val="81"/>
                <w:sz w:val="18"/>
                <w:lang w:eastAsia="zh-CN"/>
              </w:rPr>
              <w:t>03行政强制类事项</w:t>
            </w:r>
          </w:p>
        </w:tc>
        <w:tc>
          <w:tcPr>
            <w:tcW w:w="2375" w:type="dxa"/>
            <w:vMerge w:val="restart"/>
          </w:tcPr>
          <w:p>
            <w:pPr>
              <w:pStyle w:val="8"/>
              <w:spacing w:before="137" w:line="235" w:lineRule="auto"/>
              <w:ind w:left="110" w:right="83"/>
              <w:jc w:val="center"/>
              <w:rPr>
                <w:sz w:val="18"/>
              </w:rPr>
            </w:pPr>
            <w:r>
              <w:rPr>
                <w:spacing w:val="-1"/>
                <w:sz w:val="18"/>
              </w:rPr>
              <w:t>对突发公共卫生事件应急处理中医疗机构的监管过程中</w:t>
            </w:r>
            <w:r>
              <w:rPr>
                <w:sz w:val="18"/>
              </w:rPr>
              <w:t>涉及的行政强制</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【法律】《中华人民共和国行政强制法》</w:t>
            </w:r>
            <w:r>
              <w:rPr>
                <w:sz w:val="18"/>
              </w:rPr>
              <w:t>（中华人民共和国主席令第四十九号）</w:t>
            </w:r>
            <w:r>
              <w:rPr>
                <w:spacing w:val="-1"/>
                <w:sz w:val="18"/>
              </w:rPr>
              <w:t>【行政法规】《突发公共卫生事件应急条例》</w:t>
            </w:r>
            <w:r>
              <w:rPr>
                <w:sz w:val="18"/>
              </w:rPr>
              <w:t>（中华人民共和国国务院令第376</w:t>
            </w:r>
            <w:r>
              <w:rPr>
                <w:spacing w:val="1"/>
                <w:sz w:val="18"/>
              </w:rPr>
              <w:t xml:space="preserve">号 </w:t>
            </w:r>
            <w:r>
              <w:rPr>
                <w:sz w:val="18"/>
              </w:rPr>
              <w:t>2011年1月8日修订）</w:t>
            </w:r>
          </w:p>
        </w:tc>
        <w:tc>
          <w:tcPr>
            <w:tcW w:w="993" w:type="dxa"/>
            <w:vMerge w:val="restart"/>
          </w:tcPr>
          <w:p>
            <w:pPr>
              <w:pStyle w:val="8"/>
              <w:spacing w:before="142"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spacing w:before="128"/>
              <w:ind w:left="157"/>
              <w:rPr>
                <w:rFonts w:hint="eastAsia" w:eastAsia="SimSun"/>
                <w:sz w:val="18"/>
                <w:lang w:eastAsia="zh-CN"/>
              </w:rPr>
            </w:pPr>
            <w:r>
              <w:rPr>
                <w:rFonts w:hint="eastAsia"/>
                <w:sz w:val="18"/>
                <w:lang w:eastAsia="zh-CN"/>
              </w:rPr>
              <w:t>山亭区卫健局</w:t>
            </w:r>
          </w:p>
        </w:tc>
        <w:tc>
          <w:tcPr>
            <w:tcW w:w="3442" w:type="dxa"/>
            <w:vMerge w:val="restart"/>
          </w:tcPr>
          <w:p>
            <w:pPr>
              <w:pStyle w:val="8"/>
              <w:spacing w:before="128"/>
              <w:ind w:left="37"/>
              <w:rPr>
                <w:rFonts w:hint="eastAsia" w:eastAsia="SimSun"/>
                <w:sz w:val="18"/>
                <w:lang w:eastAsia="zh-CN"/>
              </w:rPr>
            </w:pPr>
            <w:r>
              <w:rPr>
                <w:rFonts w:hint="eastAsia"/>
                <w:sz w:val="18"/>
                <w:lang w:eastAsia="zh-CN"/>
              </w:rPr>
              <w:t>区政府网站</w:t>
            </w:r>
          </w:p>
        </w:tc>
        <w:tc>
          <w:tcPr>
            <w:tcW w:w="331" w:type="dxa"/>
            <w:vMerge w:val="restart"/>
          </w:tcPr>
          <w:p>
            <w:pPr>
              <w:pStyle w:val="8"/>
              <w:spacing w:before="12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2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2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8"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结果信息，包括催告书、强制执行决定书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9"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8" w:hRule="atLeast"/>
        </w:trPr>
        <w:tc>
          <w:tcPr>
            <w:tcW w:w="691" w:type="dxa"/>
            <w:vMerge w:val="restart"/>
          </w:tcPr>
          <w:p>
            <w:pPr>
              <w:pStyle w:val="8"/>
              <w:spacing w:before="128"/>
              <w:ind w:left="165"/>
              <w:rPr>
                <w:sz w:val="18"/>
              </w:rPr>
            </w:pPr>
            <w:r>
              <w:rPr>
                <w:sz w:val="18"/>
              </w:rPr>
              <w:t>0306</w:t>
            </w:r>
          </w:p>
        </w:tc>
        <w:tc>
          <w:tcPr>
            <w:tcW w:w="691" w:type="dxa"/>
            <w:vMerge w:val="restart"/>
          </w:tcPr>
          <w:p>
            <w:pPr>
              <w:pStyle w:val="8"/>
              <w:spacing w:line="253" w:lineRule="exact"/>
              <w:ind w:left="412"/>
              <w:rPr>
                <w:rFonts w:hint="eastAsia" w:ascii="Microsoft JhengHei" w:eastAsia="Microsoft JhengHei"/>
                <w:b/>
                <w:sz w:val="18"/>
                <w:lang w:eastAsia="zh-CN"/>
              </w:rPr>
            </w:pPr>
            <w:r>
              <w:rPr>
                <w:rFonts w:hint="eastAsia" w:ascii="Microsoft YaHei UI" w:eastAsia="Microsoft JhengHei"/>
                <w:b/>
                <w:w w:val="81"/>
                <w:sz w:val="18"/>
                <w:lang w:eastAsia="zh-CN"/>
              </w:rPr>
              <w:t>03行政强制类事项</w:t>
            </w:r>
          </w:p>
        </w:tc>
        <w:tc>
          <w:tcPr>
            <w:tcW w:w="2375" w:type="dxa"/>
            <w:vMerge w:val="restart"/>
          </w:tcPr>
          <w:p>
            <w:pPr>
              <w:pStyle w:val="8"/>
              <w:spacing w:line="235" w:lineRule="auto"/>
              <w:ind w:left="110" w:right="83"/>
              <w:jc w:val="center"/>
              <w:rPr>
                <w:sz w:val="18"/>
              </w:rPr>
            </w:pPr>
            <w:r>
              <w:rPr>
                <w:spacing w:val="-1"/>
                <w:sz w:val="18"/>
              </w:rPr>
              <w:t>对医疗废物收集、运送、贮存、处置活动中的疾病防治工作的监管过程中涉及的行</w:t>
            </w:r>
            <w:r>
              <w:rPr>
                <w:sz w:val="18"/>
              </w:rPr>
              <w:t>政强制</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【法律】《中华人民共和国行政强制法》</w:t>
            </w:r>
            <w:r>
              <w:rPr>
                <w:sz w:val="18"/>
              </w:rPr>
              <w:t>（中华人民共和国主席令第四十九号）</w:t>
            </w:r>
            <w:r>
              <w:rPr>
                <w:spacing w:val="-1"/>
                <w:sz w:val="18"/>
              </w:rPr>
              <w:t>【行政法规】《医疗废物管理条例》</w:t>
            </w:r>
            <w:r>
              <w:rPr>
                <w:sz w:val="18"/>
              </w:rPr>
              <w:t>（中华人民共和国国务院令第380号）</w:t>
            </w:r>
          </w:p>
        </w:tc>
        <w:tc>
          <w:tcPr>
            <w:tcW w:w="993" w:type="dxa"/>
            <w:vMerge w:val="restart"/>
          </w:tcPr>
          <w:p>
            <w:pPr>
              <w:pStyle w:val="8"/>
              <w:spacing w:before="142"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spacing w:before="128"/>
              <w:ind w:left="157"/>
              <w:rPr>
                <w:rFonts w:hint="eastAsia" w:eastAsia="SimSun"/>
                <w:sz w:val="18"/>
                <w:lang w:eastAsia="zh-CN"/>
              </w:rPr>
            </w:pPr>
            <w:r>
              <w:rPr>
                <w:rFonts w:hint="eastAsia"/>
                <w:sz w:val="18"/>
                <w:lang w:eastAsia="zh-CN"/>
              </w:rPr>
              <w:t>山亭区卫健局</w:t>
            </w:r>
          </w:p>
        </w:tc>
        <w:tc>
          <w:tcPr>
            <w:tcW w:w="3442" w:type="dxa"/>
            <w:vMerge w:val="restart"/>
          </w:tcPr>
          <w:p>
            <w:pPr>
              <w:pStyle w:val="8"/>
              <w:spacing w:before="128"/>
              <w:ind w:left="37"/>
              <w:rPr>
                <w:rFonts w:hint="eastAsia" w:eastAsia="SimSun"/>
                <w:sz w:val="18"/>
                <w:lang w:eastAsia="zh-CN"/>
              </w:rPr>
            </w:pPr>
            <w:r>
              <w:rPr>
                <w:rFonts w:hint="eastAsia"/>
                <w:sz w:val="18"/>
                <w:lang w:eastAsia="zh-CN"/>
              </w:rPr>
              <w:t>区政府网站</w:t>
            </w:r>
          </w:p>
        </w:tc>
        <w:tc>
          <w:tcPr>
            <w:tcW w:w="331" w:type="dxa"/>
            <w:vMerge w:val="restart"/>
          </w:tcPr>
          <w:p>
            <w:pPr>
              <w:pStyle w:val="8"/>
              <w:spacing w:before="12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2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2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8"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结果信息，包括催告书、强制执行决定书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8"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691" w:type="dxa"/>
            <w:vMerge w:val="restart"/>
          </w:tcPr>
          <w:p>
            <w:pPr>
              <w:pStyle w:val="8"/>
              <w:spacing w:before="143"/>
              <w:ind w:left="172"/>
              <w:rPr>
                <w:sz w:val="18"/>
              </w:rPr>
            </w:pPr>
            <w:r>
              <w:rPr>
                <w:sz w:val="18"/>
              </w:rPr>
              <w:t>0401</w:t>
            </w:r>
          </w:p>
        </w:tc>
        <w:tc>
          <w:tcPr>
            <w:tcW w:w="691" w:type="dxa"/>
            <w:vMerge w:val="restart"/>
          </w:tcPr>
          <w:p>
            <w:pPr>
              <w:pStyle w:val="8"/>
              <w:spacing w:line="224"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04行政征收类事项</w:t>
            </w:r>
          </w:p>
        </w:tc>
        <w:tc>
          <w:tcPr>
            <w:tcW w:w="2375" w:type="dxa"/>
            <w:vMerge w:val="restart"/>
          </w:tcPr>
          <w:p>
            <w:pPr>
              <w:pStyle w:val="8"/>
              <w:spacing w:before="143"/>
              <w:ind w:left="559"/>
              <w:rPr>
                <w:sz w:val="18"/>
              </w:rPr>
            </w:pPr>
            <w:r>
              <w:rPr>
                <w:sz w:val="18"/>
              </w:rPr>
              <w:t>社会抚养费征收</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【法律】《中华人民共和国人口与计划生育法》</w:t>
            </w:r>
            <w:r>
              <w:rPr>
                <w:sz w:val="18"/>
              </w:rPr>
              <w:t>（中华人民共和国主席令第41</w:t>
            </w:r>
            <w:r>
              <w:rPr>
                <w:spacing w:val="1"/>
                <w:sz w:val="18"/>
              </w:rPr>
              <w:t xml:space="preserve">号 </w:t>
            </w:r>
            <w:r>
              <w:rPr>
                <w:sz w:val="18"/>
              </w:rPr>
              <w:t>2015年12月27日修正）</w:t>
            </w:r>
            <w:r>
              <w:rPr>
                <w:spacing w:val="-1"/>
                <w:sz w:val="18"/>
              </w:rPr>
              <w:t>【行政法规】《社会抚养费征收管理办法》</w:t>
            </w:r>
            <w:r>
              <w:rPr>
                <w:sz w:val="18"/>
              </w:rPr>
              <w:t>（中华人民共和国国务院令第357号）</w:t>
            </w:r>
          </w:p>
        </w:tc>
        <w:tc>
          <w:tcPr>
            <w:tcW w:w="993" w:type="dxa"/>
            <w:vMerge w:val="restart"/>
          </w:tcPr>
          <w:p>
            <w:pPr>
              <w:pStyle w:val="8"/>
              <w:spacing w:before="156"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spacing w:before="143"/>
              <w:ind w:left="157"/>
              <w:rPr>
                <w:rFonts w:hint="eastAsia" w:eastAsia="SimSun"/>
                <w:sz w:val="18"/>
                <w:lang w:eastAsia="zh-CN"/>
              </w:rPr>
            </w:pPr>
            <w:r>
              <w:rPr>
                <w:rFonts w:hint="eastAsia"/>
                <w:sz w:val="18"/>
                <w:lang w:eastAsia="zh-CN"/>
              </w:rPr>
              <w:t>山亭区卫健局</w:t>
            </w:r>
          </w:p>
        </w:tc>
        <w:tc>
          <w:tcPr>
            <w:tcW w:w="3442" w:type="dxa"/>
            <w:vMerge w:val="restart"/>
          </w:tcPr>
          <w:p>
            <w:pPr>
              <w:pStyle w:val="8"/>
              <w:spacing w:before="143"/>
              <w:ind w:left="37"/>
              <w:rPr>
                <w:rFonts w:hint="eastAsia" w:eastAsia="SimSun"/>
                <w:sz w:val="18"/>
                <w:lang w:eastAsia="zh-CN"/>
              </w:rPr>
            </w:pPr>
            <w:r>
              <w:rPr>
                <w:rFonts w:hint="eastAsia"/>
                <w:sz w:val="18"/>
                <w:lang w:eastAsia="zh-CN"/>
              </w:rPr>
              <w:t>区政府网站</w:t>
            </w:r>
          </w:p>
        </w:tc>
        <w:tc>
          <w:tcPr>
            <w:tcW w:w="331" w:type="dxa"/>
            <w:vMerge w:val="restart"/>
          </w:tcPr>
          <w:p>
            <w:pPr>
              <w:pStyle w:val="8"/>
              <w:spacing w:before="143"/>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43"/>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43"/>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办理机构</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691" w:type="dxa"/>
            <w:vMerge w:val="restart"/>
          </w:tcPr>
          <w:p>
            <w:pPr>
              <w:pStyle w:val="8"/>
              <w:ind w:left="165"/>
              <w:rPr>
                <w:sz w:val="18"/>
              </w:rPr>
            </w:pPr>
            <w:r>
              <w:rPr>
                <w:sz w:val="18"/>
              </w:rPr>
              <w:t>0501</w:t>
            </w:r>
          </w:p>
        </w:tc>
        <w:tc>
          <w:tcPr>
            <w:tcW w:w="691" w:type="dxa"/>
            <w:vMerge w:val="restart"/>
          </w:tcPr>
          <w:p>
            <w:pPr>
              <w:pStyle w:val="8"/>
              <w:spacing w:line="224"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05行政给付类事项</w:t>
            </w:r>
          </w:p>
        </w:tc>
        <w:tc>
          <w:tcPr>
            <w:tcW w:w="2375" w:type="dxa"/>
            <w:vMerge w:val="restart"/>
          </w:tcPr>
          <w:p>
            <w:pPr>
              <w:pStyle w:val="8"/>
              <w:spacing w:before="1" w:line="235" w:lineRule="auto"/>
              <w:ind w:left="110" w:right="83"/>
              <w:jc w:val="center"/>
              <w:rPr>
                <w:sz w:val="18"/>
              </w:rPr>
            </w:pPr>
            <w:r>
              <w:rPr>
                <w:spacing w:val="-1"/>
                <w:sz w:val="18"/>
              </w:rPr>
              <w:t>因参与突发公共卫生事件应急处置工作致病、致残、死</w:t>
            </w:r>
            <w:r>
              <w:rPr>
                <w:sz w:val="18"/>
              </w:rPr>
              <w:t>亡人员补助和抚恤</w:t>
            </w:r>
          </w:p>
        </w:tc>
        <w:tc>
          <w:tcPr>
            <w:tcW w:w="4968" w:type="dxa"/>
          </w:tcPr>
          <w:p>
            <w:pPr>
              <w:pStyle w:val="8"/>
              <w:spacing w:before="8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【行政法规】《突发公共卫生事件应急条例》</w:t>
            </w:r>
            <w:r>
              <w:rPr>
                <w:sz w:val="18"/>
              </w:rPr>
              <w:t>（中华人民共和国国务院令第376</w:t>
            </w:r>
            <w:r>
              <w:rPr>
                <w:spacing w:val="1"/>
                <w:sz w:val="18"/>
              </w:rPr>
              <w:t xml:space="preserve">号 </w:t>
            </w:r>
            <w:r>
              <w:rPr>
                <w:sz w:val="18"/>
              </w:rPr>
              <w:t>2011年1月8日修订）</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88"/>
              <w:ind w:left="35"/>
              <w:rPr>
                <w:sz w:val="18"/>
              </w:rPr>
            </w:pPr>
            <w:r>
              <w:rPr>
                <w:sz w:val="18"/>
              </w:rPr>
              <w:t>申请材料</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88"/>
              <w:ind w:left="35"/>
              <w:rPr>
                <w:sz w:val="18"/>
              </w:rPr>
            </w:pPr>
            <w:r>
              <w:rPr>
                <w:sz w:val="18"/>
              </w:rPr>
              <w:t>受理范围及条件</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88"/>
              <w:ind w:left="35"/>
              <w:rPr>
                <w:sz w:val="18"/>
              </w:rPr>
            </w:pPr>
            <w:r>
              <w:rPr>
                <w:sz w:val="18"/>
              </w:rPr>
              <w:t>办理流程</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88"/>
              <w:ind w:left="35"/>
              <w:rPr>
                <w:sz w:val="18"/>
              </w:rPr>
            </w:pPr>
            <w:r>
              <w:rPr>
                <w:sz w:val="18"/>
              </w:rPr>
              <w:t>咨询投诉渠道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691" w:type="dxa"/>
            <w:vMerge w:val="restart"/>
          </w:tcPr>
          <w:p>
            <w:pPr>
              <w:pStyle w:val="8"/>
              <w:spacing w:before="1"/>
              <w:ind w:left="165"/>
              <w:rPr>
                <w:sz w:val="18"/>
              </w:rPr>
            </w:pPr>
            <w:r>
              <w:rPr>
                <w:sz w:val="18"/>
              </w:rPr>
              <w:t>0502</w:t>
            </w:r>
          </w:p>
        </w:tc>
        <w:tc>
          <w:tcPr>
            <w:tcW w:w="691" w:type="dxa"/>
            <w:vMerge w:val="restart"/>
          </w:tcPr>
          <w:p>
            <w:pPr>
              <w:pStyle w:val="8"/>
              <w:spacing w:line="224"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05行政给付类事项</w:t>
            </w:r>
          </w:p>
        </w:tc>
        <w:tc>
          <w:tcPr>
            <w:tcW w:w="2375" w:type="dxa"/>
            <w:vMerge w:val="restart"/>
          </w:tcPr>
          <w:p>
            <w:pPr>
              <w:pStyle w:val="8"/>
              <w:spacing w:before="1" w:line="228" w:lineRule="exact"/>
              <w:ind w:left="110"/>
              <w:rPr>
                <w:sz w:val="18"/>
              </w:rPr>
            </w:pPr>
            <w:r>
              <w:rPr>
                <w:sz w:val="18"/>
              </w:rPr>
              <w:t>因参与传染病防治工作致病</w:t>
            </w:r>
            <w:r>
              <w:rPr>
                <w:spacing w:val="-1"/>
                <w:sz w:val="18"/>
              </w:rPr>
              <w:t>、致残、死亡人员补助和抚</w:t>
            </w:r>
            <w:r>
              <w:rPr>
                <w:sz w:val="18"/>
              </w:rPr>
              <w:t>恤</w:t>
            </w:r>
          </w:p>
        </w:tc>
        <w:tc>
          <w:tcPr>
            <w:tcW w:w="4968" w:type="dxa"/>
          </w:tcPr>
          <w:p>
            <w:pPr>
              <w:pStyle w:val="8"/>
              <w:spacing w:before="88"/>
              <w:ind w:left="35"/>
              <w:rPr>
                <w:sz w:val="18"/>
              </w:rPr>
            </w:pPr>
            <w:r>
              <w:rPr>
                <w:sz w:val="18"/>
              </w:rPr>
              <w:t>法律法规和政策文件</w:t>
            </w:r>
          </w:p>
        </w:tc>
        <w:tc>
          <w:tcPr>
            <w:tcW w:w="4521" w:type="dxa"/>
            <w:vMerge w:val="restart"/>
          </w:tcPr>
          <w:p>
            <w:pPr>
              <w:pStyle w:val="8"/>
              <w:spacing w:before="1" w:line="235" w:lineRule="auto"/>
              <w:ind w:left="35" w:right="47"/>
              <w:rPr>
                <w:sz w:val="18"/>
              </w:rPr>
            </w:pPr>
            <w:r>
              <w:rPr>
                <w:sz w:val="18"/>
              </w:rPr>
              <w:t>【法律】《中华人民共和国传染病防治法》（2013年6月29日修正）</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spacing w:before="1"/>
              <w:ind w:left="157"/>
              <w:rPr>
                <w:rFonts w:hint="eastAsia" w:eastAsia="SimSun"/>
                <w:sz w:val="18"/>
                <w:lang w:eastAsia="zh-CN"/>
              </w:rPr>
            </w:pPr>
            <w:r>
              <w:rPr>
                <w:rFonts w:hint="eastAsia"/>
                <w:sz w:val="18"/>
                <w:lang w:eastAsia="zh-CN"/>
              </w:rPr>
              <w:t>山亭区卫健局</w:t>
            </w:r>
          </w:p>
        </w:tc>
        <w:tc>
          <w:tcPr>
            <w:tcW w:w="3442" w:type="dxa"/>
            <w:vMerge w:val="restart"/>
          </w:tcPr>
          <w:p>
            <w:pPr>
              <w:pStyle w:val="8"/>
              <w:spacing w:before="1"/>
              <w:ind w:left="37"/>
              <w:rPr>
                <w:rFonts w:hint="eastAsia" w:eastAsia="SimSun"/>
                <w:sz w:val="18"/>
                <w:lang w:eastAsia="zh-CN"/>
              </w:rPr>
            </w:pPr>
            <w:r>
              <w:rPr>
                <w:rFonts w:hint="eastAsia"/>
                <w:sz w:val="18"/>
                <w:lang w:eastAsia="zh-CN"/>
              </w:rPr>
              <w:t>区政府网站</w:t>
            </w:r>
          </w:p>
        </w:tc>
        <w:tc>
          <w:tcPr>
            <w:tcW w:w="331" w:type="dxa"/>
            <w:vMerge w:val="restart"/>
          </w:tcPr>
          <w:p>
            <w:pPr>
              <w:pStyle w:val="8"/>
              <w:spacing w:before="1"/>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88"/>
              <w:ind w:left="35"/>
              <w:rPr>
                <w:sz w:val="18"/>
              </w:rPr>
            </w:pPr>
            <w:r>
              <w:rPr>
                <w:sz w:val="18"/>
              </w:rPr>
              <w:t>申请材料</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88"/>
              <w:ind w:left="35"/>
              <w:rPr>
                <w:sz w:val="18"/>
              </w:rPr>
            </w:pPr>
            <w:r>
              <w:rPr>
                <w:sz w:val="18"/>
              </w:rPr>
              <w:t>受理范围及条件</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88"/>
              <w:ind w:left="35"/>
              <w:rPr>
                <w:sz w:val="18"/>
              </w:rPr>
            </w:pPr>
            <w:r>
              <w:rPr>
                <w:sz w:val="18"/>
              </w:rPr>
              <w:t>办理流程</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88"/>
              <w:ind w:left="35"/>
              <w:rPr>
                <w:sz w:val="18"/>
              </w:rPr>
            </w:pPr>
            <w:r>
              <w:rPr>
                <w:sz w:val="18"/>
              </w:rPr>
              <w:t>咨询投诉渠道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691" w:type="dxa"/>
            <w:vMerge w:val="restart"/>
          </w:tcPr>
          <w:p>
            <w:pPr>
              <w:pStyle w:val="8"/>
              <w:ind w:left="165"/>
              <w:rPr>
                <w:sz w:val="18"/>
              </w:rPr>
            </w:pPr>
            <w:r>
              <w:rPr>
                <w:sz w:val="18"/>
              </w:rPr>
              <w:t>0503</w:t>
            </w:r>
          </w:p>
        </w:tc>
        <w:tc>
          <w:tcPr>
            <w:tcW w:w="691" w:type="dxa"/>
            <w:vMerge w:val="restart"/>
          </w:tcPr>
          <w:p>
            <w:pPr>
              <w:pStyle w:val="8"/>
              <w:spacing w:line="224"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05行政给付类事项</w:t>
            </w:r>
          </w:p>
        </w:tc>
        <w:tc>
          <w:tcPr>
            <w:tcW w:w="2375" w:type="dxa"/>
            <w:vMerge w:val="restart"/>
          </w:tcPr>
          <w:p>
            <w:pPr>
              <w:pStyle w:val="8"/>
              <w:spacing w:before="1" w:line="235" w:lineRule="auto"/>
              <w:ind w:left="110" w:right="83"/>
              <w:jc w:val="center"/>
              <w:rPr>
                <w:sz w:val="18"/>
              </w:rPr>
            </w:pPr>
            <w:r>
              <w:rPr>
                <w:spacing w:val="-1"/>
                <w:sz w:val="18"/>
              </w:rPr>
              <w:t>精神卫生工作人员的津贴和因工致伤、致残、死亡的人</w:t>
            </w:r>
            <w:r>
              <w:rPr>
                <w:sz w:val="18"/>
              </w:rPr>
              <w:t>员工伤待遇以及抚恤</w:t>
            </w:r>
          </w:p>
        </w:tc>
        <w:tc>
          <w:tcPr>
            <w:tcW w:w="4968" w:type="dxa"/>
          </w:tcPr>
          <w:p>
            <w:pPr>
              <w:pStyle w:val="8"/>
              <w:spacing w:before="8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【法律】《中华人民共和国精神卫生法》</w:t>
            </w:r>
            <w:r>
              <w:rPr>
                <w:sz w:val="18"/>
              </w:rPr>
              <w:t>（中华人民共和国主席令第62号 2018年4月27日修正）</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88"/>
              <w:ind w:left="35"/>
              <w:rPr>
                <w:sz w:val="18"/>
              </w:rPr>
            </w:pPr>
            <w:r>
              <w:rPr>
                <w:sz w:val="18"/>
              </w:rPr>
              <w:t>申请材料</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88"/>
              <w:ind w:left="35"/>
              <w:rPr>
                <w:sz w:val="18"/>
              </w:rPr>
            </w:pPr>
            <w:r>
              <w:rPr>
                <w:sz w:val="18"/>
              </w:rPr>
              <w:t>受理范围及条件</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88"/>
              <w:ind w:left="35"/>
              <w:rPr>
                <w:sz w:val="18"/>
              </w:rPr>
            </w:pPr>
            <w:r>
              <w:rPr>
                <w:sz w:val="18"/>
              </w:rPr>
              <w:t>办理流程</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88"/>
              <w:ind w:left="35"/>
              <w:rPr>
                <w:sz w:val="18"/>
              </w:rPr>
            </w:pPr>
            <w:r>
              <w:rPr>
                <w:sz w:val="18"/>
              </w:rPr>
              <w:t>咨询投诉渠道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bl>
    <w:p>
      <w:pPr>
        <w:spacing w:after="0"/>
        <w:rPr>
          <w:sz w:val="2"/>
          <w:szCs w:val="2"/>
        </w:rPr>
        <w:sectPr>
          <w:pgSz w:w="23820" w:h="16840" w:orient="landscape"/>
          <w:pgMar w:top="980" w:right="1260" w:bottom="600" w:left="1240" w:header="0" w:footer="417"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691" w:type="dxa"/>
            <w:vMerge w:val="restart"/>
          </w:tcPr>
          <w:p>
            <w:pPr>
              <w:pStyle w:val="8"/>
              <w:ind w:left="165"/>
              <w:rPr>
                <w:sz w:val="18"/>
              </w:rPr>
            </w:pPr>
            <w:r>
              <w:rPr>
                <w:sz w:val="18"/>
              </w:rPr>
              <w:t>0504</w:t>
            </w:r>
          </w:p>
        </w:tc>
        <w:tc>
          <w:tcPr>
            <w:tcW w:w="691" w:type="dxa"/>
            <w:vMerge w:val="restart"/>
          </w:tcPr>
          <w:p>
            <w:pPr>
              <w:pStyle w:val="8"/>
              <w:spacing w:line="224"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05行政给付类事项</w:t>
            </w:r>
          </w:p>
        </w:tc>
        <w:tc>
          <w:tcPr>
            <w:tcW w:w="2375" w:type="dxa"/>
            <w:vMerge w:val="restart"/>
          </w:tcPr>
          <w:p>
            <w:pPr>
              <w:pStyle w:val="8"/>
              <w:spacing w:before="137" w:line="235" w:lineRule="auto"/>
              <w:ind w:left="830" w:right="83" w:hanging="720"/>
              <w:rPr>
                <w:sz w:val="18"/>
              </w:rPr>
            </w:pPr>
            <w:r>
              <w:rPr>
                <w:spacing w:val="-1"/>
                <w:sz w:val="18"/>
              </w:rPr>
              <w:t>因参与艾滋病防治工作的补</w:t>
            </w:r>
            <w:r>
              <w:rPr>
                <w:sz w:val="18"/>
              </w:rPr>
              <w:t>助、抚恤</w:t>
            </w:r>
          </w:p>
        </w:tc>
        <w:tc>
          <w:tcPr>
            <w:tcW w:w="4968" w:type="dxa"/>
          </w:tcPr>
          <w:p>
            <w:pPr>
              <w:pStyle w:val="8"/>
              <w:spacing w:before="89"/>
              <w:ind w:left="35"/>
              <w:rPr>
                <w:sz w:val="18"/>
              </w:rPr>
            </w:pPr>
            <w:r>
              <w:rPr>
                <w:sz w:val="18"/>
              </w:rPr>
              <w:t>法律法规和政策文件</w:t>
            </w:r>
          </w:p>
        </w:tc>
        <w:tc>
          <w:tcPr>
            <w:tcW w:w="4521" w:type="dxa"/>
            <w:vMerge w:val="restart"/>
          </w:tcPr>
          <w:p>
            <w:pPr>
              <w:pStyle w:val="8"/>
              <w:spacing w:before="137" w:line="235" w:lineRule="auto"/>
              <w:ind w:left="35" w:right="143"/>
              <w:rPr>
                <w:sz w:val="18"/>
              </w:rPr>
            </w:pPr>
            <w:r>
              <w:rPr>
                <w:spacing w:val="-1"/>
                <w:sz w:val="18"/>
              </w:rPr>
              <w:t>【行政法规】《艾滋病防治条例》</w:t>
            </w:r>
            <w:r>
              <w:rPr>
                <w:sz w:val="18"/>
              </w:rPr>
              <w:t>（中华人民共和国国务院令第457号）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88"/>
              <w:ind w:left="35"/>
              <w:rPr>
                <w:sz w:val="18"/>
              </w:rPr>
            </w:pPr>
            <w:r>
              <w:rPr>
                <w:sz w:val="18"/>
              </w:rPr>
              <w:t>申请材料</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88"/>
              <w:ind w:left="35"/>
              <w:rPr>
                <w:sz w:val="18"/>
              </w:rPr>
            </w:pPr>
            <w:r>
              <w:rPr>
                <w:sz w:val="18"/>
              </w:rPr>
              <w:t>受理范围及条件</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88"/>
              <w:ind w:left="35"/>
              <w:rPr>
                <w:sz w:val="18"/>
              </w:rPr>
            </w:pPr>
            <w:r>
              <w:rPr>
                <w:sz w:val="18"/>
              </w:rPr>
              <w:t>办理流程</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8"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41"/>
              <w:ind w:left="35"/>
              <w:rPr>
                <w:sz w:val="18"/>
              </w:rPr>
            </w:pPr>
            <w:r>
              <w:rPr>
                <w:sz w:val="18"/>
              </w:rPr>
              <w:t>咨询投诉渠道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691" w:type="dxa"/>
            <w:vMerge w:val="restart"/>
          </w:tcPr>
          <w:p>
            <w:pPr>
              <w:pStyle w:val="8"/>
              <w:ind w:left="165"/>
              <w:rPr>
                <w:sz w:val="18"/>
              </w:rPr>
            </w:pPr>
            <w:r>
              <w:rPr>
                <w:sz w:val="18"/>
              </w:rPr>
              <w:t>0505</w:t>
            </w:r>
          </w:p>
        </w:tc>
        <w:tc>
          <w:tcPr>
            <w:tcW w:w="691" w:type="dxa"/>
            <w:vMerge w:val="restart"/>
          </w:tcPr>
          <w:p>
            <w:pPr>
              <w:pStyle w:val="8"/>
              <w:spacing w:line="224"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05行政给付类事项</w:t>
            </w:r>
          </w:p>
        </w:tc>
        <w:tc>
          <w:tcPr>
            <w:tcW w:w="2375" w:type="dxa"/>
            <w:vMerge w:val="restart"/>
          </w:tcPr>
          <w:p>
            <w:pPr>
              <w:pStyle w:val="8"/>
              <w:ind w:left="470"/>
              <w:rPr>
                <w:sz w:val="18"/>
              </w:rPr>
            </w:pPr>
            <w:r>
              <w:rPr>
                <w:sz w:val="18"/>
              </w:rPr>
              <w:t>独生子女父母奖励</w:t>
            </w:r>
          </w:p>
        </w:tc>
        <w:tc>
          <w:tcPr>
            <w:tcW w:w="4968" w:type="dxa"/>
          </w:tcPr>
          <w:p>
            <w:pPr>
              <w:pStyle w:val="8"/>
              <w:spacing w:before="88"/>
              <w:ind w:left="35"/>
              <w:rPr>
                <w:sz w:val="18"/>
              </w:rPr>
            </w:pPr>
            <w:r>
              <w:rPr>
                <w:sz w:val="18"/>
              </w:rPr>
              <w:t>法律法规和政策文件</w:t>
            </w:r>
          </w:p>
        </w:tc>
        <w:tc>
          <w:tcPr>
            <w:tcW w:w="4521" w:type="dxa"/>
            <w:vMerge w:val="restart"/>
          </w:tcPr>
          <w:p>
            <w:pPr>
              <w:pStyle w:val="8"/>
              <w:spacing w:before="127" w:line="235" w:lineRule="auto"/>
              <w:ind w:left="35" w:right="143"/>
              <w:rPr>
                <w:sz w:val="18"/>
              </w:rPr>
            </w:pPr>
            <w:r>
              <w:rPr>
                <w:spacing w:val="-1"/>
                <w:sz w:val="18"/>
              </w:rPr>
              <w:t>【法律】《中华人民共和国人口与计划生育法》</w:t>
            </w:r>
            <w:r>
              <w:rPr>
                <w:sz w:val="18"/>
              </w:rPr>
              <w:t>（中华人民共和国主席令第41</w:t>
            </w:r>
            <w:r>
              <w:rPr>
                <w:spacing w:val="1"/>
                <w:sz w:val="18"/>
              </w:rPr>
              <w:t xml:space="preserve">号 </w:t>
            </w:r>
            <w:r>
              <w:rPr>
                <w:sz w:val="18"/>
              </w:rPr>
              <w:t>2015年12月27日修正）</w:t>
            </w:r>
          </w:p>
        </w:tc>
        <w:tc>
          <w:tcPr>
            <w:tcW w:w="993" w:type="dxa"/>
            <w:vMerge w:val="restart"/>
          </w:tcPr>
          <w:p>
            <w:pPr>
              <w:pStyle w:val="8"/>
              <w:spacing w:before="1"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88"/>
              <w:ind w:left="35"/>
              <w:rPr>
                <w:sz w:val="18"/>
              </w:rPr>
            </w:pPr>
            <w:r>
              <w:rPr>
                <w:sz w:val="18"/>
              </w:rPr>
              <w:t>申请材料</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88"/>
              <w:ind w:left="35"/>
              <w:rPr>
                <w:sz w:val="18"/>
              </w:rPr>
            </w:pPr>
            <w:r>
              <w:rPr>
                <w:sz w:val="18"/>
              </w:rPr>
              <w:t>受理范围及条件</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88"/>
              <w:ind w:left="35"/>
              <w:rPr>
                <w:sz w:val="18"/>
              </w:rPr>
            </w:pPr>
            <w:r>
              <w:rPr>
                <w:sz w:val="18"/>
              </w:rPr>
              <w:t>办理流程</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9"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31"/>
              <w:ind w:left="35"/>
              <w:rPr>
                <w:sz w:val="18"/>
              </w:rPr>
            </w:pPr>
            <w:r>
              <w:rPr>
                <w:sz w:val="18"/>
              </w:rPr>
              <w:t>咨询投诉渠道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691" w:type="dxa"/>
            <w:vMerge w:val="restart"/>
          </w:tcPr>
          <w:p>
            <w:pPr>
              <w:pStyle w:val="8"/>
              <w:ind w:left="165"/>
              <w:rPr>
                <w:sz w:val="18"/>
              </w:rPr>
            </w:pPr>
            <w:r>
              <w:rPr>
                <w:sz w:val="18"/>
              </w:rPr>
              <w:t>0506</w:t>
            </w:r>
          </w:p>
        </w:tc>
        <w:tc>
          <w:tcPr>
            <w:tcW w:w="691" w:type="dxa"/>
            <w:vMerge w:val="restart"/>
          </w:tcPr>
          <w:p>
            <w:pPr>
              <w:pStyle w:val="8"/>
              <w:spacing w:before="140" w:line="273" w:lineRule="exact"/>
              <w:ind w:left="19"/>
              <w:jc w:val="center"/>
              <w:rPr>
                <w:rFonts w:hint="eastAsia" w:ascii="Microsoft JhengHei" w:eastAsia="Microsoft JhengHei"/>
                <w:b/>
                <w:sz w:val="18"/>
              </w:rPr>
            </w:pPr>
            <w:r>
              <w:rPr>
                <w:rFonts w:hint="eastAsia" w:ascii="Microsoft YaHei UI" w:eastAsia="Microsoft JhengHei"/>
                <w:b/>
                <w:w w:val="81"/>
                <w:sz w:val="18"/>
                <w:lang w:eastAsia="zh-CN"/>
              </w:rPr>
              <w:t>05行政给付类事项</w:t>
            </w:r>
            <w:r>
              <w:rPr>
                <w:rFonts w:hint="eastAsia" w:ascii="Microsoft JhengHei" w:eastAsia="Microsoft JhengHei"/>
                <w:b/>
                <w:sz w:val="18"/>
              </w:rPr>
              <w:t>项</w:t>
            </w:r>
          </w:p>
        </w:tc>
        <w:tc>
          <w:tcPr>
            <w:tcW w:w="2375" w:type="dxa"/>
            <w:vMerge w:val="restart"/>
          </w:tcPr>
          <w:p>
            <w:pPr>
              <w:pStyle w:val="8"/>
              <w:spacing w:line="235" w:lineRule="auto"/>
              <w:ind w:left="1010" w:right="83" w:hanging="900"/>
              <w:rPr>
                <w:sz w:val="18"/>
              </w:rPr>
            </w:pPr>
            <w:r>
              <w:rPr>
                <w:spacing w:val="-1"/>
                <w:sz w:val="18"/>
              </w:rPr>
              <w:t>农村部分计划生育家庭奖励</w:t>
            </w:r>
            <w:r>
              <w:rPr>
                <w:sz w:val="18"/>
              </w:rPr>
              <w:t>扶助</w:t>
            </w:r>
          </w:p>
        </w:tc>
        <w:tc>
          <w:tcPr>
            <w:tcW w:w="4968" w:type="dxa"/>
          </w:tcPr>
          <w:p>
            <w:pPr>
              <w:pStyle w:val="8"/>
              <w:spacing w:before="88"/>
              <w:ind w:left="35"/>
              <w:rPr>
                <w:sz w:val="18"/>
              </w:rPr>
            </w:pPr>
            <w:r>
              <w:rPr>
                <w:sz w:val="18"/>
              </w:rPr>
              <w:t>法律法规和政策文件</w:t>
            </w:r>
          </w:p>
        </w:tc>
        <w:tc>
          <w:tcPr>
            <w:tcW w:w="4521" w:type="dxa"/>
            <w:vMerge w:val="restart"/>
          </w:tcPr>
          <w:p>
            <w:pPr>
              <w:pStyle w:val="8"/>
              <w:spacing w:before="3" w:line="235" w:lineRule="auto"/>
              <w:ind w:left="35" w:right="143"/>
              <w:rPr>
                <w:sz w:val="18"/>
              </w:rPr>
            </w:pPr>
            <w:r>
              <w:rPr>
                <w:spacing w:val="-1"/>
                <w:sz w:val="18"/>
              </w:rPr>
              <w:t>【法律】《中华人民共和国人口与计划生育法》</w:t>
            </w:r>
            <w:r>
              <w:rPr>
                <w:sz w:val="18"/>
              </w:rPr>
              <w:t>（中华人民共和国主席令第41</w:t>
            </w:r>
            <w:r>
              <w:rPr>
                <w:spacing w:val="1"/>
                <w:sz w:val="18"/>
              </w:rPr>
              <w:t xml:space="preserve">号 </w:t>
            </w:r>
            <w:r>
              <w:rPr>
                <w:sz w:val="18"/>
              </w:rPr>
              <w:t>2015年12月27日修正）【部门规章及规范性文件】《国务院关于印发国家基本公共服务体系“十二五”规划的通知》（国发﹝2012﹞</w:t>
            </w:r>
            <w:r>
              <w:rPr>
                <w:spacing w:val="-88"/>
                <w:sz w:val="18"/>
              </w:rPr>
              <w:t xml:space="preserve"> </w:t>
            </w:r>
            <w:r>
              <w:rPr>
                <w:sz w:val="18"/>
              </w:rPr>
              <w:t>29号）</w:t>
            </w:r>
            <w:r>
              <w:rPr>
                <w:spacing w:val="-1"/>
                <w:sz w:val="18"/>
              </w:rPr>
              <w:t>【部门规章及规范性文件】《关于开展对农村部分计划生育家庭实行奖励扶助制度试点工作意见》</w:t>
            </w:r>
            <w:r>
              <w:rPr>
                <w:sz w:val="18"/>
              </w:rPr>
              <w:t>（国办发〔2004〕21号）</w:t>
            </w:r>
            <w:r>
              <w:rPr>
                <w:spacing w:val="-1"/>
                <w:sz w:val="18"/>
              </w:rPr>
              <w:t>【部门规章及规范性文件】《关于调整全国农村部分计划生育家庭奖励扶助和计划生育家庭特别扶助标准的通</w:t>
            </w:r>
            <w:r>
              <w:rPr>
                <w:sz w:val="18"/>
              </w:rPr>
              <w:t>知》（财教〔2011〕623号）</w:t>
            </w:r>
            <w:r>
              <w:rPr>
                <w:spacing w:val="-1"/>
                <w:sz w:val="18"/>
              </w:rPr>
              <w:t>【部门规章及规范性文件】《关于印发全国农村部分计划生育家庭奖励扶助制度管理规范的通知》</w:t>
            </w:r>
            <w:r>
              <w:rPr>
                <w:sz w:val="18"/>
              </w:rPr>
              <w:t>（人口厅发〔2006〕122号）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88"/>
              <w:ind w:left="35"/>
              <w:rPr>
                <w:sz w:val="18"/>
              </w:rPr>
            </w:pPr>
            <w:r>
              <w:rPr>
                <w:sz w:val="18"/>
              </w:rPr>
              <w:t>申请材料</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88"/>
              <w:ind w:left="35"/>
              <w:rPr>
                <w:sz w:val="18"/>
              </w:rPr>
            </w:pPr>
            <w:r>
              <w:rPr>
                <w:sz w:val="18"/>
              </w:rPr>
              <w:t>受理范围及条件</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88"/>
              <w:ind w:left="35"/>
              <w:rPr>
                <w:sz w:val="18"/>
              </w:rPr>
            </w:pPr>
            <w:r>
              <w:rPr>
                <w:sz w:val="18"/>
              </w:rPr>
              <w:t>办理流程</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8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咨询投诉渠道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691" w:type="dxa"/>
            <w:vMerge w:val="restart"/>
          </w:tcPr>
          <w:p>
            <w:pPr>
              <w:pStyle w:val="8"/>
              <w:ind w:left="165"/>
              <w:rPr>
                <w:sz w:val="18"/>
              </w:rPr>
            </w:pPr>
            <w:r>
              <w:rPr>
                <w:sz w:val="18"/>
              </w:rPr>
              <w:t>0507</w:t>
            </w:r>
          </w:p>
        </w:tc>
        <w:tc>
          <w:tcPr>
            <w:tcW w:w="691" w:type="dxa"/>
            <w:vMerge w:val="restart"/>
          </w:tcPr>
          <w:p>
            <w:pPr>
              <w:pStyle w:val="8"/>
              <w:spacing w:line="224"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05行政给付类事项</w:t>
            </w:r>
          </w:p>
        </w:tc>
        <w:tc>
          <w:tcPr>
            <w:tcW w:w="2375" w:type="dxa"/>
            <w:vMerge w:val="restart"/>
          </w:tcPr>
          <w:p>
            <w:pPr>
              <w:pStyle w:val="8"/>
              <w:ind w:left="290"/>
              <w:rPr>
                <w:sz w:val="18"/>
              </w:rPr>
            </w:pPr>
            <w:r>
              <w:rPr>
                <w:sz w:val="18"/>
              </w:rPr>
              <w:t>计划生育家庭特别扶助</w:t>
            </w:r>
          </w:p>
        </w:tc>
        <w:tc>
          <w:tcPr>
            <w:tcW w:w="4968" w:type="dxa"/>
          </w:tcPr>
          <w:p>
            <w:pPr>
              <w:pStyle w:val="8"/>
              <w:spacing w:before="8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【法律】《中华人民共和国人口与计划生育法》</w:t>
            </w:r>
            <w:r>
              <w:rPr>
                <w:sz w:val="18"/>
              </w:rPr>
              <w:t>（中华人民共和国主席令第41</w:t>
            </w:r>
            <w:r>
              <w:rPr>
                <w:spacing w:val="1"/>
                <w:sz w:val="18"/>
              </w:rPr>
              <w:t xml:space="preserve">号 </w:t>
            </w:r>
            <w:r>
              <w:rPr>
                <w:sz w:val="18"/>
              </w:rPr>
              <w:t>2015年12月27日修正）</w:t>
            </w:r>
            <w:r>
              <w:rPr>
                <w:spacing w:val="-1"/>
                <w:sz w:val="18"/>
              </w:rPr>
              <w:t>【部门规章及规范性文件】《关于印发全国独生子女伤残死亡家庭特别扶助制度试点方案的通知》</w:t>
            </w:r>
            <w:r>
              <w:rPr>
                <w:sz w:val="18"/>
              </w:rPr>
              <w:t>（国人口发〔2007〕78号）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88"/>
              <w:ind w:left="35"/>
              <w:rPr>
                <w:sz w:val="18"/>
              </w:rPr>
            </w:pPr>
            <w:r>
              <w:rPr>
                <w:sz w:val="18"/>
              </w:rPr>
              <w:t>申请材料</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88"/>
              <w:ind w:left="35"/>
              <w:rPr>
                <w:sz w:val="18"/>
              </w:rPr>
            </w:pPr>
            <w:r>
              <w:rPr>
                <w:sz w:val="18"/>
              </w:rPr>
              <w:t>受理范围及条件</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88"/>
              <w:ind w:left="35"/>
              <w:rPr>
                <w:sz w:val="18"/>
              </w:rPr>
            </w:pPr>
            <w:r>
              <w:rPr>
                <w:sz w:val="18"/>
              </w:rPr>
              <w:t>办理流程</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88"/>
              <w:ind w:left="35"/>
              <w:rPr>
                <w:sz w:val="18"/>
              </w:rPr>
            </w:pPr>
            <w:r>
              <w:rPr>
                <w:sz w:val="18"/>
              </w:rPr>
              <w:t>咨询投诉渠道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691" w:type="dxa"/>
            <w:vMerge w:val="restart"/>
          </w:tcPr>
          <w:p>
            <w:pPr>
              <w:pStyle w:val="8"/>
              <w:ind w:left="165"/>
              <w:rPr>
                <w:rFonts w:hint="eastAsia" w:eastAsia="SimSun"/>
                <w:sz w:val="18"/>
                <w:lang w:eastAsia="zh-CN"/>
              </w:rPr>
            </w:pPr>
            <w:r>
              <w:rPr>
                <w:sz w:val="18"/>
              </w:rPr>
              <w:t>05</w:t>
            </w:r>
            <w:r>
              <w:rPr>
                <w:rFonts w:hint="eastAsia"/>
                <w:sz w:val="18"/>
                <w:lang w:eastAsia="zh-CN"/>
              </w:rPr>
              <w:t>08行政奖励类事项</w:t>
            </w:r>
          </w:p>
        </w:tc>
        <w:tc>
          <w:tcPr>
            <w:tcW w:w="691" w:type="dxa"/>
            <w:vMerge w:val="restart"/>
          </w:tcPr>
          <w:p>
            <w:pPr>
              <w:pStyle w:val="8"/>
              <w:spacing w:line="224"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05行政给付类事项</w:t>
            </w:r>
          </w:p>
        </w:tc>
        <w:tc>
          <w:tcPr>
            <w:tcW w:w="2375" w:type="dxa"/>
            <w:vMerge w:val="restart"/>
          </w:tcPr>
          <w:p>
            <w:pPr>
              <w:pStyle w:val="8"/>
              <w:spacing w:line="235" w:lineRule="auto"/>
              <w:ind w:left="382" w:right="83" w:hanging="272"/>
              <w:rPr>
                <w:sz w:val="18"/>
              </w:rPr>
            </w:pPr>
            <w:r>
              <w:rPr>
                <w:spacing w:val="-1"/>
                <w:sz w:val="18"/>
              </w:rPr>
              <w:t>无偿献血及其配偶和直系亲</w:t>
            </w:r>
            <w:r>
              <w:rPr>
                <w:sz w:val="18"/>
              </w:rPr>
              <w:t>属临床用血费用报销</w:t>
            </w:r>
          </w:p>
        </w:tc>
        <w:tc>
          <w:tcPr>
            <w:tcW w:w="4968" w:type="dxa"/>
          </w:tcPr>
          <w:p>
            <w:pPr>
              <w:pStyle w:val="8"/>
              <w:spacing w:before="8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【法律】《中华人民共和国献血法》</w:t>
            </w:r>
            <w:r>
              <w:rPr>
                <w:sz w:val="18"/>
              </w:rPr>
              <w:t>（中华人民共和国主席令第93号）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rPr>
                <w:rFonts w:ascii="Times New Roman"/>
                <w:sz w:val="18"/>
              </w:rPr>
            </w:pPr>
          </w:p>
        </w:tc>
        <w:tc>
          <w:tcPr>
            <w:tcW w:w="331" w:type="dxa"/>
            <w:vMerge w:val="restart"/>
          </w:tcPr>
          <w:p>
            <w:pPr>
              <w:pStyle w:val="8"/>
              <w:spacing w:line="235" w:lineRule="auto"/>
              <w:ind w:left="81" w:right="47"/>
              <w:jc w:val="both"/>
              <w:rPr>
                <w:sz w:val="18"/>
              </w:rPr>
            </w:pPr>
            <w:r>
              <w:rPr>
                <w:sz w:val="18"/>
              </w:rPr>
              <w:t>√</w:t>
            </w:r>
            <w:r>
              <w:rPr>
                <w:spacing w:val="-88"/>
                <w:sz w:val="18"/>
              </w:rPr>
              <w:t xml:space="preserve"> </w:t>
            </w:r>
            <w:r>
              <w:rPr>
                <w:sz w:val="18"/>
              </w:rPr>
              <w:t>行政相对人</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88"/>
              <w:ind w:left="35"/>
              <w:rPr>
                <w:sz w:val="18"/>
              </w:rPr>
            </w:pPr>
            <w:r>
              <w:rPr>
                <w:sz w:val="18"/>
              </w:rPr>
              <w:t>申请材料</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88"/>
              <w:ind w:left="35"/>
              <w:rPr>
                <w:sz w:val="18"/>
              </w:rPr>
            </w:pPr>
            <w:r>
              <w:rPr>
                <w:sz w:val="18"/>
              </w:rPr>
              <w:t>受理范围及条件</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89"/>
              <w:ind w:left="35"/>
              <w:rPr>
                <w:sz w:val="18"/>
              </w:rPr>
            </w:pPr>
            <w:r>
              <w:rPr>
                <w:sz w:val="18"/>
              </w:rPr>
              <w:t>办理流程</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88"/>
              <w:ind w:left="35"/>
              <w:rPr>
                <w:sz w:val="18"/>
              </w:rPr>
            </w:pPr>
            <w:r>
              <w:rPr>
                <w:sz w:val="18"/>
              </w:rPr>
              <w:t>咨询投诉渠道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691" w:type="dxa"/>
            <w:vMerge w:val="restart"/>
            <w:tcBorders>
              <w:bottom w:val="nil"/>
            </w:tcBorders>
          </w:tcPr>
          <w:p>
            <w:pPr>
              <w:pStyle w:val="8"/>
              <w:spacing w:before="135"/>
              <w:ind w:left="165"/>
              <w:rPr>
                <w:sz w:val="18"/>
              </w:rPr>
            </w:pPr>
            <w:r>
              <w:rPr>
                <w:sz w:val="18"/>
              </w:rPr>
              <w:t>0601</w:t>
            </w:r>
          </w:p>
        </w:tc>
        <w:tc>
          <w:tcPr>
            <w:tcW w:w="691" w:type="dxa"/>
            <w:vMerge w:val="restart"/>
            <w:tcBorders>
              <w:bottom w:val="nil"/>
            </w:tcBorders>
          </w:tcPr>
          <w:p>
            <w:pPr>
              <w:pStyle w:val="8"/>
              <w:spacing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06行政检查类事项</w:t>
            </w:r>
          </w:p>
        </w:tc>
        <w:tc>
          <w:tcPr>
            <w:tcW w:w="2375" w:type="dxa"/>
            <w:vMerge w:val="restart"/>
            <w:tcBorders>
              <w:bottom w:val="nil"/>
            </w:tcBorders>
          </w:tcPr>
          <w:p>
            <w:pPr>
              <w:pStyle w:val="8"/>
              <w:spacing w:line="226" w:lineRule="exact"/>
              <w:ind w:left="110" w:right="83"/>
              <w:jc w:val="both"/>
              <w:rPr>
                <w:sz w:val="18"/>
              </w:rPr>
            </w:pPr>
            <w:r>
              <w:rPr>
                <w:spacing w:val="-1"/>
                <w:sz w:val="18"/>
              </w:rPr>
              <w:t>对医疗机构的监督检查</w:t>
            </w:r>
            <w:r>
              <w:rPr>
                <w:sz w:val="18"/>
              </w:rPr>
              <w:t>（包</w:t>
            </w:r>
            <w:r>
              <w:rPr>
                <w:spacing w:val="-1"/>
                <w:sz w:val="18"/>
              </w:rPr>
              <w:t>括对本行政区域内有关机构和个人诊疗活动、职业病防治、放射诊疗、处方、抗菌</w:t>
            </w:r>
          </w:p>
        </w:tc>
        <w:tc>
          <w:tcPr>
            <w:tcW w:w="4968" w:type="dxa"/>
          </w:tcPr>
          <w:p>
            <w:pPr>
              <w:pStyle w:val="8"/>
              <w:ind w:left="35"/>
              <w:rPr>
                <w:sz w:val="18"/>
              </w:rPr>
            </w:pPr>
            <w:r>
              <w:rPr>
                <w:sz w:val="18"/>
              </w:rPr>
              <w:t>法律法规和政策文件</w:t>
            </w:r>
          </w:p>
        </w:tc>
        <w:tc>
          <w:tcPr>
            <w:tcW w:w="4521" w:type="dxa"/>
            <w:vMerge w:val="restart"/>
            <w:tcBorders>
              <w:bottom w:val="nil"/>
            </w:tcBorders>
          </w:tcPr>
          <w:p>
            <w:pPr>
              <w:pStyle w:val="8"/>
              <w:spacing w:before="61" w:line="235" w:lineRule="auto"/>
              <w:ind w:left="35" w:right="143"/>
              <w:rPr>
                <w:sz w:val="18"/>
              </w:rPr>
            </w:pPr>
            <w:r>
              <w:rPr>
                <w:spacing w:val="-1"/>
                <w:sz w:val="18"/>
              </w:rPr>
              <w:t>【法律】《中华人民共和国职业病防治法》</w:t>
            </w:r>
            <w:r>
              <w:rPr>
                <w:sz w:val="18"/>
              </w:rPr>
              <w:t>（中华人民共和国主席令第24号 2018年12月29日修改)</w:t>
            </w:r>
            <w:r>
              <w:rPr>
                <w:spacing w:val="-1"/>
                <w:sz w:val="18"/>
              </w:rPr>
              <w:t>【行政法规】《医疗机构管理条例》</w:t>
            </w:r>
            <w:r>
              <w:rPr>
                <w:sz w:val="18"/>
              </w:rPr>
              <w:t>（中华人民共和国国务院令第149号 2016年2月6日修订）</w:t>
            </w:r>
            <w:r>
              <w:rPr>
                <w:spacing w:val="-1"/>
                <w:sz w:val="18"/>
              </w:rPr>
              <w:t>【行政法规】《麻醉药品和精神药品管理条例》</w:t>
            </w:r>
            <w:r>
              <w:rPr>
                <w:sz w:val="18"/>
              </w:rPr>
              <w:t>（中华人民共和国国务院令第442</w:t>
            </w:r>
            <w:r>
              <w:rPr>
                <w:spacing w:val="1"/>
                <w:sz w:val="18"/>
              </w:rPr>
              <w:t xml:space="preserve">号 </w:t>
            </w:r>
            <w:r>
              <w:rPr>
                <w:sz w:val="18"/>
              </w:rPr>
              <w:t>2016年2月6日）</w:t>
            </w:r>
            <w:r>
              <w:rPr>
                <w:spacing w:val="-1"/>
                <w:sz w:val="18"/>
              </w:rPr>
              <w:t>【部门规章及规范性文件】《医疗机构管理条例实施细</w:t>
            </w:r>
            <w:r>
              <w:rPr>
                <w:sz w:val="18"/>
              </w:rPr>
              <w:t>则》（中华人民共和国卫生部令第35号）【部门规章及规范性文件】《放射诊疗管理规定》（中</w:t>
            </w:r>
          </w:p>
        </w:tc>
        <w:tc>
          <w:tcPr>
            <w:tcW w:w="993" w:type="dxa"/>
            <w:vMerge w:val="restart"/>
            <w:tcBorders>
              <w:bottom w:val="nil"/>
            </w:tcBorders>
          </w:tcPr>
          <w:p>
            <w:pPr>
              <w:pStyle w:val="8"/>
              <w:spacing w:line="226" w:lineRule="exact"/>
              <w:ind w:left="51" w:right="17" w:firstLine="2"/>
              <w:jc w:val="both"/>
              <w:rPr>
                <w:sz w:val="18"/>
              </w:rPr>
            </w:pPr>
            <w:r>
              <w:rPr>
                <w:spacing w:val="-1"/>
                <w:sz w:val="18"/>
              </w:rPr>
              <w:t>自信息形成或者变更之日起</w:t>
            </w:r>
            <w:r>
              <w:rPr>
                <w:sz w:val="18"/>
              </w:rPr>
              <w:t>20个工</w:t>
            </w:r>
            <w:r>
              <w:rPr>
                <w:spacing w:val="-1"/>
                <w:sz w:val="18"/>
              </w:rPr>
              <w:t>作日内予以</w:t>
            </w:r>
          </w:p>
        </w:tc>
        <w:tc>
          <w:tcPr>
            <w:tcW w:w="1382" w:type="dxa"/>
            <w:vMerge w:val="restart"/>
            <w:tcBorders>
              <w:bottom w:val="nil"/>
            </w:tcBorders>
          </w:tcPr>
          <w:p>
            <w:pPr>
              <w:pStyle w:val="8"/>
              <w:spacing w:before="135"/>
              <w:ind w:left="157"/>
              <w:rPr>
                <w:rFonts w:hint="eastAsia" w:eastAsia="SimSun"/>
                <w:sz w:val="18"/>
                <w:lang w:eastAsia="zh-CN"/>
              </w:rPr>
            </w:pPr>
            <w:r>
              <w:rPr>
                <w:rFonts w:hint="eastAsia"/>
                <w:sz w:val="18"/>
                <w:lang w:eastAsia="zh-CN"/>
              </w:rPr>
              <w:t>山亭区卫健局</w:t>
            </w:r>
          </w:p>
        </w:tc>
        <w:tc>
          <w:tcPr>
            <w:tcW w:w="3442" w:type="dxa"/>
            <w:vMerge w:val="restart"/>
            <w:tcBorders>
              <w:bottom w:val="nil"/>
            </w:tcBorders>
          </w:tcPr>
          <w:p>
            <w:pPr>
              <w:pStyle w:val="8"/>
              <w:spacing w:before="135"/>
              <w:ind w:left="37"/>
              <w:rPr>
                <w:rFonts w:hint="eastAsia" w:eastAsia="SimSun"/>
                <w:sz w:val="18"/>
                <w:lang w:eastAsia="zh-CN"/>
              </w:rPr>
            </w:pPr>
            <w:r>
              <w:rPr>
                <w:rFonts w:hint="eastAsia"/>
                <w:sz w:val="18"/>
                <w:lang w:eastAsia="zh-CN"/>
              </w:rPr>
              <w:t>区政府网站</w:t>
            </w:r>
          </w:p>
        </w:tc>
        <w:tc>
          <w:tcPr>
            <w:tcW w:w="331" w:type="dxa"/>
            <w:vMerge w:val="restart"/>
            <w:tcBorders>
              <w:bottom w:val="nil"/>
            </w:tcBorders>
          </w:tcPr>
          <w:p>
            <w:pPr>
              <w:pStyle w:val="8"/>
              <w:spacing w:before="135"/>
              <w:ind w:left="88"/>
              <w:rPr>
                <w:sz w:val="18"/>
              </w:rPr>
            </w:pPr>
            <w:r>
              <w:rPr>
                <w:sz w:val="18"/>
              </w:rPr>
              <w:t>√</w:t>
            </w:r>
          </w:p>
        </w:tc>
        <w:tc>
          <w:tcPr>
            <w:tcW w:w="331" w:type="dxa"/>
            <w:vMerge w:val="restart"/>
            <w:tcBorders>
              <w:bottom w:val="nil"/>
            </w:tcBorders>
          </w:tcPr>
          <w:p>
            <w:pPr>
              <w:pStyle w:val="8"/>
              <w:rPr>
                <w:rFonts w:ascii="Times New Roman"/>
                <w:sz w:val="18"/>
              </w:rPr>
            </w:pPr>
          </w:p>
        </w:tc>
        <w:tc>
          <w:tcPr>
            <w:tcW w:w="331" w:type="dxa"/>
            <w:vMerge w:val="restart"/>
            <w:tcBorders>
              <w:bottom w:val="nil"/>
            </w:tcBorders>
          </w:tcPr>
          <w:p>
            <w:pPr>
              <w:pStyle w:val="8"/>
              <w:spacing w:before="135"/>
              <w:ind w:left="88"/>
              <w:rPr>
                <w:sz w:val="18"/>
              </w:rPr>
            </w:pPr>
            <w:r>
              <w:rPr>
                <w:sz w:val="18"/>
              </w:rPr>
              <w:t>√</w:t>
            </w:r>
          </w:p>
        </w:tc>
        <w:tc>
          <w:tcPr>
            <w:tcW w:w="331" w:type="dxa"/>
            <w:vMerge w:val="restart"/>
            <w:tcBorders>
              <w:bottom w:val="nil"/>
            </w:tcBorders>
          </w:tcPr>
          <w:p>
            <w:pPr>
              <w:pStyle w:val="8"/>
              <w:rPr>
                <w:rFonts w:ascii="Times New Roman"/>
                <w:sz w:val="18"/>
              </w:rPr>
            </w:pPr>
          </w:p>
        </w:tc>
        <w:tc>
          <w:tcPr>
            <w:tcW w:w="331" w:type="dxa"/>
            <w:vMerge w:val="restart"/>
            <w:tcBorders>
              <w:bottom w:val="nil"/>
            </w:tcBorders>
          </w:tcPr>
          <w:p>
            <w:pPr>
              <w:pStyle w:val="8"/>
              <w:spacing w:before="135"/>
              <w:ind w:left="89"/>
              <w:rPr>
                <w:sz w:val="18"/>
              </w:rPr>
            </w:pPr>
            <w:r>
              <w:rPr>
                <w:sz w:val="18"/>
              </w:rPr>
              <w:t>√</w:t>
            </w:r>
          </w:p>
        </w:tc>
        <w:tc>
          <w:tcPr>
            <w:tcW w:w="331" w:type="dxa"/>
            <w:vMerge w:val="restart"/>
            <w:tcBorders>
              <w:bottom w:val="nil"/>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检查计划及方案</w:t>
            </w:r>
          </w:p>
        </w:tc>
        <w:tc>
          <w:tcPr>
            <w:tcW w:w="4521" w:type="dxa"/>
            <w:vMerge w:val="continue"/>
            <w:tcBorders>
              <w:top w:val="nil"/>
              <w:bottom w:val="nil"/>
            </w:tcBorders>
          </w:tcPr>
          <w:p>
            <w:pPr>
              <w:rPr>
                <w:sz w:val="2"/>
                <w:szCs w:val="2"/>
              </w:rPr>
            </w:pPr>
          </w:p>
        </w:tc>
        <w:tc>
          <w:tcPr>
            <w:tcW w:w="993" w:type="dxa"/>
            <w:vMerge w:val="continue"/>
            <w:tcBorders>
              <w:top w:val="nil"/>
              <w:bottom w:val="nil"/>
            </w:tcBorders>
          </w:tcPr>
          <w:p>
            <w:pPr>
              <w:rPr>
                <w:sz w:val="2"/>
                <w:szCs w:val="2"/>
              </w:rPr>
            </w:pPr>
          </w:p>
        </w:tc>
        <w:tc>
          <w:tcPr>
            <w:tcW w:w="1382" w:type="dxa"/>
            <w:vMerge w:val="continue"/>
            <w:tcBorders>
              <w:top w:val="nil"/>
              <w:bottom w:val="nil"/>
            </w:tcBorders>
          </w:tcPr>
          <w:p>
            <w:pPr>
              <w:rPr>
                <w:sz w:val="2"/>
                <w:szCs w:val="2"/>
              </w:rPr>
            </w:pPr>
          </w:p>
        </w:tc>
        <w:tc>
          <w:tcPr>
            <w:tcW w:w="3442"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7"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spacing w:before="1"/>
              <w:ind w:left="35"/>
              <w:rPr>
                <w:sz w:val="18"/>
              </w:rPr>
            </w:pPr>
            <w:r>
              <w:rPr>
                <w:sz w:val="18"/>
              </w:rPr>
              <w:t>检查结果及处理信息</w:t>
            </w:r>
          </w:p>
        </w:tc>
        <w:tc>
          <w:tcPr>
            <w:tcW w:w="4521" w:type="dxa"/>
            <w:vMerge w:val="continue"/>
            <w:tcBorders>
              <w:top w:val="nil"/>
              <w:bottom w:val="nil"/>
            </w:tcBorders>
          </w:tcPr>
          <w:p>
            <w:pPr>
              <w:rPr>
                <w:sz w:val="2"/>
                <w:szCs w:val="2"/>
              </w:rPr>
            </w:pPr>
          </w:p>
        </w:tc>
        <w:tc>
          <w:tcPr>
            <w:tcW w:w="993" w:type="dxa"/>
            <w:vMerge w:val="continue"/>
            <w:tcBorders>
              <w:top w:val="nil"/>
              <w:bottom w:val="nil"/>
            </w:tcBorders>
          </w:tcPr>
          <w:p>
            <w:pPr>
              <w:rPr>
                <w:sz w:val="2"/>
                <w:szCs w:val="2"/>
              </w:rPr>
            </w:pPr>
          </w:p>
        </w:tc>
        <w:tc>
          <w:tcPr>
            <w:tcW w:w="1382" w:type="dxa"/>
            <w:vMerge w:val="continue"/>
            <w:tcBorders>
              <w:top w:val="nil"/>
              <w:bottom w:val="nil"/>
            </w:tcBorders>
          </w:tcPr>
          <w:p>
            <w:pPr>
              <w:rPr>
                <w:sz w:val="2"/>
                <w:szCs w:val="2"/>
              </w:rPr>
            </w:pPr>
          </w:p>
        </w:tc>
        <w:tc>
          <w:tcPr>
            <w:tcW w:w="3442"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r>
    </w:tbl>
    <w:p>
      <w:pPr>
        <w:spacing w:after="0"/>
        <w:rPr>
          <w:sz w:val="2"/>
          <w:szCs w:val="2"/>
        </w:rPr>
        <w:sectPr>
          <w:pgSz w:w="23820" w:h="16840" w:orient="landscape"/>
          <w:pgMar w:top="1580" w:right="1260" w:bottom="600" w:left="1240" w:header="0" w:footer="417"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71" w:hRule="atLeast"/>
        </w:trPr>
        <w:tc>
          <w:tcPr>
            <w:tcW w:w="691" w:type="dxa"/>
            <w:tcBorders>
              <w:top w:val="nil"/>
            </w:tcBorders>
          </w:tcPr>
          <w:p>
            <w:pPr>
              <w:pStyle w:val="8"/>
              <w:rPr>
                <w:rFonts w:ascii="Times New Roman"/>
                <w:sz w:val="18"/>
              </w:rPr>
            </w:pPr>
          </w:p>
        </w:tc>
        <w:tc>
          <w:tcPr>
            <w:tcW w:w="691" w:type="dxa"/>
            <w:tcBorders>
              <w:top w:val="nil"/>
            </w:tcBorders>
          </w:tcPr>
          <w:p>
            <w:pPr>
              <w:pStyle w:val="8"/>
              <w:spacing w:line="142" w:lineRule="exact"/>
              <w:ind w:left="22"/>
              <w:jc w:val="center"/>
              <w:rPr>
                <w:rFonts w:hint="eastAsia" w:ascii="Microsoft JhengHei" w:eastAsia="Microsoft JhengHei"/>
                <w:b/>
                <w:sz w:val="18"/>
              </w:rPr>
            </w:pPr>
          </w:p>
        </w:tc>
        <w:tc>
          <w:tcPr>
            <w:tcW w:w="2375" w:type="dxa"/>
            <w:tcBorders>
              <w:top w:val="nil"/>
            </w:tcBorders>
          </w:tcPr>
          <w:p>
            <w:pPr>
              <w:pStyle w:val="8"/>
              <w:spacing w:before="38"/>
              <w:ind w:left="382"/>
              <w:rPr>
                <w:sz w:val="18"/>
              </w:rPr>
            </w:pPr>
            <w:r>
              <w:rPr>
                <w:sz w:val="18"/>
              </w:rPr>
              <w:t>药物使用等的检查）</w:t>
            </w:r>
          </w:p>
        </w:tc>
        <w:tc>
          <w:tcPr>
            <w:tcW w:w="4968" w:type="dxa"/>
          </w:tcPr>
          <w:p>
            <w:pPr>
              <w:pStyle w:val="8"/>
              <w:ind w:left="35"/>
              <w:rPr>
                <w:sz w:val="18"/>
              </w:rPr>
            </w:pPr>
            <w:r>
              <w:rPr>
                <w:sz w:val="18"/>
              </w:rPr>
              <w:t>投诉举报电话以及网上投诉渠道</w:t>
            </w:r>
          </w:p>
        </w:tc>
        <w:tc>
          <w:tcPr>
            <w:tcW w:w="4521" w:type="dxa"/>
            <w:tcBorders>
              <w:top w:val="nil"/>
            </w:tcBorders>
          </w:tcPr>
          <w:p>
            <w:pPr>
              <w:pStyle w:val="8"/>
              <w:spacing w:line="154" w:lineRule="exact"/>
              <w:ind w:left="35"/>
              <w:rPr>
                <w:sz w:val="18"/>
              </w:rPr>
            </w:pPr>
            <w:r>
              <w:rPr>
                <w:sz w:val="18"/>
              </w:rPr>
              <w:t>华人民共和国卫生部令第46</w:t>
            </w:r>
            <w:r>
              <w:rPr>
                <w:spacing w:val="4"/>
                <w:sz w:val="18"/>
              </w:rPr>
              <w:t xml:space="preserve">号 </w:t>
            </w:r>
            <w:r>
              <w:rPr>
                <w:sz w:val="18"/>
              </w:rPr>
              <w:t>2016年1月19日修正）【部门规章及规范性文件】《处方管理办法》（2007年2</w:t>
            </w:r>
            <w:r>
              <w:rPr>
                <w:spacing w:val="-87"/>
                <w:sz w:val="18"/>
              </w:rPr>
              <w:t xml:space="preserve"> </w:t>
            </w:r>
            <w:r>
              <w:rPr>
                <w:sz w:val="18"/>
              </w:rPr>
              <w:t>月14日中华人民共和国卫生部令第53号）</w:t>
            </w:r>
            <w:r>
              <w:rPr>
                <w:spacing w:val="-1"/>
                <w:sz w:val="18"/>
              </w:rPr>
              <w:t>【部门规章及规范性文件】《放射工作人员职业健康管</w:t>
            </w:r>
            <w:r>
              <w:rPr>
                <w:sz w:val="18"/>
              </w:rPr>
              <w:t>理办法》（中华人民共和国卫生部令第55号）</w:t>
            </w:r>
            <w:r>
              <w:rPr>
                <w:spacing w:val="-1"/>
                <w:sz w:val="18"/>
              </w:rPr>
              <w:t>【部门规章及规范性文件】《抗菌药物临床应用管理办</w:t>
            </w:r>
            <w:r>
              <w:rPr>
                <w:sz w:val="18"/>
              </w:rPr>
              <w:t>法》（中华人民共和国卫生部令第84号）</w:t>
            </w:r>
          </w:p>
        </w:tc>
        <w:tc>
          <w:tcPr>
            <w:tcW w:w="993" w:type="dxa"/>
            <w:tcBorders>
              <w:top w:val="nil"/>
            </w:tcBorders>
          </w:tcPr>
          <w:p>
            <w:pPr>
              <w:pStyle w:val="8"/>
              <w:spacing w:before="38"/>
              <w:ind w:left="322"/>
              <w:rPr>
                <w:sz w:val="18"/>
              </w:rPr>
            </w:pPr>
            <w:r>
              <w:rPr>
                <w:sz w:val="18"/>
              </w:rPr>
              <w:t>公开</w:t>
            </w:r>
          </w:p>
        </w:tc>
        <w:tc>
          <w:tcPr>
            <w:tcW w:w="1382" w:type="dxa"/>
            <w:tcBorders>
              <w:top w:val="nil"/>
            </w:tcBorders>
          </w:tcPr>
          <w:p>
            <w:pPr>
              <w:pStyle w:val="8"/>
              <w:rPr>
                <w:rFonts w:ascii="Times New Roman"/>
                <w:sz w:val="18"/>
              </w:rPr>
            </w:pPr>
          </w:p>
        </w:tc>
        <w:tc>
          <w:tcPr>
            <w:tcW w:w="3442" w:type="dxa"/>
            <w:tcBorders>
              <w:top w:val="nil"/>
            </w:tcBorders>
          </w:tcPr>
          <w:p>
            <w:pPr>
              <w:pStyle w:val="8"/>
              <w:rPr>
                <w:rFonts w:ascii="Times New Roman"/>
                <w:sz w:val="18"/>
              </w:rPr>
            </w:pPr>
          </w:p>
        </w:tc>
        <w:tc>
          <w:tcPr>
            <w:tcW w:w="331" w:type="dxa"/>
            <w:tcBorders>
              <w:top w:val="nil"/>
            </w:tcBorders>
          </w:tcPr>
          <w:p>
            <w:pPr>
              <w:pStyle w:val="8"/>
              <w:rPr>
                <w:rFonts w:ascii="Times New Roman"/>
                <w:sz w:val="18"/>
              </w:rPr>
            </w:pPr>
          </w:p>
        </w:tc>
        <w:tc>
          <w:tcPr>
            <w:tcW w:w="331" w:type="dxa"/>
            <w:tcBorders>
              <w:top w:val="nil"/>
            </w:tcBorders>
          </w:tcPr>
          <w:p>
            <w:pPr>
              <w:pStyle w:val="8"/>
              <w:rPr>
                <w:rFonts w:ascii="Times New Roman"/>
                <w:sz w:val="18"/>
              </w:rPr>
            </w:pPr>
          </w:p>
        </w:tc>
        <w:tc>
          <w:tcPr>
            <w:tcW w:w="331" w:type="dxa"/>
            <w:tcBorders>
              <w:top w:val="nil"/>
            </w:tcBorders>
          </w:tcPr>
          <w:p>
            <w:pPr>
              <w:pStyle w:val="8"/>
              <w:rPr>
                <w:rFonts w:ascii="Times New Roman"/>
                <w:sz w:val="18"/>
              </w:rPr>
            </w:pPr>
          </w:p>
        </w:tc>
        <w:tc>
          <w:tcPr>
            <w:tcW w:w="331" w:type="dxa"/>
            <w:tcBorders>
              <w:top w:val="nil"/>
            </w:tcBorders>
          </w:tcPr>
          <w:p>
            <w:pPr>
              <w:pStyle w:val="8"/>
              <w:rPr>
                <w:rFonts w:ascii="Times New Roman"/>
                <w:sz w:val="18"/>
              </w:rPr>
            </w:pPr>
          </w:p>
        </w:tc>
        <w:tc>
          <w:tcPr>
            <w:tcW w:w="331" w:type="dxa"/>
            <w:tcBorders>
              <w:top w:val="nil"/>
            </w:tcBorders>
          </w:tcPr>
          <w:p>
            <w:pPr>
              <w:pStyle w:val="8"/>
              <w:rPr>
                <w:rFonts w:ascii="Times New Roman"/>
                <w:sz w:val="18"/>
              </w:rPr>
            </w:pPr>
          </w:p>
        </w:tc>
        <w:tc>
          <w:tcPr>
            <w:tcW w:w="331" w:type="dxa"/>
            <w:tcBorders>
              <w:top w:val="nil"/>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8" w:hRule="atLeast"/>
        </w:trPr>
        <w:tc>
          <w:tcPr>
            <w:tcW w:w="691" w:type="dxa"/>
            <w:vMerge w:val="restart"/>
          </w:tcPr>
          <w:p>
            <w:pPr>
              <w:pStyle w:val="8"/>
              <w:spacing w:before="1"/>
              <w:ind w:left="165"/>
              <w:rPr>
                <w:sz w:val="18"/>
              </w:rPr>
            </w:pPr>
            <w:r>
              <w:rPr>
                <w:sz w:val="18"/>
              </w:rPr>
              <w:t>0602</w:t>
            </w:r>
          </w:p>
        </w:tc>
        <w:tc>
          <w:tcPr>
            <w:tcW w:w="691" w:type="dxa"/>
            <w:vMerge w:val="restart"/>
          </w:tcPr>
          <w:p>
            <w:pPr>
              <w:pStyle w:val="8"/>
              <w:spacing w:line="215" w:lineRule="exact"/>
              <w:ind w:left="19"/>
              <w:jc w:val="center"/>
              <w:rPr>
                <w:rFonts w:hint="eastAsia" w:ascii="Microsoft JhengHei" w:eastAsia="Microsoft JhengHei"/>
                <w:b/>
                <w:sz w:val="18"/>
              </w:rPr>
            </w:pPr>
            <w:r>
              <w:rPr>
                <w:rFonts w:hint="eastAsia" w:ascii="Microsoft YaHei UI" w:eastAsia="Microsoft JhengHei"/>
                <w:b/>
                <w:w w:val="81"/>
                <w:sz w:val="18"/>
                <w:lang w:eastAsia="zh-CN"/>
              </w:rPr>
              <w:t>06行政检查类事项</w:t>
            </w:r>
          </w:p>
        </w:tc>
        <w:tc>
          <w:tcPr>
            <w:tcW w:w="2375" w:type="dxa"/>
            <w:vMerge w:val="restart"/>
          </w:tcPr>
          <w:p>
            <w:pPr>
              <w:pStyle w:val="8"/>
              <w:spacing w:before="1"/>
              <w:ind w:left="110"/>
              <w:rPr>
                <w:sz w:val="18"/>
              </w:rPr>
            </w:pPr>
            <w:r>
              <w:rPr>
                <w:sz w:val="18"/>
              </w:rPr>
              <w:t>对学校卫生工作的监督检查</w:t>
            </w:r>
          </w:p>
        </w:tc>
        <w:tc>
          <w:tcPr>
            <w:tcW w:w="4968" w:type="dxa"/>
          </w:tcPr>
          <w:p>
            <w:pPr>
              <w:pStyle w:val="8"/>
              <w:spacing w:before="132"/>
              <w:ind w:left="35"/>
              <w:rPr>
                <w:sz w:val="18"/>
              </w:rPr>
            </w:pPr>
            <w:r>
              <w:rPr>
                <w:sz w:val="18"/>
              </w:rPr>
              <w:t>法律法规和政策文件</w:t>
            </w:r>
          </w:p>
        </w:tc>
        <w:tc>
          <w:tcPr>
            <w:tcW w:w="4521" w:type="dxa"/>
            <w:vMerge w:val="restart"/>
          </w:tcPr>
          <w:p>
            <w:pPr>
              <w:pStyle w:val="8"/>
              <w:spacing w:line="235" w:lineRule="auto"/>
              <w:ind w:left="35" w:right="51"/>
              <w:rPr>
                <w:sz w:val="18"/>
              </w:rPr>
            </w:pPr>
            <w:r>
              <w:rPr>
                <w:sz w:val="18"/>
              </w:rPr>
              <w:t>【行政法规】《学校卫生工作条例》（中华人民共和国</w:t>
            </w:r>
            <w:r>
              <w:rPr>
                <w:spacing w:val="-1"/>
                <w:sz w:val="18"/>
              </w:rPr>
              <w:t>国家教育委员会令第</w:t>
            </w:r>
            <w:r>
              <w:rPr>
                <w:sz w:val="18"/>
              </w:rPr>
              <w:t>10号、中华人民共和国卫生部令第1</w:t>
            </w:r>
            <w:r>
              <w:rPr>
                <w:spacing w:val="-87"/>
                <w:sz w:val="18"/>
              </w:rPr>
              <w:t xml:space="preserve"> </w:t>
            </w:r>
            <w:r>
              <w:rPr>
                <w:sz w:val="18"/>
              </w:rPr>
              <w:t>号）</w:t>
            </w:r>
            <w:r>
              <w:rPr>
                <w:spacing w:val="-1"/>
                <w:sz w:val="18"/>
              </w:rPr>
              <w:t>【部门规章及规范性文件】《卫生部关于印发&lt;学校卫生</w:t>
            </w:r>
            <w:r>
              <w:rPr>
                <w:sz w:val="18"/>
              </w:rPr>
              <w:t>监督工作规范&gt;的通知》（卫监督发〔2012〕62号）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spacing w:before="1"/>
              <w:ind w:left="157"/>
              <w:rPr>
                <w:rFonts w:hint="eastAsia" w:eastAsia="SimSun"/>
                <w:sz w:val="18"/>
                <w:lang w:eastAsia="zh-CN"/>
              </w:rPr>
            </w:pPr>
            <w:r>
              <w:rPr>
                <w:rFonts w:hint="eastAsia"/>
                <w:sz w:val="18"/>
                <w:lang w:eastAsia="zh-CN"/>
              </w:rPr>
              <w:t>山亭区卫健局</w:t>
            </w:r>
          </w:p>
        </w:tc>
        <w:tc>
          <w:tcPr>
            <w:tcW w:w="3442" w:type="dxa"/>
            <w:vMerge w:val="restart"/>
          </w:tcPr>
          <w:p>
            <w:pPr>
              <w:pStyle w:val="8"/>
              <w:spacing w:before="1"/>
              <w:ind w:left="37"/>
              <w:rPr>
                <w:rFonts w:hint="eastAsia" w:eastAsia="SimSun"/>
                <w:sz w:val="18"/>
                <w:lang w:eastAsia="zh-CN"/>
              </w:rPr>
            </w:pPr>
            <w:r>
              <w:rPr>
                <w:rFonts w:hint="eastAsia"/>
                <w:sz w:val="18"/>
                <w:lang w:eastAsia="zh-CN"/>
              </w:rPr>
              <w:t>区政府网站</w:t>
            </w:r>
          </w:p>
        </w:tc>
        <w:tc>
          <w:tcPr>
            <w:tcW w:w="331" w:type="dxa"/>
            <w:vMerge w:val="restart"/>
          </w:tcPr>
          <w:p>
            <w:pPr>
              <w:pStyle w:val="8"/>
              <w:spacing w:before="1"/>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8"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32"/>
              <w:ind w:left="35"/>
              <w:rPr>
                <w:sz w:val="18"/>
              </w:rPr>
            </w:pPr>
            <w:r>
              <w:rPr>
                <w:sz w:val="18"/>
              </w:rPr>
              <w:t>检查计划及方案</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8"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32"/>
              <w:ind w:left="35"/>
              <w:rPr>
                <w:sz w:val="18"/>
              </w:rPr>
            </w:pPr>
            <w:r>
              <w:rPr>
                <w:sz w:val="18"/>
              </w:rPr>
              <w:t>检查结果及处理信息</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8"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32"/>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9" w:hRule="atLeast"/>
        </w:trPr>
        <w:tc>
          <w:tcPr>
            <w:tcW w:w="691" w:type="dxa"/>
            <w:vMerge w:val="restart"/>
          </w:tcPr>
          <w:p>
            <w:pPr>
              <w:pStyle w:val="8"/>
              <w:spacing w:before="156"/>
              <w:ind w:left="165"/>
              <w:rPr>
                <w:sz w:val="18"/>
              </w:rPr>
            </w:pPr>
            <w:r>
              <w:rPr>
                <w:sz w:val="18"/>
              </w:rPr>
              <w:t>0603</w:t>
            </w:r>
          </w:p>
        </w:tc>
        <w:tc>
          <w:tcPr>
            <w:tcW w:w="691" w:type="dxa"/>
            <w:vMerge w:val="restart"/>
          </w:tcPr>
          <w:p>
            <w:pPr>
              <w:pStyle w:val="8"/>
              <w:spacing w:line="215" w:lineRule="exact"/>
              <w:ind w:left="19"/>
              <w:jc w:val="center"/>
              <w:rPr>
                <w:rFonts w:hint="eastAsia" w:ascii="Microsoft JhengHei" w:eastAsia="Microsoft JhengHei"/>
                <w:b/>
                <w:sz w:val="18"/>
              </w:rPr>
            </w:pPr>
            <w:r>
              <w:rPr>
                <w:rFonts w:hint="eastAsia" w:ascii="Microsoft YaHei UI" w:eastAsia="Microsoft JhengHei"/>
                <w:b/>
                <w:w w:val="81"/>
                <w:sz w:val="18"/>
                <w:lang w:eastAsia="zh-CN"/>
              </w:rPr>
              <w:t>06行政检查类事项</w:t>
            </w:r>
          </w:p>
        </w:tc>
        <w:tc>
          <w:tcPr>
            <w:tcW w:w="2375" w:type="dxa"/>
            <w:vMerge w:val="restart"/>
          </w:tcPr>
          <w:p>
            <w:pPr>
              <w:pStyle w:val="8"/>
              <w:spacing w:line="235" w:lineRule="auto"/>
              <w:ind w:left="382" w:right="83" w:hanging="272"/>
              <w:rPr>
                <w:sz w:val="18"/>
              </w:rPr>
            </w:pPr>
            <w:r>
              <w:rPr>
                <w:spacing w:val="-1"/>
                <w:sz w:val="18"/>
              </w:rPr>
              <w:t>对消毒产品生产企业和消毒</w:t>
            </w:r>
            <w:r>
              <w:rPr>
                <w:sz w:val="18"/>
              </w:rPr>
              <w:t>服务机构的监督检查</w:t>
            </w:r>
          </w:p>
        </w:tc>
        <w:tc>
          <w:tcPr>
            <w:tcW w:w="4968" w:type="dxa"/>
          </w:tcPr>
          <w:p>
            <w:pPr>
              <w:pStyle w:val="8"/>
              <w:spacing w:before="122"/>
              <w:ind w:left="35"/>
              <w:rPr>
                <w:sz w:val="18"/>
              </w:rPr>
            </w:pPr>
            <w:r>
              <w:rPr>
                <w:sz w:val="18"/>
              </w:rPr>
              <w:t>法律法规和政策文件</w:t>
            </w:r>
          </w:p>
        </w:tc>
        <w:tc>
          <w:tcPr>
            <w:tcW w:w="4521" w:type="dxa"/>
            <w:vMerge w:val="restart"/>
          </w:tcPr>
          <w:p>
            <w:pPr>
              <w:pStyle w:val="8"/>
              <w:spacing w:line="235" w:lineRule="auto"/>
              <w:ind w:left="35" w:right="141"/>
              <w:rPr>
                <w:sz w:val="18"/>
              </w:rPr>
            </w:pPr>
            <w:r>
              <w:rPr>
                <w:spacing w:val="-1"/>
                <w:sz w:val="18"/>
              </w:rPr>
              <w:t>【部门规章及规范性文件】《卫生部关于卫生监督体系建设的若干规定》</w:t>
            </w:r>
            <w:r>
              <w:rPr>
                <w:sz w:val="18"/>
              </w:rPr>
              <w:t>（中华人民共和国卫生部令第39号）</w:t>
            </w:r>
            <w:r>
              <w:rPr>
                <w:spacing w:val="-1"/>
                <w:sz w:val="18"/>
              </w:rPr>
              <w:t>【部门规章及规范性文件】《消毒管理办法》</w:t>
            </w:r>
            <w:r>
              <w:rPr>
                <w:sz w:val="18"/>
              </w:rPr>
              <w:t>（中华人民共和国卫生部令第27</w:t>
            </w:r>
            <w:r>
              <w:rPr>
                <w:spacing w:val="1"/>
                <w:sz w:val="18"/>
              </w:rPr>
              <w:t xml:space="preserve">号 </w:t>
            </w:r>
            <w:r>
              <w:rPr>
                <w:sz w:val="18"/>
              </w:rPr>
              <w:t>2017年12月26日修订）</w:t>
            </w:r>
            <w:r>
              <w:rPr>
                <w:spacing w:val="-1"/>
                <w:sz w:val="18"/>
              </w:rPr>
              <w:t>【部门规章及规范性文件】《国家卫生计生委关于印发</w:t>
            </w:r>
            <w:r>
              <w:rPr>
                <w:sz w:val="18"/>
              </w:rPr>
              <w:t>消毒产品卫生监督工作规范的通知》（国卫监督发〔2014〕40号）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spacing w:before="156"/>
              <w:ind w:left="157"/>
              <w:rPr>
                <w:rFonts w:hint="eastAsia" w:eastAsia="SimSun"/>
                <w:sz w:val="18"/>
                <w:lang w:eastAsia="zh-CN"/>
              </w:rPr>
            </w:pPr>
            <w:r>
              <w:rPr>
                <w:rFonts w:hint="eastAsia"/>
                <w:sz w:val="18"/>
                <w:lang w:eastAsia="zh-CN"/>
              </w:rPr>
              <w:t>山亭区卫健局</w:t>
            </w:r>
          </w:p>
        </w:tc>
        <w:tc>
          <w:tcPr>
            <w:tcW w:w="3442" w:type="dxa"/>
            <w:vMerge w:val="restart"/>
          </w:tcPr>
          <w:p>
            <w:pPr>
              <w:pStyle w:val="8"/>
              <w:spacing w:before="156"/>
              <w:ind w:left="37"/>
              <w:rPr>
                <w:rFonts w:hint="eastAsia" w:eastAsia="SimSun"/>
                <w:sz w:val="18"/>
                <w:lang w:eastAsia="zh-CN"/>
              </w:rPr>
            </w:pPr>
            <w:r>
              <w:rPr>
                <w:rFonts w:hint="eastAsia"/>
                <w:sz w:val="18"/>
                <w:lang w:eastAsia="zh-CN"/>
              </w:rPr>
              <w:t>区政府网站</w:t>
            </w:r>
          </w:p>
        </w:tc>
        <w:tc>
          <w:tcPr>
            <w:tcW w:w="331" w:type="dxa"/>
            <w:vMerge w:val="restart"/>
          </w:tcPr>
          <w:p>
            <w:pPr>
              <w:pStyle w:val="8"/>
              <w:spacing w:before="156"/>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56"/>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56"/>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0"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23"/>
              <w:ind w:left="35"/>
              <w:rPr>
                <w:sz w:val="18"/>
              </w:rPr>
            </w:pPr>
            <w:r>
              <w:rPr>
                <w:sz w:val="18"/>
              </w:rPr>
              <w:t>检查计划及方案</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9"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22"/>
              <w:ind w:left="35"/>
              <w:rPr>
                <w:sz w:val="18"/>
              </w:rPr>
            </w:pPr>
            <w:r>
              <w:rPr>
                <w:sz w:val="18"/>
              </w:rPr>
              <w:t>检查结果及处理信息</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9"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22"/>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9" w:hRule="atLeast"/>
        </w:trPr>
        <w:tc>
          <w:tcPr>
            <w:tcW w:w="691" w:type="dxa"/>
            <w:vMerge w:val="restart"/>
          </w:tcPr>
          <w:p>
            <w:pPr>
              <w:pStyle w:val="8"/>
              <w:spacing w:before="153"/>
              <w:ind w:left="165"/>
              <w:rPr>
                <w:sz w:val="18"/>
              </w:rPr>
            </w:pPr>
            <w:r>
              <w:rPr>
                <w:sz w:val="18"/>
              </w:rPr>
              <w:t>0604</w:t>
            </w:r>
          </w:p>
        </w:tc>
        <w:tc>
          <w:tcPr>
            <w:tcW w:w="691" w:type="dxa"/>
            <w:vMerge w:val="restart"/>
          </w:tcPr>
          <w:p>
            <w:pPr>
              <w:pStyle w:val="8"/>
              <w:spacing w:before="9" w:line="273" w:lineRule="exact"/>
              <w:ind w:left="19"/>
              <w:jc w:val="center"/>
              <w:rPr>
                <w:rFonts w:hint="eastAsia" w:ascii="Microsoft JhengHei" w:eastAsia="Microsoft JhengHei"/>
                <w:b/>
                <w:sz w:val="18"/>
              </w:rPr>
            </w:pPr>
            <w:r>
              <w:rPr>
                <w:rFonts w:hint="eastAsia" w:ascii="Microsoft YaHei UI" w:eastAsia="Microsoft JhengHei"/>
                <w:b/>
                <w:w w:val="81"/>
                <w:sz w:val="18"/>
                <w:lang w:eastAsia="zh-CN"/>
              </w:rPr>
              <w:t>06行政检查类事项</w:t>
            </w:r>
          </w:p>
        </w:tc>
        <w:tc>
          <w:tcPr>
            <w:tcW w:w="2375" w:type="dxa"/>
            <w:vMerge w:val="restart"/>
          </w:tcPr>
          <w:p>
            <w:pPr>
              <w:pStyle w:val="8"/>
              <w:spacing w:line="235" w:lineRule="auto"/>
              <w:ind w:left="1102" w:right="83" w:hanging="992"/>
              <w:rPr>
                <w:sz w:val="18"/>
              </w:rPr>
            </w:pPr>
            <w:r>
              <w:rPr>
                <w:spacing w:val="-1"/>
                <w:sz w:val="18"/>
              </w:rPr>
              <w:t>对传染病防治工作的监督检</w:t>
            </w:r>
            <w:r>
              <w:rPr>
                <w:sz w:val="18"/>
              </w:rPr>
              <w:t>查</w:t>
            </w:r>
          </w:p>
        </w:tc>
        <w:tc>
          <w:tcPr>
            <w:tcW w:w="4968" w:type="dxa"/>
          </w:tcPr>
          <w:p>
            <w:pPr>
              <w:pStyle w:val="8"/>
              <w:spacing w:before="122"/>
              <w:ind w:left="35"/>
              <w:rPr>
                <w:sz w:val="18"/>
              </w:rPr>
            </w:pPr>
            <w:r>
              <w:rPr>
                <w:sz w:val="18"/>
              </w:rPr>
              <w:t>法律法规和政策文件</w:t>
            </w:r>
          </w:p>
        </w:tc>
        <w:tc>
          <w:tcPr>
            <w:tcW w:w="4521" w:type="dxa"/>
            <w:vMerge w:val="restart"/>
          </w:tcPr>
          <w:p>
            <w:pPr>
              <w:pStyle w:val="8"/>
              <w:spacing w:before="64" w:line="235" w:lineRule="auto"/>
              <w:ind w:left="35" w:right="47"/>
              <w:rPr>
                <w:sz w:val="18"/>
              </w:rPr>
            </w:pPr>
            <w:r>
              <w:rPr>
                <w:sz w:val="18"/>
              </w:rPr>
              <w:t>【法律】《中华人民共和国传染病防治法》（2013年6月29日修正）【行政法规】《疫苗流通和预防接种管理条例》（中华人民共和国国务院令第434</w:t>
            </w:r>
            <w:r>
              <w:rPr>
                <w:spacing w:val="-2"/>
                <w:sz w:val="18"/>
              </w:rPr>
              <w:t xml:space="preserve">号 </w:t>
            </w:r>
            <w:r>
              <w:rPr>
                <w:sz w:val="18"/>
              </w:rPr>
              <w:t>2016年4月23日《国务院关于修改&lt;疫苗流通和预防接种管理条例&gt;的决定》修订）【行政法规】《中华人民共和国传染病防治法实施办法》（中华人民共和国卫生部令第17号）</w:t>
            </w:r>
            <w:r>
              <w:rPr>
                <w:spacing w:val="-1"/>
                <w:sz w:val="18"/>
              </w:rPr>
              <w:t>【部门规章及规范性文件《国家卫生计生委关于印发传</w:t>
            </w:r>
            <w:r>
              <w:rPr>
                <w:sz w:val="18"/>
              </w:rPr>
              <w:t>染病防治卫生监督工作规范的通知》（国卫监督发〔2014〕44号）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spacing w:before="153"/>
              <w:ind w:left="157"/>
              <w:rPr>
                <w:rFonts w:hint="eastAsia" w:eastAsia="SimSun"/>
                <w:sz w:val="18"/>
                <w:lang w:eastAsia="zh-CN"/>
              </w:rPr>
            </w:pPr>
            <w:r>
              <w:rPr>
                <w:rFonts w:hint="eastAsia"/>
                <w:sz w:val="18"/>
                <w:lang w:eastAsia="zh-CN"/>
              </w:rPr>
              <w:t>山亭区卫健局</w:t>
            </w:r>
          </w:p>
        </w:tc>
        <w:tc>
          <w:tcPr>
            <w:tcW w:w="3442" w:type="dxa"/>
            <w:vMerge w:val="restart"/>
          </w:tcPr>
          <w:p>
            <w:pPr>
              <w:pStyle w:val="8"/>
              <w:spacing w:before="153"/>
              <w:ind w:left="37"/>
              <w:rPr>
                <w:rFonts w:hint="eastAsia" w:eastAsia="SimSun"/>
                <w:sz w:val="18"/>
                <w:lang w:eastAsia="zh-CN"/>
              </w:rPr>
            </w:pPr>
            <w:r>
              <w:rPr>
                <w:rFonts w:hint="eastAsia"/>
                <w:sz w:val="18"/>
                <w:lang w:eastAsia="zh-CN"/>
              </w:rPr>
              <w:t>区政府网站</w:t>
            </w:r>
          </w:p>
        </w:tc>
        <w:tc>
          <w:tcPr>
            <w:tcW w:w="331" w:type="dxa"/>
            <w:vMerge w:val="restart"/>
          </w:tcPr>
          <w:p>
            <w:pPr>
              <w:pStyle w:val="8"/>
              <w:spacing w:before="153"/>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53"/>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53"/>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9"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22"/>
              <w:ind w:left="35"/>
              <w:rPr>
                <w:sz w:val="18"/>
              </w:rPr>
            </w:pPr>
            <w:r>
              <w:rPr>
                <w:sz w:val="18"/>
              </w:rPr>
              <w:t>检查计划及方案</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9"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22"/>
              <w:ind w:left="35"/>
              <w:rPr>
                <w:sz w:val="18"/>
              </w:rPr>
            </w:pPr>
            <w:r>
              <w:rPr>
                <w:sz w:val="18"/>
              </w:rPr>
              <w:t>检查结果及处理信息</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6"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20"/>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9" w:hRule="atLeast"/>
        </w:trPr>
        <w:tc>
          <w:tcPr>
            <w:tcW w:w="691" w:type="dxa"/>
            <w:vMerge w:val="restart"/>
          </w:tcPr>
          <w:p>
            <w:pPr>
              <w:pStyle w:val="8"/>
              <w:spacing w:before="1"/>
              <w:ind w:left="165"/>
              <w:rPr>
                <w:sz w:val="18"/>
              </w:rPr>
            </w:pPr>
            <w:r>
              <w:rPr>
                <w:sz w:val="18"/>
              </w:rPr>
              <w:t>0605</w:t>
            </w:r>
          </w:p>
        </w:tc>
        <w:tc>
          <w:tcPr>
            <w:tcW w:w="691" w:type="dxa"/>
            <w:vMerge w:val="restart"/>
          </w:tcPr>
          <w:p>
            <w:pPr>
              <w:pStyle w:val="8"/>
              <w:spacing w:line="215" w:lineRule="exact"/>
              <w:ind w:left="19"/>
              <w:jc w:val="center"/>
              <w:rPr>
                <w:rFonts w:hint="eastAsia" w:ascii="Microsoft JhengHei" w:eastAsia="Microsoft JhengHei"/>
                <w:b/>
                <w:sz w:val="18"/>
              </w:rPr>
            </w:pPr>
            <w:r>
              <w:rPr>
                <w:rFonts w:hint="eastAsia" w:ascii="Microsoft YaHei UI" w:eastAsia="Microsoft JhengHei"/>
                <w:b/>
                <w:w w:val="81"/>
                <w:sz w:val="18"/>
                <w:lang w:eastAsia="zh-CN"/>
              </w:rPr>
              <w:t>06行政检查类事项</w:t>
            </w:r>
          </w:p>
        </w:tc>
        <w:tc>
          <w:tcPr>
            <w:tcW w:w="2375" w:type="dxa"/>
            <w:vMerge w:val="restart"/>
          </w:tcPr>
          <w:p>
            <w:pPr>
              <w:pStyle w:val="8"/>
              <w:spacing w:before="123" w:line="235" w:lineRule="auto"/>
              <w:ind w:left="110" w:right="83"/>
              <w:rPr>
                <w:sz w:val="18"/>
              </w:rPr>
            </w:pPr>
            <w:r>
              <w:rPr>
                <w:spacing w:val="-1"/>
                <w:sz w:val="18"/>
              </w:rPr>
              <w:t>对血站、单采血浆站采供血及医疗机构临床用血的检查</w:t>
            </w:r>
          </w:p>
        </w:tc>
        <w:tc>
          <w:tcPr>
            <w:tcW w:w="4968" w:type="dxa"/>
          </w:tcPr>
          <w:p>
            <w:pPr>
              <w:pStyle w:val="8"/>
              <w:spacing w:before="122"/>
              <w:ind w:left="35"/>
              <w:rPr>
                <w:sz w:val="18"/>
              </w:rPr>
            </w:pPr>
            <w:r>
              <w:rPr>
                <w:sz w:val="18"/>
              </w:rPr>
              <w:t>法律法规和政策文件</w:t>
            </w:r>
          </w:p>
        </w:tc>
        <w:tc>
          <w:tcPr>
            <w:tcW w:w="4521" w:type="dxa"/>
            <w:vMerge w:val="restart"/>
          </w:tcPr>
          <w:p>
            <w:pPr>
              <w:pStyle w:val="8"/>
              <w:spacing w:before="25" w:line="235" w:lineRule="auto"/>
              <w:ind w:left="35" w:right="143"/>
              <w:rPr>
                <w:sz w:val="18"/>
              </w:rPr>
            </w:pPr>
            <w:r>
              <w:rPr>
                <w:spacing w:val="-1"/>
                <w:sz w:val="18"/>
              </w:rPr>
              <w:t>【法律】《中华人民共和国献血法》</w:t>
            </w:r>
            <w:r>
              <w:rPr>
                <w:sz w:val="18"/>
              </w:rPr>
              <w:t>（中华人民共和国主席令第93号）</w:t>
            </w:r>
            <w:r>
              <w:rPr>
                <w:spacing w:val="-1"/>
                <w:sz w:val="18"/>
              </w:rPr>
              <w:t>【行政法规】《血液制品管理条例》</w:t>
            </w:r>
            <w:r>
              <w:rPr>
                <w:sz w:val="18"/>
              </w:rPr>
              <w:t>（中华人民共和国国务院令第2</w:t>
            </w:r>
            <w:r>
              <w:rPr>
                <w:rFonts w:hint="eastAsia"/>
                <w:sz w:val="18"/>
                <w:lang w:eastAsia="zh-CN"/>
              </w:rPr>
              <w:t>08行政奖励类事项</w:t>
            </w:r>
            <w:r>
              <w:rPr>
                <w:sz w:val="18"/>
              </w:rPr>
              <w:t>号 2016年2月6日）</w:t>
            </w:r>
            <w:r>
              <w:rPr>
                <w:spacing w:val="-1"/>
                <w:sz w:val="18"/>
              </w:rPr>
              <w:t>【部门规章及规范性文件】《医疗机构临床用血管理办</w:t>
            </w:r>
            <w:r>
              <w:rPr>
                <w:sz w:val="18"/>
              </w:rPr>
              <w:t>法》（中华人民共和国卫生部令第85号）【部门规章及规范性文件】《单采血浆站管理办法》（中华人民共和国卫生部令第58</w:t>
            </w:r>
            <w:r>
              <w:rPr>
                <w:spacing w:val="-2"/>
                <w:sz w:val="18"/>
              </w:rPr>
              <w:t xml:space="preserve">号发布 </w:t>
            </w:r>
            <w:r>
              <w:rPr>
                <w:sz w:val="18"/>
              </w:rPr>
              <w:t>2016年1月19日修正）</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spacing w:before="1"/>
              <w:ind w:left="157"/>
              <w:rPr>
                <w:rFonts w:hint="eastAsia" w:eastAsia="SimSun"/>
                <w:sz w:val="18"/>
                <w:lang w:eastAsia="zh-CN"/>
              </w:rPr>
            </w:pPr>
            <w:r>
              <w:rPr>
                <w:rFonts w:hint="eastAsia"/>
                <w:sz w:val="18"/>
                <w:lang w:eastAsia="zh-CN"/>
              </w:rPr>
              <w:t>山亭区卫健局</w:t>
            </w:r>
          </w:p>
        </w:tc>
        <w:tc>
          <w:tcPr>
            <w:tcW w:w="3442" w:type="dxa"/>
            <w:vMerge w:val="restart"/>
          </w:tcPr>
          <w:p>
            <w:pPr>
              <w:pStyle w:val="8"/>
              <w:spacing w:before="1"/>
              <w:ind w:left="37"/>
              <w:rPr>
                <w:rFonts w:hint="eastAsia" w:eastAsia="SimSun"/>
                <w:sz w:val="18"/>
                <w:lang w:eastAsia="zh-CN"/>
              </w:rPr>
            </w:pPr>
            <w:r>
              <w:rPr>
                <w:rFonts w:hint="eastAsia"/>
                <w:sz w:val="18"/>
                <w:lang w:eastAsia="zh-CN"/>
              </w:rPr>
              <w:t>区政府网站</w:t>
            </w:r>
          </w:p>
        </w:tc>
        <w:tc>
          <w:tcPr>
            <w:tcW w:w="331" w:type="dxa"/>
            <w:vMerge w:val="restart"/>
          </w:tcPr>
          <w:p>
            <w:pPr>
              <w:pStyle w:val="8"/>
              <w:spacing w:before="1"/>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9"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22"/>
              <w:ind w:left="35"/>
              <w:rPr>
                <w:sz w:val="18"/>
              </w:rPr>
            </w:pPr>
            <w:r>
              <w:rPr>
                <w:sz w:val="18"/>
              </w:rPr>
              <w:t>检查计划及方案</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9"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22"/>
              <w:ind w:left="35"/>
              <w:rPr>
                <w:sz w:val="18"/>
              </w:rPr>
            </w:pPr>
            <w:r>
              <w:rPr>
                <w:sz w:val="18"/>
              </w:rPr>
              <w:t>检查结果及处理信息</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691" w:type="dxa"/>
            <w:vMerge w:val="restart"/>
          </w:tcPr>
          <w:p>
            <w:pPr>
              <w:pStyle w:val="8"/>
              <w:spacing w:before="1"/>
              <w:ind w:left="165"/>
              <w:rPr>
                <w:sz w:val="18"/>
              </w:rPr>
            </w:pPr>
            <w:r>
              <w:rPr>
                <w:sz w:val="18"/>
              </w:rPr>
              <w:t>0606</w:t>
            </w:r>
          </w:p>
        </w:tc>
        <w:tc>
          <w:tcPr>
            <w:tcW w:w="691" w:type="dxa"/>
            <w:vMerge w:val="restart"/>
          </w:tcPr>
          <w:p>
            <w:pPr>
              <w:pStyle w:val="8"/>
              <w:spacing w:before="95" w:line="273" w:lineRule="exact"/>
              <w:ind w:left="19"/>
              <w:jc w:val="center"/>
              <w:rPr>
                <w:rFonts w:hint="eastAsia" w:ascii="Microsoft JhengHei" w:eastAsia="Microsoft JhengHei"/>
                <w:b/>
                <w:sz w:val="18"/>
              </w:rPr>
            </w:pPr>
            <w:r>
              <w:rPr>
                <w:rFonts w:hint="eastAsia" w:ascii="Microsoft YaHei UI" w:eastAsia="Microsoft JhengHei"/>
                <w:b/>
                <w:w w:val="81"/>
                <w:sz w:val="18"/>
                <w:lang w:eastAsia="zh-CN"/>
              </w:rPr>
              <w:t>06行政检查类事项</w:t>
            </w:r>
          </w:p>
        </w:tc>
        <w:tc>
          <w:tcPr>
            <w:tcW w:w="2375" w:type="dxa"/>
            <w:vMerge w:val="restart"/>
          </w:tcPr>
          <w:p>
            <w:pPr>
              <w:pStyle w:val="8"/>
              <w:spacing w:line="235" w:lineRule="auto"/>
              <w:ind w:left="65" w:right="36"/>
              <w:jc w:val="center"/>
              <w:rPr>
                <w:sz w:val="18"/>
              </w:rPr>
            </w:pPr>
            <w:r>
              <w:rPr>
                <w:sz w:val="18"/>
              </w:rPr>
              <w:t>对公共场所、饮用水供水单</w:t>
            </w:r>
            <w:r>
              <w:rPr>
                <w:spacing w:val="-4"/>
                <w:sz w:val="18"/>
              </w:rPr>
              <w:t>位、 涉及饮用水卫生安全产</w:t>
            </w:r>
            <w:r>
              <w:rPr>
                <w:sz w:val="18"/>
              </w:rPr>
              <w:t>品的监督检查</w:t>
            </w:r>
          </w:p>
        </w:tc>
        <w:tc>
          <w:tcPr>
            <w:tcW w:w="4968" w:type="dxa"/>
          </w:tcPr>
          <w:p>
            <w:pPr>
              <w:pStyle w:val="8"/>
              <w:ind w:left="35"/>
              <w:rPr>
                <w:sz w:val="18"/>
              </w:rPr>
            </w:pPr>
            <w:r>
              <w:rPr>
                <w:sz w:val="18"/>
              </w:rPr>
              <w:t>法律法规和政策文件</w:t>
            </w:r>
          </w:p>
        </w:tc>
        <w:tc>
          <w:tcPr>
            <w:tcW w:w="4521" w:type="dxa"/>
            <w:vMerge w:val="restart"/>
          </w:tcPr>
          <w:p>
            <w:pPr>
              <w:pStyle w:val="8"/>
              <w:spacing w:before="35" w:line="235" w:lineRule="auto"/>
              <w:ind w:left="35" w:right="47"/>
              <w:rPr>
                <w:sz w:val="18"/>
              </w:rPr>
            </w:pPr>
            <w:r>
              <w:rPr>
                <w:sz w:val="18"/>
              </w:rPr>
              <w:t>【法律】《中华人民共和国传染病防治法》（2013年6月29日修正）【行政法规】《中华人民共和国传染病防治法实施办法》（中华人民共和国卫生部令第17号）【行政法规】《公共场所卫生管理条例》（国发〔1987〕24号，2016年2月6日修订）【部门规章及规范性文件】《公共场所卫生管理条例实施细则》（中华人民共和国卫生部令第80</w:t>
            </w:r>
            <w:r>
              <w:rPr>
                <w:spacing w:val="-3"/>
                <w:sz w:val="18"/>
              </w:rPr>
              <w:t xml:space="preserve">号 </w:t>
            </w:r>
            <w:r>
              <w:rPr>
                <w:sz w:val="18"/>
              </w:rPr>
              <w:t>2017年12月26修正）</w:t>
            </w:r>
            <w:r>
              <w:rPr>
                <w:spacing w:val="-1"/>
                <w:sz w:val="18"/>
              </w:rPr>
              <w:t>【部门规章及规范性文件】《生活饮用水卫生监督管理</w:t>
            </w:r>
            <w:r>
              <w:rPr>
                <w:sz w:val="18"/>
              </w:rPr>
              <w:t>办法》（中华人民共和国建设部、卫生部第53号）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spacing w:before="1"/>
              <w:ind w:left="157"/>
              <w:rPr>
                <w:rFonts w:hint="eastAsia" w:eastAsia="SimSun"/>
                <w:sz w:val="18"/>
                <w:lang w:eastAsia="zh-CN"/>
              </w:rPr>
            </w:pPr>
            <w:r>
              <w:rPr>
                <w:rFonts w:hint="eastAsia"/>
                <w:sz w:val="18"/>
                <w:lang w:eastAsia="zh-CN"/>
              </w:rPr>
              <w:t>山亭区卫健局</w:t>
            </w:r>
          </w:p>
        </w:tc>
        <w:tc>
          <w:tcPr>
            <w:tcW w:w="3442" w:type="dxa"/>
            <w:vMerge w:val="restart"/>
          </w:tcPr>
          <w:p>
            <w:pPr>
              <w:pStyle w:val="8"/>
              <w:spacing w:before="1"/>
              <w:ind w:left="37"/>
              <w:rPr>
                <w:rFonts w:hint="eastAsia" w:eastAsia="SimSun"/>
                <w:sz w:val="18"/>
                <w:lang w:eastAsia="zh-CN"/>
              </w:rPr>
            </w:pPr>
            <w:r>
              <w:rPr>
                <w:rFonts w:hint="eastAsia"/>
                <w:sz w:val="18"/>
                <w:lang w:eastAsia="zh-CN"/>
              </w:rPr>
              <w:t>区政府网站</w:t>
            </w:r>
          </w:p>
        </w:tc>
        <w:tc>
          <w:tcPr>
            <w:tcW w:w="331" w:type="dxa"/>
            <w:vMerge w:val="restart"/>
          </w:tcPr>
          <w:p>
            <w:pPr>
              <w:pStyle w:val="8"/>
              <w:spacing w:before="1"/>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检查计划及方案</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检查结果及处理信息</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6"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restart"/>
          </w:tcPr>
          <w:p>
            <w:pPr>
              <w:pStyle w:val="8"/>
              <w:spacing w:before="136"/>
              <w:ind w:left="165"/>
              <w:rPr>
                <w:sz w:val="18"/>
              </w:rPr>
            </w:pPr>
            <w:r>
              <w:rPr>
                <w:sz w:val="18"/>
              </w:rPr>
              <w:t>0701</w:t>
            </w:r>
          </w:p>
        </w:tc>
        <w:tc>
          <w:tcPr>
            <w:tcW w:w="691" w:type="dxa"/>
            <w:vMerge w:val="restart"/>
          </w:tcPr>
          <w:p>
            <w:pPr>
              <w:pStyle w:val="8"/>
              <w:spacing w:line="215"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07行政确认类事项</w:t>
            </w:r>
          </w:p>
        </w:tc>
        <w:tc>
          <w:tcPr>
            <w:tcW w:w="2375" w:type="dxa"/>
            <w:vMerge w:val="restart"/>
          </w:tcPr>
          <w:p>
            <w:pPr>
              <w:pStyle w:val="8"/>
              <w:spacing w:before="136"/>
              <w:ind w:left="470"/>
              <w:rPr>
                <w:sz w:val="18"/>
              </w:rPr>
            </w:pPr>
            <w:r>
              <w:rPr>
                <w:sz w:val="18"/>
              </w:rPr>
              <w:t>出生医学证明办理</w:t>
            </w:r>
          </w:p>
        </w:tc>
        <w:tc>
          <w:tcPr>
            <w:tcW w:w="4968" w:type="dxa"/>
          </w:tcPr>
          <w:p>
            <w:pPr>
              <w:pStyle w:val="8"/>
              <w:spacing w:before="70"/>
              <w:ind w:left="35"/>
              <w:rPr>
                <w:sz w:val="18"/>
              </w:rPr>
            </w:pPr>
            <w:r>
              <w:rPr>
                <w:sz w:val="18"/>
              </w:rPr>
              <w:t>法律法规和政策文件</w:t>
            </w:r>
          </w:p>
        </w:tc>
        <w:tc>
          <w:tcPr>
            <w:tcW w:w="4521" w:type="dxa"/>
            <w:vMerge w:val="restart"/>
          </w:tcPr>
          <w:p>
            <w:pPr>
              <w:pStyle w:val="8"/>
              <w:spacing w:before="155" w:line="235" w:lineRule="auto"/>
              <w:ind w:left="35" w:right="136"/>
              <w:rPr>
                <w:sz w:val="18"/>
              </w:rPr>
            </w:pPr>
            <w:r>
              <w:rPr>
                <w:sz w:val="18"/>
              </w:rPr>
              <w:t>【法律】《中华人民共和国母婴保健法》（1994年10月27日中华人民共和国主席令第33</w:t>
            </w:r>
            <w:r>
              <w:rPr>
                <w:spacing w:val="5"/>
                <w:sz w:val="18"/>
              </w:rPr>
              <w:t xml:space="preserve">号 </w:t>
            </w:r>
            <w:r>
              <w:rPr>
                <w:sz w:val="18"/>
              </w:rPr>
              <w:t>2017年11月4日修正）【行政法规】《中华人民共和国母婴保健法实施办法》（中华人民共和国国务院令第3</w:t>
            </w:r>
            <w:r>
              <w:rPr>
                <w:rFonts w:hint="eastAsia"/>
                <w:sz w:val="18"/>
                <w:lang w:eastAsia="zh-CN"/>
              </w:rPr>
              <w:t>08行政奖励类事项</w:t>
            </w:r>
            <w:r>
              <w:rPr>
                <w:sz w:val="18"/>
              </w:rPr>
              <w:t>号）【部门规章及规范性文件】《关于启用新版出生医学证明（第六版）的通知》（国卫办妇幼发〔2018）38号）</w:t>
            </w:r>
          </w:p>
        </w:tc>
        <w:tc>
          <w:tcPr>
            <w:tcW w:w="993" w:type="dxa"/>
            <w:vMerge w:val="restart"/>
          </w:tcPr>
          <w:p>
            <w:pPr>
              <w:pStyle w:val="8"/>
              <w:spacing w:before="150"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spacing w:before="136"/>
              <w:ind w:left="157"/>
              <w:rPr>
                <w:rFonts w:hint="eastAsia" w:eastAsia="SimSun"/>
                <w:sz w:val="18"/>
                <w:lang w:eastAsia="zh-CN"/>
              </w:rPr>
            </w:pPr>
            <w:r>
              <w:rPr>
                <w:rFonts w:hint="eastAsia"/>
                <w:sz w:val="18"/>
                <w:lang w:eastAsia="zh-CN"/>
              </w:rPr>
              <w:t>山亭区卫健局</w:t>
            </w:r>
          </w:p>
        </w:tc>
        <w:tc>
          <w:tcPr>
            <w:tcW w:w="3442" w:type="dxa"/>
            <w:vMerge w:val="restart"/>
          </w:tcPr>
          <w:p>
            <w:pPr>
              <w:pStyle w:val="8"/>
              <w:spacing w:before="136"/>
              <w:ind w:left="37"/>
              <w:rPr>
                <w:rFonts w:hint="eastAsia" w:eastAsia="SimSun"/>
                <w:sz w:val="18"/>
                <w:lang w:eastAsia="zh-CN"/>
              </w:rPr>
            </w:pPr>
            <w:r>
              <w:rPr>
                <w:rFonts w:hint="eastAsia"/>
                <w:sz w:val="18"/>
                <w:lang w:eastAsia="zh-CN"/>
              </w:rPr>
              <w:t>区政府网站</w:t>
            </w:r>
          </w:p>
        </w:tc>
        <w:tc>
          <w:tcPr>
            <w:tcW w:w="331" w:type="dxa"/>
            <w:vMerge w:val="restart"/>
          </w:tcPr>
          <w:p>
            <w:pPr>
              <w:pStyle w:val="8"/>
              <w:spacing w:before="136"/>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36"/>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36"/>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0"/>
              <w:ind w:left="35"/>
              <w:rPr>
                <w:sz w:val="18"/>
              </w:rPr>
            </w:pPr>
            <w:r>
              <w:rPr>
                <w:sz w:val="18"/>
              </w:rPr>
              <w:t>办理材料</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0"/>
              <w:ind w:left="35"/>
              <w:rPr>
                <w:sz w:val="18"/>
              </w:rPr>
            </w:pPr>
            <w:r>
              <w:rPr>
                <w:sz w:val="18"/>
              </w:rPr>
              <w:t>办理时限</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0"/>
              <w:ind w:left="35"/>
              <w:rPr>
                <w:sz w:val="18"/>
              </w:rPr>
            </w:pPr>
            <w:r>
              <w:rPr>
                <w:sz w:val="18"/>
              </w:rPr>
              <w:t>办理流程</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0"/>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bl>
    <w:p>
      <w:pPr>
        <w:spacing w:after="0"/>
        <w:rPr>
          <w:sz w:val="2"/>
          <w:szCs w:val="2"/>
        </w:rPr>
        <w:sectPr>
          <w:pgSz w:w="23820" w:h="16840" w:orient="landscape"/>
          <w:pgMar w:top="1080" w:right="1260" w:bottom="600" w:left="1240" w:header="0" w:footer="417" w:gutter="0"/>
          <w:cols w:space="720" w:num="1"/>
        </w:sectPr>
      </w:pPr>
    </w:p>
    <w:p>
      <w:pPr>
        <w:pStyle w:val="2"/>
        <w:rPr>
          <w:rFonts w:hint="eastAsia" w:ascii="Microsoft JhengHei" w:eastAsia="Microsoft JhengHei"/>
          <w:sz w:val="18"/>
          <w:lang w:eastAsia="zh-CN"/>
        </w:rPr>
        <w:sectPr>
          <w:pgSz w:w="23820" w:h="16840" w:orient="landscape"/>
          <w:pgMar w:top="1280" w:right="1260" w:bottom="600" w:left="1240" w:header="0" w:footer="417" w:gutter="0"/>
          <w:cols w:space="720" w:num="1"/>
        </w:sectPr>
      </w:pPr>
      <w:r>
        <w:pict>
          <v:shape id="_x0000_s1026" o:spid="_x0000_s1026" o:spt="202" type="#_x0000_t202" style="position:absolute;left:0pt;margin-left:67.9pt;margin-top:64.9pt;height:711.25pt;width:1054.2pt;mso-position-horizontal-relative:page;mso-position-vertical-relative:page;z-index:15728640;mso-width-relative:page;mso-height-relative:page;" filled="f" stroked="f" coordsize="21600,21600">
            <v:path/>
            <v:fill on="f" focussize="0,0"/>
            <v:stroke on="f" joinstyle="miter"/>
            <v:imagedata o:title=""/>
            <o:lock v:ext="edit"/>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6" w:hRule="atLeast"/>
                    </w:trPr>
                    <w:tc>
                      <w:tcPr>
                        <w:tcW w:w="691" w:type="dxa"/>
                        <w:vMerge w:val="restart"/>
                      </w:tcPr>
                      <w:p>
                        <w:pPr>
                          <w:pStyle w:val="8"/>
                          <w:ind w:left="165"/>
                          <w:rPr>
                            <w:sz w:val="18"/>
                          </w:rPr>
                        </w:pPr>
                        <w:r>
                          <w:rPr>
                            <w:sz w:val="18"/>
                          </w:rPr>
                          <w:t>0702</w:t>
                        </w:r>
                      </w:p>
                    </w:tc>
                    <w:tc>
                      <w:tcPr>
                        <w:tcW w:w="691" w:type="dxa"/>
                        <w:vMerge w:val="restart"/>
                      </w:tcPr>
                      <w:p>
                        <w:pPr>
                          <w:pStyle w:val="8"/>
                          <w:spacing w:line="273" w:lineRule="exact"/>
                          <w:ind w:left="19"/>
                          <w:jc w:val="center"/>
                          <w:rPr>
                            <w:rFonts w:hint="eastAsia" w:ascii="Microsoft JhengHei" w:eastAsia="Microsoft JhengHei"/>
                            <w:b/>
                            <w:sz w:val="18"/>
                          </w:rPr>
                        </w:pPr>
                        <w:r>
                          <w:rPr>
                            <w:rFonts w:hint="eastAsia" w:ascii="Microsoft YaHei UI" w:eastAsia="Microsoft JhengHei"/>
                            <w:b/>
                            <w:w w:val="81"/>
                            <w:sz w:val="18"/>
                            <w:lang w:eastAsia="zh-CN"/>
                          </w:rPr>
                          <w:t>07行政确认类事项</w:t>
                        </w:r>
                      </w:p>
                    </w:tc>
                    <w:tc>
                      <w:tcPr>
                        <w:tcW w:w="2375" w:type="dxa"/>
                        <w:vMerge w:val="restart"/>
                      </w:tcPr>
                      <w:p>
                        <w:pPr>
                          <w:pStyle w:val="8"/>
                          <w:ind w:left="650"/>
                          <w:rPr>
                            <w:sz w:val="18"/>
                          </w:rPr>
                        </w:pPr>
                        <w:r>
                          <w:rPr>
                            <w:sz w:val="18"/>
                          </w:rPr>
                          <w:t>预防接种单位</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41"/>
                          <w:rPr>
                            <w:sz w:val="18"/>
                          </w:rPr>
                        </w:pPr>
                        <w:r>
                          <w:rPr>
                            <w:sz w:val="18"/>
                          </w:rPr>
                          <w:t>【行政法规】《疫苗流通和预防接种管理条例》（中华人民共和国国务院令第434</w:t>
                        </w:r>
                        <w:r>
                          <w:rPr>
                            <w:spacing w:val="-2"/>
                            <w:sz w:val="18"/>
                          </w:rPr>
                          <w:t xml:space="preserve">号 </w:t>
                        </w:r>
                        <w:r>
                          <w:rPr>
                            <w:sz w:val="18"/>
                          </w:rPr>
                          <w:t>2016年4月23日《国务院关于修改&lt;疫苗流通和预防接种管理条例&gt;的决定》修订）</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办理材料</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办理时限</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办理流程</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691" w:type="dxa"/>
                        <w:vMerge w:val="restart"/>
                      </w:tcPr>
                      <w:p>
                        <w:pPr>
                          <w:pStyle w:val="8"/>
                          <w:ind w:left="165"/>
                          <w:rPr>
                            <w:sz w:val="18"/>
                          </w:rPr>
                        </w:pPr>
                        <w:r>
                          <w:rPr>
                            <w:rFonts w:hint="eastAsia"/>
                            <w:sz w:val="18"/>
                            <w:lang w:eastAsia="zh-CN"/>
                          </w:rPr>
                          <w:t>08行政奖励类事项</w:t>
                        </w:r>
                        <w:r>
                          <w:rPr>
                            <w:sz w:val="18"/>
                          </w:rPr>
                          <w:t>01</w:t>
                        </w:r>
                      </w:p>
                    </w:tc>
                    <w:tc>
                      <w:tcPr>
                        <w:tcW w:w="691" w:type="dxa"/>
                        <w:vMerge w:val="restart"/>
                      </w:tcPr>
                      <w:p>
                        <w:pPr>
                          <w:pStyle w:val="8"/>
                          <w:spacing w:line="224"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08行政奖励类事项行政奖励类事项</w:t>
                        </w:r>
                      </w:p>
                    </w:tc>
                    <w:tc>
                      <w:tcPr>
                        <w:tcW w:w="2375" w:type="dxa"/>
                        <w:vMerge w:val="restart"/>
                      </w:tcPr>
                      <w:p>
                        <w:pPr>
                          <w:pStyle w:val="8"/>
                          <w:spacing w:line="235" w:lineRule="auto"/>
                          <w:ind w:left="922" w:right="83" w:hanging="812"/>
                          <w:rPr>
                            <w:sz w:val="18"/>
                          </w:rPr>
                        </w:pPr>
                        <w:r>
                          <w:rPr>
                            <w:spacing w:val="-1"/>
                            <w:sz w:val="18"/>
                          </w:rPr>
                          <w:t>对作出突出贡献的医师的表</w:t>
                        </w:r>
                        <w:r>
                          <w:rPr>
                            <w:sz w:val="18"/>
                          </w:rPr>
                          <w:t>彰奖励</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【法律】《中华人民共和国执业医师法》</w:t>
                        </w:r>
                        <w:r>
                          <w:rPr>
                            <w:sz w:val="18"/>
                          </w:rPr>
                          <w:t>（中华人民共和国主席令第5号 2009年8月27日修正）</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6"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ind w:left="35"/>
                          <w:rPr>
                            <w:sz w:val="18"/>
                          </w:rPr>
                        </w:pPr>
                        <w:r>
                          <w:rPr>
                            <w:sz w:val="18"/>
                          </w:rPr>
                          <w:t>结果信息——表彰奖励名单</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691" w:type="dxa"/>
                        <w:vMerge w:val="restart"/>
                      </w:tcPr>
                      <w:p>
                        <w:pPr>
                          <w:pStyle w:val="8"/>
                          <w:ind w:left="165"/>
                          <w:rPr>
                            <w:sz w:val="18"/>
                          </w:rPr>
                        </w:pPr>
                        <w:r>
                          <w:rPr>
                            <w:rFonts w:hint="eastAsia"/>
                            <w:sz w:val="18"/>
                            <w:lang w:eastAsia="zh-CN"/>
                          </w:rPr>
                          <w:t>08行政奖励类事项</w:t>
                        </w:r>
                        <w:r>
                          <w:rPr>
                            <w:sz w:val="18"/>
                          </w:rPr>
                          <w:t>02</w:t>
                        </w:r>
                      </w:p>
                    </w:tc>
                    <w:tc>
                      <w:tcPr>
                        <w:tcW w:w="691" w:type="dxa"/>
                        <w:vMerge w:val="restart"/>
                      </w:tcPr>
                      <w:p>
                        <w:pPr>
                          <w:pStyle w:val="8"/>
                          <w:spacing w:line="224"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08行政奖励类事项行政奖励类事项</w:t>
                        </w:r>
                      </w:p>
                    </w:tc>
                    <w:tc>
                      <w:tcPr>
                        <w:tcW w:w="2375" w:type="dxa"/>
                        <w:vMerge w:val="restart"/>
                      </w:tcPr>
                      <w:p>
                        <w:pPr>
                          <w:pStyle w:val="8"/>
                          <w:spacing w:line="235" w:lineRule="auto"/>
                          <w:ind w:left="922" w:right="83" w:hanging="812"/>
                          <w:rPr>
                            <w:sz w:val="18"/>
                          </w:rPr>
                        </w:pPr>
                        <w:r>
                          <w:rPr>
                            <w:spacing w:val="-1"/>
                            <w:sz w:val="18"/>
                          </w:rPr>
                          <w:t>对作出突出贡献的护士的表</w:t>
                        </w:r>
                        <w:r>
                          <w:rPr>
                            <w:sz w:val="18"/>
                          </w:rPr>
                          <w:t>彰奖励</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【行政法规】《护士条例》</w:t>
                        </w:r>
                        <w:r>
                          <w:rPr>
                            <w:sz w:val="18"/>
                          </w:rPr>
                          <w:t>（中华人民共和国国务院令第517号）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结果信息——表彰奖励名单</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691" w:type="dxa"/>
                        <w:vMerge w:val="restart"/>
                      </w:tcPr>
                      <w:p>
                        <w:pPr>
                          <w:pStyle w:val="8"/>
                          <w:ind w:left="165"/>
                          <w:rPr>
                            <w:sz w:val="18"/>
                          </w:rPr>
                        </w:pPr>
                        <w:r>
                          <w:rPr>
                            <w:rFonts w:hint="eastAsia"/>
                            <w:sz w:val="18"/>
                            <w:lang w:eastAsia="zh-CN"/>
                          </w:rPr>
                          <w:t>08行政奖励类事项</w:t>
                        </w:r>
                        <w:r>
                          <w:rPr>
                            <w:sz w:val="18"/>
                          </w:rPr>
                          <w:t>03</w:t>
                        </w:r>
                      </w:p>
                    </w:tc>
                    <w:tc>
                      <w:tcPr>
                        <w:tcW w:w="691" w:type="dxa"/>
                        <w:vMerge w:val="restart"/>
                      </w:tcPr>
                      <w:p>
                        <w:pPr>
                          <w:pStyle w:val="8"/>
                          <w:spacing w:line="224"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08行政奖励类事项行政奖励类事项</w:t>
                        </w:r>
                      </w:p>
                    </w:tc>
                    <w:tc>
                      <w:tcPr>
                        <w:tcW w:w="2375" w:type="dxa"/>
                        <w:vMerge w:val="restart"/>
                      </w:tcPr>
                      <w:p>
                        <w:pPr>
                          <w:pStyle w:val="8"/>
                          <w:spacing w:line="235" w:lineRule="auto"/>
                          <w:ind w:left="110" w:right="83"/>
                          <w:jc w:val="center"/>
                          <w:rPr>
                            <w:sz w:val="18"/>
                          </w:rPr>
                        </w:pPr>
                        <w:r>
                          <w:rPr>
                            <w:spacing w:val="-1"/>
                            <w:sz w:val="18"/>
                          </w:rPr>
                          <w:t>对在传染病防治工作中做出显著成绩和贡献的单位和个</w:t>
                        </w:r>
                        <w:r>
                          <w:rPr>
                            <w:sz w:val="18"/>
                          </w:rPr>
                          <w:t>人给予表彰和奖励</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47"/>
                          <w:rPr>
                            <w:sz w:val="18"/>
                          </w:rPr>
                        </w:pPr>
                        <w:r>
                          <w:rPr>
                            <w:sz w:val="18"/>
                          </w:rPr>
                          <w:t>【法律】《中华人民共和国传染病防治法》（2013年6月29日修正）【行政法规】《中华人民共和国传染病防治法实施办法》（中华人民共和国卫生部令第17号）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结果信息——表彰奖励名单</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691" w:type="dxa"/>
                        <w:vMerge w:val="restart"/>
                      </w:tcPr>
                      <w:p>
                        <w:pPr>
                          <w:pStyle w:val="8"/>
                          <w:ind w:left="165"/>
                          <w:rPr>
                            <w:sz w:val="18"/>
                          </w:rPr>
                        </w:pPr>
                        <w:r>
                          <w:rPr>
                            <w:rFonts w:hint="eastAsia"/>
                            <w:sz w:val="18"/>
                            <w:lang w:eastAsia="zh-CN"/>
                          </w:rPr>
                          <w:t>08行政奖励类事项</w:t>
                        </w:r>
                        <w:r>
                          <w:rPr>
                            <w:sz w:val="18"/>
                          </w:rPr>
                          <w:t>04</w:t>
                        </w:r>
                      </w:p>
                    </w:tc>
                    <w:tc>
                      <w:tcPr>
                        <w:tcW w:w="691" w:type="dxa"/>
                        <w:vMerge w:val="restart"/>
                      </w:tcPr>
                      <w:p>
                        <w:pPr>
                          <w:pStyle w:val="8"/>
                          <w:spacing w:line="224"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08行政奖励类事项行政奖励类事项</w:t>
                        </w:r>
                      </w:p>
                    </w:tc>
                    <w:tc>
                      <w:tcPr>
                        <w:tcW w:w="2375" w:type="dxa"/>
                        <w:vMerge w:val="restart"/>
                      </w:tcPr>
                      <w:p>
                        <w:pPr>
                          <w:pStyle w:val="8"/>
                          <w:spacing w:line="235" w:lineRule="auto"/>
                          <w:ind w:left="110" w:right="83"/>
                          <w:jc w:val="center"/>
                          <w:rPr>
                            <w:sz w:val="18"/>
                          </w:rPr>
                        </w:pPr>
                        <w:r>
                          <w:rPr>
                            <w:spacing w:val="-1"/>
                            <w:sz w:val="18"/>
                          </w:rPr>
                          <w:t>对在精神卫生工作中做出突出贡献的组织、个人给予表</w:t>
                        </w:r>
                        <w:r>
                          <w:rPr>
                            <w:sz w:val="18"/>
                          </w:rPr>
                          <w:t>彰、奖励</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【法律】《中华人民共和国精神卫生法》</w:t>
                        </w:r>
                        <w:r>
                          <w:rPr>
                            <w:sz w:val="18"/>
                          </w:rPr>
                          <w:t>（中华人民共和国主席令第62号 2018年4月27日修正）</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结果信息——表彰奖励名单</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6" w:hRule="atLeast"/>
                    </w:trPr>
                    <w:tc>
                      <w:tcPr>
                        <w:tcW w:w="691" w:type="dxa"/>
                        <w:vMerge w:val="restart"/>
                      </w:tcPr>
                      <w:p>
                        <w:pPr>
                          <w:pStyle w:val="8"/>
                          <w:ind w:left="165"/>
                          <w:rPr>
                            <w:sz w:val="18"/>
                          </w:rPr>
                        </w:pPr>
                        <w:r>
                          <w:rPr>
                            <w:rFonts w:hint="eastAsia"/>
                            <w:sz w:val="18"/>
                            <w:lang w:eastAsia="zh-CN"/>
                          </w:rPr>
                          <w:t>08行政奖励类事项</w:t>
                        </w:r>
                        <w:r>
                          <w:rPr>
                            <w:sz w:val="18"/>
                          </w:rPr>
                          <w:t>05</w:t>
                        </w:r>
                      </w:p>
                    </w:tc>
                    <w:tc>
                      <w:tcPr>
                        <w:tcW w:w="691" w:type="dxa"/>
                        <w:vMerge w:val="restart"/>
                      </w:tcPr>
                      <w:p>
                        <w:pPr>
                          <w:pStyle w:val="8"/>
                          <w:spacing w:line="225"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08行政奖励类事项行政奖励类事项</w:t>
                        </w:r>
                      </w:p>
                    </w:tc>
                    <w:tc>
                      <w:tcPr>
                        <w:tcW w:w="2375" w:type="dxa"/>
                        <w:vMerge w:val="restart"/>
                      </w:tcPr>
                      <w:p>
                        <w:pPr>
                          <w:pStyle w:val="8"/>
                          <w:spacing w:before="1" w:line="235" w:lineRule="auto"/>
                          <w:ind w:left="110" w:right="83"/>
                          <w:jc w:val="both"/>
                          <w:rPr>
                            <w:sz w:val="18"/>
                          </w:rPr>
                        </w:pPr>
                        <w:r>
                          <w:rPr>
                            <w:spacing w:val="-1"/>
                            <w:sz w:val="18"/>
                          </w:rPr>
                          <w:t>对在突发事件应急处理、突发公共卫生事件与传染病疫情监测信息报告管理工作中做出贡献人员的表彰和奖励</w:t>
                        </w:r>
                      </w:p>
                    </w:tc>
                    <w:tc>
                      <w:tcPr>
                        <w:tcW w:w="4968" w:type="dxa"/>
                      </w:tcPr>
                      <w:p>
                        <w:pPr>
                          <w:pStyle w:val="8"/>
                          <w:spacing w:before="1"/>
                          <w:ind w:left="35"/>
                          <w:rPr>
                            <w:sz w:val="18"/>
                          </w:rPr>
                        </w:pPr>
                        <w:r>
                          <w:rPr>
                            <w:sz w:val="18"/>
                          </w:rPr>
                          <w:t>法律法规和政策文件</w:t>
                        </w:r>
                      </w:p>
                    </w:tc>
                    <w:tc>
                      <w:tcPr>
                        <w:tcW w:w="4521" w:type="dxa"/>
                        <w:vMerge w:val="restart"/>
                      </w:tcPr>
                      <w:p>
                        <w:pPr>
                          <w:pStyle w:val="8"/>
                          <w:spacing w:line="235" w:lineRule="auto"/>
                          <w:ind w:left="35" w:right="143"/>
                          <w:jc w:val="both"/>
                          <w:rPr>
                            <w:sz w:val="18"/>
                          </w:rPr>
                        </w:pPr>
                        <w:r>
                          <w:rPr>
                            <w:spacing w:val="-1"/>
                            <w:sz w:val="18"/>
                          </w:rPr>
                          <w:t>【部门规章及规范性文件】《突发公共卫生事件与传染病疫情监测信息报告管理办法》</w:t>
                        </w:r>
                        <w:r>
                          <w:rPr>
                            <w:sz w:val="18"/>
                          </w:rPr>
                          <w:t>（中华人民共和国卫生部令第37号）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结果信息——表彰奖励名单</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691" w:type="dxa"/>
                        <w:vMerge w:val="restart"/>
                        <w:tcBorders>
                          <w:bottom w:val="nil"/>
                        </w:tcBorders>
                      </w:tcPr>
                      <w:p>
                        <w:pPr>
                          <w:pStyle w:val="8"/>
                          <w:spacing w:before="1"/>
                          <w:ind w:left="165"/>
                          <w:rPr>
                            <w:sz w:val="18"/>
                          </w:rPr>
                        </w:pPr>
                        <w:r>
                          <w:rPr>
                            <w:rFonts w:hint="eastAsia"/>
                            <w:sz w:val="18"/>
                            <w:lang w:eastAsia="zh-CN"/>
                          </w:rPr>
                          <w:t>08行政奖励类事项</w:t>
                        </w:r>
                        <w:r>
                          <w:rPr>
                            <w:sz w:val="18"/>
                          </w:rPr>
                          <w:t>06</w:t>
                        </w:r>
                      </w:p>
                    </w:tc>
                    <w:tc>
                      <w:tcPr>
                        <w:tcW w:w="691" w:type="dxa"/>
                        <w:vMerge w:val="restart"/>
                        <w:tcBorders>
                          <w:bottom w:val="nil"/>
                        </w:tcBorders>
                      </w:tcPr>
                      <w:p>
                        <w:pPr>
                          <w:pStyle w:val="8"/>
                          <w:spacing w:line="224" w:lineRule="exact"/>
                          <w:ind w:left="19"/>
                          <w:jc w:val="center"/>
                          <w:rPr>
                            <w:rFonts w:hint="eastAsia" w:ascii="Microsoft JhengHei" w:eastAsia="SimSun"/>
                            <w:b/>
                            <w:sz w:val="18"/>
                            <w:lang w:eastAsia="zh-CN"/>
                          </w:rPr>
                        </w:pPr>
                        <w:r>
                          <w:rPr>
                            <w:rFonts w:hint="eastAsia" w:ascii="Microsoft YaHei UI"/>
                            <w:b/>
                            <w:w w:val="81"/>
                            <w:sz w:val="18"/>
                            <w:lang w:eastAsia="zh-CN"/>
                          </w:rPr>
                          <w:t>08行政奖励类事项行政奖励类事项</w:t>
                        </w:r>
                      </w:p>
                    </w:tc>
                    <w:tc>
                      <w:tcPr>
                        <w:tcW w:w="2375" w:type="dxa"/>
                        <w:vMerge w:val="restart"/>
                        <w:tcBorders>
                          <w:bottom w:val="nil"/>
                        </w:tcBorders>
                      </w:tcPr>
                      <w:p>
                        <w:pPr>
                          <w:pStyle w:val="8"/>
                          <w:spacing w:before="1" w:line="226" w:lineRule="exact"/>
                          <w:ind w:left="110" w:right="83"/>
                          <w:jc w:val="center"/>
                          <w:rPr>
                            <w:sz w:val="18"/>
                          </w:rPr>
                        </w:pPr>
                        <w:r>
                          <w:rPr>
                            <w:spacing w:val="-1"/>
                            <w:sz w:val="18"/>
                          </w:rPr>
                          <w:t>对在艾滋病防治工作中做出显著成绩和贡献的单位和个</w:t>
                        </w:r>
                        <w:r>
                          <w:rPr>
                            <w:sz w:val="18"/>
                          </w:rPr>
                          <w:t>人给予表彰和奖励</w:t>
                        </w:r>
                      </w:p>
                    </w:tc>
                    <w:tc>
                      <w:tcPr>
                        <w:tcW w:w="4968" w:type="dxa"/>
                      </w:tcPr>
                      <w:p>
                        <w:pPr>
                          <w:pStyle w:val="8"/>
                          <w:ind w:left="35"/>
                          <w:rPr>
                            <w:sz w:val="18"/>
                          </w:rPr>
                        </w:pPr>
                        <w:r>
                          <w:rPr>
                            <w:sz w:val="18"/>
                          </w:rPr>
                          <w:t>法律法规和政策文件</w:t>
                        </w:r>
                      </w:p>
                    </w:tc>
                    <w:tc>
                      <w:tcPr>
                        <w:tcW w:w="4521" w:type="dxa"/>
                        <w:vMerge w:val="restart"/>
                        <w:tcBorders>
                          <w:bottom w:val="nil"/>
                        </w:tcBorders>
                      </w:tcPr>
                      <w:p>
                        <w:pPr>
                          <w:pStyle w:val="8"/>
                          <w:spacing w:line="235" w:lineRule="auto"/>
                          <w:ind w:left="35" w:right="143"/>
                          <w:rPr>
                            <w:sz w:val="18"/>
                          </w:rPr>
                        </w:pPr>
                        <w:r>
                          <w:rPr>
                            <w:spacing w:val="-1"/>
                            <w:sz w:val="18"/>
                          </w:rPr>
                          <w:t>【行政法规】《艾滋病防治条例》</w:t>
                        </w:r>
                        <w:r>
                          <w:rPr>
                            <w:sz w:val="18"/>
                          </w:rPr>
                          <w:t>（中华人民共和国国务院令第457号）</w:t>
                        </w:r>
                      </w:p>
                    </w:tc>
                    <w:tc>
                      <w:tcPr>
                        <w:tcW w:w="993" w:type="dxa"/>
                        <w:vMerge w:val="restart"/>
                        <w:tcBorders>
                          <w:bottom w:val="nil"/>
                        </w:tcBorders>
                      </w:tcPr>
                      <w:p>
                        <w:pPr>
                          <w:pStyle w:val="8"/>
                          <w:spacing w:line="226" w:lineRule="exact"/>
                          <w:ind w:left="51" w:right="17" w:firstLine="2"/>
                          <w:jc w:val="both"/>
                          <w:rPr>
                            <w:sz w:val="18"/>
                          </w:rPr>
                        </w:pPr>
                        <w:r>
                          <w:rPr>
                            <w:spacing w:val="-1"/>
                            <w:sz w:val="18"/>
                          </w:rPr>
                          <w:t>自信息形成或者变更之日起</w:t>
                        </w:r>
                        <w:r>
                          <w:rPr>
                            <w:sz w:val="18"/>
                          </w:rPr>
                          <w:t>20个工</w:t>
                        </w:r>
                        <w:r>
                          <w:rPr>
                            <w:spacing w:val="-1"/>
                            <w:sz w:val="18"/>
                          </w:rPr>
                          <w:t>作日内予以</w:t>
                        </w:r>
                      </w:p>
                    </w:tc>
                    <w:tc>
                      <w:tcPr>
                        <w:tcW w:w="1382" w:type="dxa"/>
                        <w:vMerge w:val="restart"/>
                        <w:tcBorders>
                          <w:bottom w:val="nil"/>
                        </w:tcBorders>
                      </w:tcPr>
                      <w:p>
                        <w:pPr>
                          <w:pStyle w:val="8"/>
                          <w:spacing w:before="1"/>
                          <w:ind w:left="157"/>
                          <w:rPr>
                            <w:rFonts w:hint="eastAsia" w:eastAsia="SimSun"/>
                            <w:sz w:val="18"/>
                            <w:lang w:eastAsia="zh-CN"/>
                          </w:rPr>
                        </w:pPr>
                        <w:r>
                          <w:rPr>
                            <w:rFonts w:hint="eastAsia"/>
                            <w:sz w:val="18"/>
                            <w:lang w:eastAsia="zh-CN"/>
                          </w:rPr>
                          <w:t>山亭区卫健局</w:t>
                        </w:r>
                      </w:p>
                    </w:tc>
                    <w:tc>
                      <w:tcPr>
                        <w:tcW w:w="3442" w:type="dxa"/>
                        <w:vMerge w:val="restart"/>
                        <w:tcBorders>
                          <w:bottom w:val="nil"/>
                        </w:tcBorders>
                      </w:tcPr>
                      <w:p>
                        <w:pPr>
                          <w:pStyle w:val="8"/>
                          <w:spacing w:before="1"/>
                          <w:ind w:left="37"/>
                          <w:rPr>
                            <w:rFonts w:hint="eastAsia" w:eastAsia="SimSun"/>
                            <w:sz w:val="18"/>
                            <w:lang w:eastAsia="zh-CN"/>
                          </w:rPr>
                        </w:pPr>
                        <w:r>
                          <w:rPr>
                            <w:rFonts w:hint="eastAsia"/>
                            <w:sz w:val="18"/>
                            <w:lang w:eastAsia="zh-CN"/>
                          </w:rPr>
                          <w:t>区政府网站</w:t>
                        </w:r>
                      </w:p>
                    </w:tc>
                    <w:tc>
                      <w:tcPr>
                        <w:tcW w:w="331" w:type="dxa"/>
                        <w:vMerge w:val="restart"/>
                        <w:tcBorders>
                          <w:bottom w:val="nil"/>
                        </w:tcBorders>
                      </w:tcPr>
                      <w:p>
                        <w:pPr>
                          <w:pStyle w:val="8"/>
                          <w:spacing w:before="1"/>
                          <w:ind w:left="88"/>
                          <w:rPr>
                            <w:sz w:val="18"/>
                          </w:rPr>
                        </w:pPr>
                        <w:r>
                          <w:rPr>
                            <w:sz w:val="18"/>
                          </w:rPr>
                          <w:t>√</w:t>
                        </w:r>
                      </w:p>
                    </w:tc>
                    <w:tc>
                      <w:tcPr>
                        <w:tcW w:w="331" w:type="dxa"/>
                        <w:vMerge w:val="restart"/>
                        <w:tcBorders>
                          <w:bottom w:val="nil"/>
                        </w:tcBorders>
                      </w:tcPr>
                      <w:p>
                        <w:pPr>
                          <w:pStyle w:val="8"/>
                          <w:rPr>
                            <w:rFonts w:ascii="Times New Roman"/>
                            <w:sz w:val="18"/>
                          </w:rPr>
                        </w:pPr>
                      </w:p>
                    </w:tc>
                    <w:tc>
                      <w:tcPr>
                        <w:tcW w:w="331" w:type="dxa"/>
                        <w:vMerge w:val="restart"/>
                        <w:tcBorders>
                          <w:bottom w:val="nil"/>
                        </w:tcBorders>
                      </w:tcPr>
                      <w:p>
                        <w:pPr>
                          <w:pStyle w:val="8"/>
                          <w:spacing w:before="1"/>
                          <w:ind w:left="88"/>
                          <w:rPr>
                            <w:sz w:val="18"/>
                          </w:rPr>
                        </w:pPr>
                        <w:r>
                          <w:rPr>
                            <w:sz w:val="18"/>
                          </w:rPr>
                          <w:t>√</w:t>
                        </w:r>
                      </w:p>
                    </w:tc>
                    <w:tc>
                      <w:tcPr>
                        <w:tcW w:w="331" w:type="dxa"/>
                        <w:vMerge w:val="restart"/>
                        <w:tcBorders>
                          <w:bottom w:val="nil"/>
                        </w:tcBorders>
                      </w:tcPr>
                      <w:p>
                        <w:pPr>
                          <w:pStyle w:val="8"/>
                          <w:rPr>
                            <w:rFonts w:ascii="Times New Roman"/>
                            <w:sz w:val="18"/>
                          </w:rPr>
                        </w:pPr>
                      </w:p>
                    </w:tc>
                    <w:tc>
                      <w:tcPr>
                        <w:tcW w:w="331" w:type="dxa"/>
                        <w:vMerge w:val="restart"/>
                        <w:tcBorders>
                          <w:bottom w:val="nil"/>
                        </w:tcBorders>
                      </w:tcPr>
                      <w:p>
                        <w:pPr>
                          <w:pStyle w:val="8"/>
                          <w:spacing w:before="1"/>
                          <w:ind w:left="89"/>
                          <w:rPr>
                            <w:sz w:val="18"/>
                          </w:rPr>
                        </w:pPr>
                        <w:r>
                          <w:rPr>
                            <w:sz w:val="18"/>
                          </w:rPr>
                          <w:t>√</w:t>
                        </w:r>
                      </w:p>
                    </w:tc>
                    <w:tc>
                      <w:tcPr>
                        <w:tcW w:w="331" w:type="dxa"/>
                        <w:vMerge w:val="restart"/>
                        <w:tcBorders>
                          <w:bottom w:val="nil"/>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ind w:left="35"/>
                          <w:rPr>
                            <w:sz w:val="18"/>
                          </w:rPr>
                        </w:pPr>
                        <w:r>
                          <w:rPr>
                            <w:sz w:val="18"/>
                          </w:rPr>
                          <w:t>结果信息——表彰奖励名单</w:t>
                        </w:r>
                      </w:p>
                    </w:tc>
                    <w:tc>
                      <w:tcPr>
                        <w:tcW w:w="4521" w:type="dxa"/>
                        <w:vMerge w:val="continue"/>
                        <w:tcBorders>
                          <w:top w:val="nil"/>
                          <w:bottom w:val="nil"/>
                        </w:tcBorders>
                      </w:tcPr>
                      <w:p>
                        <w:pPr>
                          <w:rPr>
                            <w:sz w:val="2"/>
                            <w:szCs w:val="2"/>
                          </w:rPr>
                        </w:pPr>
                      </w:p>
                    </w:tc>
                    <w:tc>
                      <w:tcPr>
                        <w:tcW w:w="993" w:type="dxa"/>
                        <w:vMerge w:val="continue"/>
                        <w:tcBorders>
                          <w:top w:val="nil"/>
                          <w:bottom w:val="nil"/>
                        </w:tcBorders>
                      </w:tcPr>
                      <w:p>
                        <w:pPr>
                          <w:rPr>
                            <w:sz w:val="2"/>
                            <w:szCs w:val="2"/>
                          </w:rPr>
                        </w:pPr>
                      </w:p>
                    </w:tc>
                    <w:tc>
                      <w:tcPr>
                        <w:tcW w:w="1382" w:type="dxa"/>
                        <w:vMerge w:val="continue"/>
                        <w:tcBorders>
                          <w:top w:val="nil"/>
                          <w:bottom w:val="nil"/>
                        </w:tcBorders>
                      </w:tcPr>
                      <w:p>
                        <w:pPr>
                          <w:rPr>
                            <w:sz w:val="2"/>
                            <w:szCs w:val="2"/>
                          </w:rPr>
                        </w:pPr>
                      </w:p>
                    </w:tc>
                    <w:tc>
                      <w:tcPr>
                        <w:tcW w:w="3442"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r>
                </w:tbl>
                <w:p>
                  <w:pPr>
                    <w:pStyle w:val="2"/>
                    <w:rPr>
                      <w:rFonts w:hint="eastAsia" w:eastAsia="SimSun"/>
                      <w:lang w:eastAsia="zh-CN"/>
                    </w:rPr>
                  </w:pPr>
                </w:p>
              </w:txbxContent>
            </v:textbox>
          </v:shape>
        </w:pict>
      </w:r>
      <w:r>
        <w:rPr>
          <w:rFonts w:hint="eastAsia" w:ascii="Microsoft JhengHei" w:eastAsia="Microsoft JhengHei"/>
          <w:b/>
          <w:sz w:val="18"/>
        </w:rPr>
        <w:t>事事事事事</w:t>
      </w:r>
    </w:p>
    <w:p>
      <w:pPr>
        <w:pStyle w:val="2"/>
        <w:spacing w:before="2"/>
        <w:rPr>
          <w:rFonts w:hint="eastAsia" w:ascii="Microsoft JhengHei" w:eastAsia="Microsoft JhengHei"/>
          <w:sz w:val="18"/>
          <w:lang w:eastAsia="zh-CN"/>
        </w:rPr>
        <w:sectPr>
          <w:pgSz w:w="23820" w:h="16840" w:orient="landscape"/>
          <w:pgMar w:top="1060" w:right="1260" w:bottom="680" w:left="1240" w:header="0" w:footer="417" w:gutter="0"/>
          <w:cols w:space="720" w:num="1"/>
        </w:sectPr>
      </w:pPr>
      <w:r>
        <w:pict>
          <v:shape id="_x0000_s1027" o:spid="_x0000_s1027" o:spt="202" type="#_x0000_t202" style="position:absolute;left:0pt;margin-left:67.9pt;margin-top:54.1pt;height:732.75pt;width:1054.2pt;mso-position-horizontal-relative:page;mso-position-vertical-relative:page;z-index:15729664;mso-width-relative:page;mso-height-relative:page;" filled="f" stroked="f" coordsize="21600,21600">
            <v:path/>
            <v:fill on="f" focussize="0,0"/>
            <v:stroke on="f" joinstyle="miter"/>
            <v:imagedata o:title=""/>
            <o:lock v:ext="edit"/>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691" w:type="dxa"/>
                        <w:tcBorders>
                          <w:top w:val="nil"/>
                        </w:tcBorders>
                      </w:tcPr>
                      <w:p>
                        <w:pPr>
                          <w:pStyle w:val="8"/>
                          <w:rPr>
                            <w:rFonts w:ascii="Times New Roman"/>
                            <w:sz w:val="18"/>
                          </w:rPr>
                        </w:pPr>
                      </w:p>
                    </w:tc>
                    <w:tc>
                      <w:tcPr>
                        <w:tcW w:w="691" w:type="dxa"/>
                        <w:tcBorders>
                          <w:top w:val="nil"/>
                        </w:tcBorders>
                      </w:tcPr>
                      <w:p>
                        <w:pPr>
                          <w:pStyle w:val="8"/>
                          <w:spacing w:before="79" w:line="163" w:lineRule="auto"/>
                          <w:ind w:right="232"/>
                          <w:jc w:val="both"/>
                          <w:rPr>
                            <w:rFonts w:hint="eastAsia" w:ascii="Microsoft JhengHei" w:eastAsia="Microsoft JhengHei"/>
                            <w:b/>
                            <w:sz w:val="18"/>
                          </w:rPr>
                        </w:pPr>
                      </w:p>
                    </w:tc>
                    <w:tc>
                      <w:tcPr>
                        <w:tcW w:w="2375" w:type="dxa"/>
                        <w:tcBorders>
                          <w:top w:val="nil"/>
                        </w:tcBorders>
                      </w:tcPr>
                      <w:p>
                        <w:pPr>
                          <w:pStyle w:val="8"/>
                          <w:rPr>
                            <w:rFonts w:ascii="Times New Roman"/>
                            <w:sz w:val="18"/>
                          </w:rPr>
                        </w:pPr>
                      </w:p>
                    </w:tc>
                    <w:tc>
                      <w:tcPr>
                        <w:tcW w:w="4968" w:type="dxa"/>
                      </w:tcPr>
                      <w:p>
                        <w:pPr>
                          <w:pStyle w:val="8"/>
                          <w:ind w:left="35"/>
                          <w:rPr>
                            <w:sz w:val="18"/>
                          </w:rPr>
                        </w:pPr>
                        <w:r>
                          <w:rPr>
                            <w:sz w:val="18"/>
                          </w:rPr>
                          <w:t>投诉举报电话以及网上投诉渠道</w:t>
                        </w:r>
                      </w:p>
                    </w:tc>
                    <w:tc>
                      <w:tcPr>
                        <w:tcW w:w="4521" w:type="dxa"/>
                        <w:tcBorders>
                          <w:top w:val="nil"/>
                        </w:tcBorders>
                      </w:tcPr>
                      <w:p>
                        <w:pPr>
                          <w:pStyle w:val="8"/>
                          <w:rPr>
                            <w:rFonts w:ascii="Times New Roman"/>
                            <w:sz w:val="18"/>
                          </w:rPr>
                        </w:pPr>
                      </w:p>
                    </w:tc>
                    <w:tc>
                      <w:tcPr>
                        <w:tcW w:w="993" w:type="dxa"/>
                        <w:tcBorders>
                          <w:top w:val="nil"/>
                        </w:tcBorders>
                      </w:tcPr>
                      <w:p>
                        <w:pPr>
                          <w:pStyle w:val="8"/>
                          <w:spacing w:before="4"/>
                          <w:ind w:left="322"/>
                          <w:rPr>
                            <w:sz w:val="18"/>
                          </w:rPr>
                        </w:pPr>
                        <w:r>
                          <w:rPr>
                            <w:sz w:val="18"/>
                          </w:rPr>
                          <w:t>公开</w:t>
                        </w:r>
                      </w:p>
                    </w:tc>
                    <w:tc>
                      <w:tcPr>
                        <w:tcW w:w="1382" w:type="dxa"/>
                        <w:tcBorders>
                          <w:top w:val="nil"/>
                        </w:tcBorders>
                      </w:tcPr>
                      <w:p>
                        <w:pPr>
                          <w:pStyle w:val="8"/>
                          <w:rPr>
                            <w:rFonts w:ascii="Times New Roman"/>
                            <w:sz w:val="18"/>
                          </w:rPr>
                        </w:pPr>
                      </w:p>
                    </w:tc>
                    <w:tc>
                      <w:tcPr>
                        <w:tcW w:w="3442" w:type="dxa"/>
                        <w:tcBorders>
                          <w:top w:val="nil"/>
                        </w:tcBorders>
                      </w:tcPr>
                      <w:p>
                        <w:pPr>
                          <w:pStyle w:val="8"/>
                          <w:rPr>
                            <w:rFonts w:ascii="Times New Roman"/>
                            <w:sz w:val="18"/>
                          </w:rPr>
                        </w:pPr>
                      </w:p>
                    </w:tc>
                    <w:tc>
                      <w:tcPr>
                        <w:tcW w:w="331" w:type="dxa"/>
                        <w:tcBorders>
                          <w:top w:val="nil"/>
                        </w:tcBorders>
                      </w:tcPr>
                      <w:p>
                        <w:pPr>
                          <w:pStyle w:val="8"/>
                          <w:rPr>
                            <w:rFonts w:ascii="Times New Roman"/>
                            <w:sz w:val="18"/>
                          </w:rPr>
                        </w:pPr>
                      </w:p>
                    </w:tc>
                    <w:tc>
                      <w:tcPr>
                        <w:tcW w:w="331" w:type="dxa"/>
                        <w:tcBorders>
                          <w:top w:val="nil"/>
                        </w:tcBorders>
                      </w:tcPr>
                      <w:p>
                        <w:pPr>
                          <w:pStyle w:val="8"/>
                          <w:rPr>
                            <w:rFonts w:ascii="Times New Roman"/>
                            <w:sz w:val="18"/>
                          </w:rPr>
                        </w:pPr>
                      </w:p>
                    </w:tc>
                    <w:tc>
                      <w:tcPr>
                        <w:tcW w:w="331" w:type="dxa"/>
                        <w:tcBorders>
                          <w:top w:val="nil"/>
                        </w:tcBorders>
                      </w:tcPr>
                      <w:p>
                        <w:pPr>
                          <w:pStyle w:val="8"/>
                          <w:rPr>
                            <w:rFonts w:ascii="Times New Roman"/>
                            <w:sz w:val="18"/>
                          </w:rPr>
                        </w:pPr>
                      </w:p>
                    </w:tc>
                    <w:tc>
                      <w:tcPr>
                        <w:tcW w:w="331" w:type="dxa"/>
                        <w:tcBorders>
                          <w:top w:val="nil"/>
                        </w:tcBorders>
                      </w:tcPr>
                      <w:p>
                        <w:pPr>
                          <w:pStyle w:val="8"/>
                          <w:rPr>
                            <w:rFonts w:ascii="Times New Roman"/>
                            <w:sz w:val="18"/>
                          </w:rPr>
                        </w:pPr>
                      </w:p>
                    </w:tc>
                    <w:tc>
                      <w:tcPr>
                        <w:tcW w:w="331" w:type="dxa"/>
                        <w:tcBorders>
                          <w:top w:val="nil"/>
                        </w:tcBorders>
                      </w:tcPr>
                      <w:p>
                        <w:pPr>
                          <w:pStyle w:val="8"/>
                          <w:rPr>
                            <w:rFonts w:ascii="Times New Roman"/>
                            <w:sz w:val="18"/>
                          </w:rPr>
                        </w:pPr>
                      </w:p>
                    </w:tc>
                    <w:tc>
                      <w:tcPr>
                        <w:tcW w:w="331" w:type="dxa"/>
                        <w:tcBorders>
                          <w:top w:val="nil"/>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6" w:hRule="atLeast"/>
                    </w:trPr>
                    <w:tc>
                      <w:tcPr>
                        <w:tcW w:w="691" w:type="dxa"/>
                        <w:vMerge w:val="restart"/>
                      </w:tcPr>
                      <w:p>
                        <w:pPr>
                          <w:pStyle w:val="8"/>
                          <w:ind w:left="165"/>
                          <w:rPr>
                            <w:sz w:val="18"/>
                          </w:rPr>
                        </w:pPr>
                        <w:r>
                          <w:rPr>
                            <w:rFonts w:hint="eastAsia"/>
                            <w:sz w:val="18"/>
                            <w:lang w:eastAsia="zh-CN"/>
                          </w:rPr>
                          <w:t>08行政奖励类事项</w:t>
                        </w:r>
                        <w:r>
                          <w:rPr>
                            <w:sz w:val="18"/>
                          </w:rPr>
                          <w:t>07</w:t>
                        </w:r>
                      </w:p>
                    </w:tc>
                    <w:tc>
                      <w:tcPr>
                        <w:tcW w:w="691" w:type="dxa"/>
                        <w:vMerge w:val="restart"/>
                      </w:tcPr>
                      <w:p>
                        <w:pPr>
                          <w:pStyle w:val="8"/>
                          <w:spacing w:line="224"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08行政奖励类事项行政奖励类事项</w:t>
                        </w:r>
                      </w:p>
                    </w:tc>
                    <w:tc>
                      <w:tcPr>
                        <w:tcW w:w="2375" w:type="dxa"/>
                        <w:vMerge w:val="restart"/>
                      </w:tcPr>
                      <w:p>
                        <w:pPr>
                          <w:pStyle w:val="8"/>
                          <w:spacing w:line="235" w:lineRule="auto"/>
                          <w:ind w:left="110" w:right="83"/>
                          <w:jc w:val="center"/>
                          <w:rPr>
                            <w:sz w:val="18"/>
                          </w:rPr>
                        </w:pPr>
                        <w:r>
                          <w:rPr>
                            <w:spacing w:val="-1"/>
                            <w:sz w:val="18"/>
                          </w:rPr>
                          <w:t>对在血吸虫病防治工作中做出显著成绩的单位和个人给</w:t>
                        </w:r>
                        <w:r>
                          <w:rPr>
                            <w:sz w:val="18"/>
                          </w:rPr>
                          <w:t>予表彰或者奖励</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【行政法规】《血吸虫病防治条例》</w:t>
                        </w:r>
                        <w:r>
                          <w:rPr>
                            <w:sz w:val="18"/>
                          </w:rPr>
                          <w:t>（中华人民共和国国务院令第463号）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结果信息——表彰奖励名单</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691" w:type="dxa"/>
                        <w:vMerge w:val="restart"/>
                      </w:tcPr>
                      <w:p>
                        <w:pPr>
                          <w:pStyle w:val="8"/>
                          <w:ind w:left="165"/>
                          <w:rPr>
                            <w:rFonts w:hint="eastAsia" w:eastAsia="SimSun"/>
                            <w:sz w:val="18"/>
                            <w:lang w:eastAsia="zh-CN"/>
                          </w:rPr>
                        </w:pPr>
                        <w:r>
                          <w:rPr>
                            <w:rFonts w:hint="eastAsia"/>
                            <w:sz w:val="18"/>
                            <w:lang w:eastAsia="zh-CN"/>
                          </w:rPr>
                          <w:t>08行政奖励类事项08行政奖励类事项</w:t>
                        </w:r>
                      </w:p>
                    </w:tc>
                    <w:tc>
                      <w:tcPr>
                        <w:tcW w:w="691" w:type="dxa"/>
                        <w:vMerge w:val="restart"/>
                      </w:tcPr>
                      <w:p>
                        <w:pPr>
                          <w:pStyle w:val="8"/>
                          <w:spacing w:line="224"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08行政奖励类事项行政奖励类事项</w:t>
                        </w:r>
                      </w:p>
                    </w:tc>
                    <w:tc>
                      <w:tcPr>
                        <w:tcW w:w="2375" w:type="dxa"/>
                        <w:vMerge w:val="restart"/>
                      </w:tcPr>
                      <w:p>
                        <w:pPr>
                          <w:pStyle w:val="8"/>
                          <w:spacing w:line="235" w:lineRule="auto"/>
                          <w:ind w:left="110" w:right="83"/>
                          <w:jc w:val="center"/>
                          <w:rPr>
                            <w:sz w:val="18"/>
                          </w:rPr>
                        </w:pPr>
                        <w:r>
                          <w:rPr>
                            <w:spacing w:val="-1"/>
                            <w:sz w:val="18"/>
                          </w:rPr>
                          <w:t>对在学校卫生工作中成绩显著的单位或者个人的表彰奖</w:t>
                        </w:r>
                        <w:r>
                          <w:rPr>
                            <w:sz w:val="18"/>
                          </w:rPr>
                          <w:t>励</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52"/>
                          <w:rPr>
                            <w:sz w:val="18"/>
                          </w:rPr>
                        </w:pPr>
                        <w:r>
                          <w:rPr>
                            <w:spacing w:val="-1"/>
                            <w:sz w:val="18"/>
                          </w:rPr>
                          <w:t>【行政法规】《学校卫生工作条例》(国家教育委员会令</w:t>
                        </w:r>
                        <w:r>
                          <w:rPr>
                            <w:sz w:val="18"/>
                          </w:rPr>
                          <w:t>第10号 中华人民共和国卫生部令第1号)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结果信息——表彰奖励名单</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6"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691" w:type="dxa"/>
                        <w:vMerge w:val="restart"/>
                      </w:tcPr>
                      <w:p>
                        <w:pPr>
                          <w:pStyle w:val="8"/>
                          <w:ind w:left="165"/>
                          <w:rPr>
                            <w:sz w:val="18"/>
                          </w:rPr>
                        </w:pPr>
                        <w:r>
                          <w:rPr>
                            <w:rFonts w:hint="eastAsia"/>
                            <w:sz w:val="18"/>
                            <w:lang w:eastAsia="zh-CN"/>
                          </w:rPr>
                          <w:t>08行政奖励类事项</w:t>
                        </w:r>
                        <w:r>
                          <w:rPr>
                            <w:sz w:val="18"/>
                          </w:rPr>
                          <w:t>09</w:t>
                        </w:r>
                      </w:p>
                    </w:tc>
                    <w:tc>
                      <w:tcPr>
                        <w:tcW w:w="691" w:type="dxa"/>
                        <w:vMerge w:val="restart"/>
                      </w:tcPr>
                      <w:p>
                        <w:pPr>
                          <w:pStyle w:val="8"/>
                          <w:spacing w:line="224"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08行政奖励类事项行政奖励类事项</w:t>
                        </w:r>
                      </w:p>
                    </w:tc>
                    <w:tc>
                      <w:tcPr>
                        <w:tcW w:w="2375" w:type="dxa"/>
                        <w:vMerge w:val="restart"/>
                      </w:tcPr>
                      <w:p>
                        <w:pPr>
                          <w:pStyle w:val="8"/>
                          <w:spacing w:line="235" w:lineRule="auto"/>
                          <w:ind w:left="110" w:right="83"/>
                          <w:jc w:val="center"/>
                          <w:rPr>
                            <w:sz w:val="18"/>
                          </w:rPr>
                        </w:pPr>
                        <w:r>
                          <w:rPr>
                            <w:spacing w:val="-1"/>
                            <w:sz w:val="18"/>
                          </w:rPr>
                          <w:t>对在母婴保健工作中做出显著成绩和在母婴保健科学研究中取得显著成果的组织和</w:t>
                        </w:r>
                        <w:r>
                          <w:rPr>
                            <w:sz w:val="18"/>
                          </w:rPr>
                          <w:t>个人的奖励</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36"/>
                          <w:rPr>
                            <w:sz w:val="18"/>
                          </w:rPr>
                        </w:pPr>
                        <w:r>
                          <w:rPr>
                            <w:sz w:val="18"/>
                          </w:rPr>
                          <w:t>【法律】《中华人民共和国母婴保健法》（1994年10月27日中华人民共和国主席令第33</w:t>
                        </w:r>
                        <w:r>
                          <w:rPr>
                            <w:spacing w:val="5"/>
                            <w:sz w:val="18"/>
                          </w:rPr>
                          <w:t xml:space="preserve">号 </w:t>
                        </w:r>
                        <w:r>
                          <w:rPr>
                            <w:sz w:val="18"/>
                          </w:rPr>
                          <w:t>2017年11月4日修正）【行政法规】《中华人民共和国母婴保健法实施办法》（中华人民共和国国务院令第3</w:t>
                        </w:r>
                        <w:r>
                          <w:rPr>
                            <w:rFonts w:hint="eastAsia"/>
                            <w:sz w:val="18"/>
                            <w:lang w:eastAsia="zh-CN"/>
                          </w:rPr>
                          <w:t>08行政奖励类事项</w:t>
                        </w:r>
                        <w:r>
                          <w:rPr>
                            <w:sz w:val="18"/>
                          </w:rPr>
                          <w:t>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结果信息——表彰奖励名单</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691" w:type="dxa"/>
                        <w:vMerge w:val="restart"/>
                      </w:tcPr>
                      <w:p>
                        <w:pPr>
                          <w:pStyle w:val="8"/>
                          <w:ind w:left="165"/>
                          <w:rPr>
                            <w:sz w:val="18"/>
                          </w:rPr>
                        </w:pPr>
                        <w:r>
                          <w:rPr>
                            <w:rFonts w:hint="eastAsia"/>
                            <w:sz w:val="18"/>
                            <w:lang w:eastAsia="zh-CN"/>
                          </w:rPr>
                          <w:t>08行政奖励类事项</w:t>
                        </w:r>
                        <w:r>
                          <w:rPr>
                            <w:sz w:val="18"/>
                          </w:rPr>
                          <w:t>10</w:t>
                        </w:r>
                      </w:p>
                    </w:tc>
                    <w:tc>
                      <w:tcPr>
                        <w:tcW w:w="691" w:type="dxa"/>
                        <w:vMerge w:val="restart"/>
                      </w:tcPr>
                      <w:p>
                        <w:pPr>
                          <w:pStyle w:val="8"/>
                          <w:spacing w:line="224" w:lineRule="exact"/>
                          <w:ind w:left="19"/>
                          <w:jc w:val="center"/>
                          <w:rPr>
                            <w:rFonts w:hint="eastAsia" w:ascii="Microsoft JhengHei" w:eastAsia="Microsoft JhengHei"/>
                            <w:b/>
                            <w:sz w:val="18"/>
                          </w:rPr>
                        </w:pPr>
                        <w:r>
                          <w:rPr>
                            <w:rFonts w:hint="eastAsia" w:ascii="Microsoft YaHei UI" w:eastAsia="Microsoft JhengHei"/>
                            <w:b/>
                            <w:w w:val="81"/>
                            <w:sz w:val="18"/>
                            <w:lang w:eastAsia="zh-CN"/>
                          </w:rPr>
                          <w:t>08行政奖励类事项行政奖励类事项</w:t>
                        </w:r>
                      </w:p>
                    </w:tc>
                    <w:tc>
                      <w:tcPr>
                        <w:tcW w:w="2375" w:type="dxa"/>
                        <w:vMerge w:val="restart"/>
                      </w:tcPr>
                      <w:p>
                        <w:pPr>
                          <w:pStyle w:val="8"/>
                          <w:ind w:left="559"/>
                          <w:rPr>
                            <w:sz w:val="18"/>
                          </w:rPr>
                        </w:pPr>
                        <w:r>
                          <w:rPr>
                            <w:sz w:val="18"/>
                          </w:rPr>
                          <w:t>职业病防治奖励</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【法律】《中华人民共和国职业病防治法》</w:t>
                        </w:r>
                        <w:r>
                          <w:rPr>
                            <w:sz w:val="18"/>
                          </w:rPr>
                          <w:t>（中华人民共和国主席令第24号 2018年12月29日修改)</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0"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结果信息——表彰奖励名单</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691" w:type="dxa"/>
                        <w:vMerge w:val="restart"/>
                      </w:tcPr>
                      <w:p>
                        <w:pPr>
                          <w:pStyle w:val="8"/>
                          <w:ind w:left="165"/>
                          <w:rPr>
                            <w:sz w:val="18"/>
                          </w:rPr>
                        </w:pPr>
                        <w:r>
                          <w:rPr>
                            <w:rFonts w:hint="eastAsia"/>
                            <w:sz w:val="18"/>
                            <w:lang w:eastAsia="zh-CN"/>
                          </w:rPr>
                          <w:t>08行政奖励类事项</w:t>
                        </w:r>
                        <w:r>
                          <w:rPr>
                            <w:sz w:val="18"/>
                          </w:rPr>
                          <w:t>11</w:t>
                        </w:r>
                      </w:p>
                    </w:tc>
                    <w:tc>
                      <w:tcPr>
                        <w:tcW w:w="691" w:type="dxa"/>
                        <w:vMerge w:val="restart"/>
                      </w:tcPr>
                      <w:p>
                        <w:pPr>
                          <w:pStyle w:val="8"/>
                          <w:spacing w:line="224"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08行政奖励类事项行政奖励类事项</w:t>
                        </w:r>
                      </w:p>
                    </w:tc>
                    <w:tc>
                      <w:tcPr>
                        <w:tcW w:w="2375" w:type="dxa"/>
                        <w:vMerge w:val="restart"/>
                      </w:tcPr>
                      <w:p>
                        <w:pPr>
                          <w:pStyle w:val="8"/>
                          <w:spacing w:line="235" w:lineRule="auto"/>
                          <w:ind w:left="110" w:right="83"/>
                          <w:jc w:val="center"/>
                          <w:rPr>
                            <w:sz w:val="18"/>
                          </w:rPr>
                        </w:pPr>
                        <w:r>
                          <w:rPr>
                            <w:spacing w:val="-1"/>
                            <w:sz w:val="18"/>
                          </w:rPr>
                          <w:t>对在中医药事业中做出显著贡献的组织和个人的表彰、</w:t>
                        </w:r>
                        <w:r>
                          <w:rPr>
                            <w:sz w:val="18"/>
                          </w:rPr>
                          <w:t>奖励</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【法律】《中华人民共和国中医药法》</w:t>
                        </w:r>
                        <w:r>
                          <w:rPr>
                            <w:sz w:val="18"/>
                          </w:rPr>
                          <w:t>（中华人民共和国主席令第59号）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结果信息——表彰奖励名单</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691" w:type="dxa"/>
                        <w:vMerge w:val="restart"/>
                      </w:tcPr>
                      <w:p>
                        <w:pPr>
                          <w:pStyle w:val="8"/>
                          <w:ind w:left="165"/>
                          <w:rPr>
                            <w:sz w:val="18"/>
                          </w:rPr>
                        </w:pPr>
                        <w:r>
                          <w:rPr>
                            <w:rFonts w:hint="eastAsia"/>
                            <w:sz w:val="18"/>
                            <w:lang w:eastAsia="zh-CN"/>
                          </w:rPr>
                          <w:t>08行政奖励类事项</w:t>
                        </w:r>
                        <w:r>
                          <w:rPr>
                            <w:sz w:val="18"/>
                          </w:rPr>
                          <w:t>12</w:t>
                        </w:r>
                      </w:p>
                    </w:tc>
                    <w:tc>
                      <w:tcPr>
                        <w:tcW w:w="691" w:type="dxa"/>
                        <w:vMerge w:val="restart"/>
                      </w:tcPr>
                      <w:p>
                        <w:pPr>
                          <w:pStyle w:val="8"/>
                          <w:spacing w:line="224" w:lineRule="exact"/>
                          <w:ind w:left="19"/>
                          <w:jc w:val="center"/>
                          <w:rPr>
                            <w:rFonts w:hint="eastAsia" w:ascii="Microsoft JhengHei" w:eastAsia="SimSun"/>
                            <w:b/>
                            <w:sz w:val="18"/>
                            <w:lang w:eastAsia="zh-CN"/>
                          </w:rPr>
                        </w:pPr>
                        <w:r>
                          <w:rPr>
                            <w:rFonts w:hint="eastAsia" w:ascii="Microsoft YaHei UI"/>
                            <w:b/>
                            <w:w w:val="81"/>
                            <w:sz w:val="18"/>
                            <w:lang w:eastAsia="zh-CN"/>
                          </w:rPr>
                          <w:t>08行政奖励类事项行政奖励类事项</w:t>
                        </w:r>
                      </w:p>
                    </w:tc>
                    <w:tc>
                      <w:tcPr>
                        <w:tcW w:w="2375" w:type="dxa"/>
                        <w:vMerge w:val="restart"/>
                      </w:tcPr>
                      <w:p>
                        <w:pPr>
                          <w:pStyle w:val="8"/>
                          <w:ind w:left="290"/>
                          <w:rPr>
                            <w:sz w:val="18"/>
                          </w:rPr>
                        </w:pPr>
                        <w:r>
                          <w:rPr>
                            <w:sz w:val="18"/>
                          </w:rPr>
                          <w:t>“两非”案件举报奖励</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【法律】《中华人民共和国人口与计划生育法》</w:t>
                        </w:r>
                        <w:r>
                          <w:rPr>
                            <w:sz w:val="18"/>
                          </w:rPr>
                          <w:t>（中华人民共和国主席令第41</w:t>
                        </w:r>
                        <w:r>
                          <w:rPr>
                            <w:spacing w:val="1"/>
                            <w:sz w:val="18"/>
                          </w:rPr>
                          <w:t xml:space="preserve">号 </w:t>
                        </w:r>
                        <w:r>
                          <w:rPr>
                            <w:sz w:val="18"/>
                          </w:rPr>
                          <w:t>2015年12月27日修正）</w:t>
                        </w:r>
                      </w:p>
                    </w:tc>
                    <w:tc>
                      <w:tcPr>
                        <w:tcW w:w="993" w:type="dxa"/>
                        <w:vMerge w:val="restart"/>
                      </w:tcPr>
                      <w:p>
                        <w:pPr>
                          <w:pStyle w:val="8"/>
                          <w:spacing w:before="75"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6"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691" w:type="dxa"/>
                        <w:vMerge w:val="restart"/>
                      </w:tcPr>
                      <w:p>
                        <w:pPr>
                          <w:pStyle w:val="8"/>
                          <w:spacing w:before="1"/>
                          <w:ind w:left="165"/>
                          <w:rPr>
                            <w:sz w:val="18"/>
                          </w:rPr>
                        </w:pPr>
                        <w:r>
                          <w:rPr>
                            <w:rFonts w:hint="eastAsia"/>
                            <w:sz w:val="18"/>
                            <w:lang w:eastAsia="zh-CN"/>
                          </w:rPr>
                          <w:t>08行政奖励类事项</w:t>
                        </w:r>
                        <w:r>
                          <w:rPr>
                            <w:sz w:val="18"/>
                          </w:rPr>
                          <w:t>13</w:t>
                        </w:r>
                      </w:p>
                    </w:tc>
                    <w:tc>
                      <w:tcPr>
                        <w:tcW w:w="691" w:type="dxa"/>
                        <w:vMerge w:val="restart"/>
                      </w:tcPr>
                      <w:p>
                        <w:pPr>
                          <w:pStyle w:val="8"/>
                          <w:spacing w:line="238" w:lineRule="exact"/>
                          <w:ind w:left="19"/>
                          <w:jc w:val="center"/>
                          <w:rPr>
                            <w:rFonts w:hint="eastAsia" w:ascii="Microsoft JhengHei" w:eastAsia="Microsoft JhengHei"/>
                            <w:b/>
                            <w:sz w:val="18"/>
                          </w:rPr>
                        </w:pPr>
                        <w:r>
                          <w:rPr>
                            <w:rFonts w:hint="eastAsia" w:ascii="Microsoft YaHei UI" w:eastAsia="Microsoft JhengHei"/>
                            <w:b/>
                            <w:w w:val="81"/>
                            <w:sz w:val="18"/>
                            <w:lang w:eastAsia="zh-CN"/>
                          </w:rPr>
                          <w:t>08行政奖励类事项行政奖励类事项</w:t>
                        </w:r>
                      </w:p>
                    </w:tc>
                    <w:tc>
                      <w:tcPr>
                        <w:tcW w:w="2375" w:type="dxa"/>
                        <w:vMerge w:val="restart"/>
                      </w:tcPr>
                      <w:p>
                        <w:pPr>
                          <w:pStyle w:val="8"/>
                          <w:spacing w:before="1"/>
                          <w:ind w:left="199"/>
                          <w:rPr>
                            <w:sz w:val="18"/>
                          </w:rPr>
                        </w:pPr>
                        <w:r>
                          <w:rPr>
                            <w:sz w:val="18"/>
                          </w:rPr>
                          <w:t>无偿献血奖励、先进表彰</w:t>
                        </w:r>
                      </w:p>
                    </w:tc>
                    <w:tc>
                      <w:tcPr>
                        <w:tcW w:w="4968" w:type="dxa"/>
                      </w:tcPr>
                      <w:p>
                        <w:pPr>
                          <w:pStyle w:val="8"/>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【法律】《中华人民共和国献血法》</w:t>
                        </w:r>
                        <w:r>
                          <w:rPr>
                            <w:sz w:val="18"/>
                          </w:rPr>
                          <w:t>（中华人民共和国主席令第93号）</w:t>
                        </w:r>
                        <w:r>
                          <w:rPr>
                            <w:spacing w:val="-1"/>
                            <w:sz w:val="18"/>
                          </w:rPr>
                          <w:t>【部门规章及规范性文件】《全国无偿献血表彰奖励办</w:t>
                        </w:r>
                        <w:r>
                          <w:rPr>
                            <w:sz w:val="18"/>
                          </w:rPr>
                          <w:t>法》（国卫医发〔2014〕30号）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spacing w:before="1"/>
                          <w:ind w:left="157"/>
                          <w:rPr>
                            <w:rFonts w:hint="eastAsia" w:eastAsia="SimSun"/>
                            <w:sz w:val="18"/>
                            <w:lang w:eastAsia="zh-CN"/>
                          </w:rPr>
                        </w:pPr>
                        <w:r>
                          <w:rPr>
                            <w:rFonts w:hint="eastAsia"/>
                            <w:sz w:val="18"/>
                            <w:lang w:eastAsia="zh-CN"/>
                          </w:rPr>
                          <w:t>山亭区卫健局</w:t>
                        </w:r>
                      </w:p>
                    </w:tc>
                    <w:tc>
                      <w:tcPr>
                        <w:tcW w:w="3442" w:type="dxa"/>
                        <w:vMerge w:val="restart"/>
                      </w:tcPr>
                      <w:p>
                        <w:pPr>
                          <w:pStyle w:val="8"/>
                          <w:spacing w:before="1"/>
                          <w:ind w:left="37"/>
                          <w:rPr>
                            <w:rFonts w:hint="eastAsia" w:eastAsia="SimSun"/>
                            <w:sz w:val="18"/>
                            <w:lang w:eastAsia="zh-CN"/>
                          </w:rPr>
                        </w:pPr>
                        <w:r>
                          <w:rPr>
                            <w:rFonts w:hint="eastAsia"/>
                            <w:sz w:val="18"/>
                            <w:lang w:eastAsia="zh-CN"/>
                          </w:rPr>
                          <w:t>区政府网站</w:t>
                        </w:r>
                      </w:p>
                    </w:tc>
                    <w:tc>
                      <w:tcPr>
                        <w:tcW w:w="331" w:type="dxa"/>
                        <w:vMerge w:val="restart"/>
                      </w:tcPr>
                      <w:p>
                        <w:pPr>
                          <w:pStyle w:val="8"/>
                          <w:spacing w:before="1"/>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8"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41"/>
                          <w:ind w:left="35"/>
                          <w:rPr>
                            <w:sz w:val="18"/>
                          </w:rPr>
                        </w:pPr>
                        <w:r>
                          <w:rPr>
                            <w:sz w:val="18"/>
                          </w:rPr>
                          <w:t>结果信息——表彰奖励名单</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3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8" w:hRule="atLeast"/>
                    </w:trPr>
                    <w:tc>
                      <w:tcPr>
                        <w:tcW w:w="691" w:type="dxa"/>
                        <w:tcBorders>
                          <w:bottom w:val="nil"/>
                        </w:tcBorders>
                      </w:tcPr>
                      <w:p>
                        <w:pPr>
                          <w:pStyle w:val="8"/>
                          <w:rPr>
                            <w:rFonts w:ascii="Times New Roman"/>
                            <w:sz w:val="18"/>
                          </w:rPr>
                        </w:pPr>
                      </w:p>
                    </w:tc>
                    <w:tc>
                      <w:tcPr>
                        <w:tcW w:w="691" w:type="dxa"/>
                        <w:tcBorders>
                          <w:bottom w:val="nil"/>
                        </w:tcBorders>
                      </w:tcPr>
                      <w:p>
                        <w:pPr>
                          <w:pStyle w:val="8"/>
                          <w:spacing w:line="231" w:lineRule="exact"/>
                          <w:ind w:left="19"/>
                          <w:jc w:val="center"/>
                          <w:rPr>
                            <w:rFonts w:hint="eastAsia" w:ascii="Microsoft YaHei UI" w:eastAsia="SimSun"/>
                            <w:b/>
                            <w:sz w:val="18"/>
                            <w:lang w:eastAsia="zh-CN"/>
                          </w:rPr>
                        </w:pPr>
                        <w:r>
                          <w:rPr>
                            <w:rFonts w:hint="eastAsia" w:ascii="Microsoft YaHei UI"/>
                            <w:b/>
                            <w:w w:val="81"/>
                            <w:sz w:val="18"/>
                            <w:lang w:eastAsia="zh-CN"/>
                          </w:rPr>
                          <w:t>08行政奖励类事项</w:t>
                        </w:r>
                      </w:p>
                    </w:tc>
                    <w:tc>
                      <w:tcPr>
                        <w:tcW w:w="2375" w:type="dxa"/>
                        <w:tcBorders>
                          <w:bottom w:val="nil"/>
                        </w:tcBorders>
                      </w:tcPr>
                      <w:p>
                        <w:pPr>
                          <w:pStyle w:val="8"/>
                          <w:rPr>
                            <w:rFonts w:ascii="Times New Roman"/>
                            <w:sz w:val="18"/>
                          </w:rPr>
                        </w:pPr>
                      </w:p>
                    </w:tc>
                    <w:tc>
                      <w:tcPr>
                        <w:tcW w:w="4968" w:type="dxa"/>
                      </w:tcPr>
                      <w:p>
                        <w:pPr>
                          <w:pStyle w:val="8"/>
                          <w:spacing w:before="141"/>
                          <w:ind w:left="35"/>
                          <w:rPr>
                            <w:sz w:val="18"/>
                          </w:rPr>
                        </w:pPr>
                        <w:r>
                          <w:rPr>
                            <w:sz w:val="18"/>
                          </w:rPr>
                          <w:t>法律法规和政策文件</w:t>
                        </w:r>
                      </w:p>
                    </w:tc>
                    <w:tc>
                      <w:tcPr>
                        <w:tcW w:w="4521" w:type="dxa"/>
                        <w:tcBorders>
                          <w:bottom w:val="nil"/>
                        </w:tcBorders>
                      </w:tcPr>
                      <w:p>
                        <w:pPr>
                          <w:pStyle w:val="8"/>
                          <w:rPr>
                            <w:rFonts w:ascii="Times New Roman"/>
                            <w:sz w:val="18"/>
                          </w:rPr>
                        </w:pPr>
                      </w:p>
                    </w:tc>
                    <w:tc>
                      <w:tcPr>
                        <w:tcW w:w="993" w:type="dxa"/>
                        <w:tcBorders>
                          <w:bottom w:val="nil"/>
                        </w:tcBorders>
                      </w:tcPr>
                      <w:p>
                        <w:pPr>
                          <w:pStyle w:val="8"/>
                          <w:rPr>
                            <w:rFonts w:ascii="Times New Roman"/>
                            <w:sz w:val="18"/>
                          </w:rPr>
                        </w:pPr>
                      </w:p>
                    </w:tc>
                    <w:tc>
                      <w:tcPr>
                        <w:tcW w:w="1382" w:type="dxa"/>
                        <w:tcBorders>
                          <w:bottom w:val="nil"/>
                        </w:tcBorders>
                      </w:tcPr>
                      <w:p>
                        <w:pPr>
                          <w:pStyle w:val="8"/>
                          <w:rPr>
                            <w:rFonts w:ascii="Times New Roman"/>
                            <w:sz w:val="18"/>
                          </w:rPr>
                        </w:pPr>
                      </w:p>
                    </w:tc>
                    <w:tc>
                      <w:tcPr>
                        <w:tcW w:w="3442" w:type="dxa"/>
                        <w:tcBorders>
                          <w:bottom w:val="nil"/>
                        </w:tcBorders>
                      </w:tcPr>
                      <w:p>
                        <w:pPr>
                          <w:pStyle w:val="8"/>
                          <w:rPr>
                            <w:rFonts w:ascii="Times New Roman"/>
                            <w:sz w:val="18"/>
                          </w:rPr>
                        </w:pPr>
                      </w:p>
                    </w:tc>
                    <w:tc>
                      <w:tcPr>
                        <w:tcW w:w="331" w:type="dxa"/>
                        <w:tcBorders>
                          <w:bottom w:val="nil"/>
                        </w:tcBorders>
                      </w:tcPr>
                      <w:p>
                        <w:pPr>
                          <w:pStyle w:val="8"/>
                          <w:rPr>
                            <w:rFonts w:ascii="Times New Roman"/>
                            <w:sz w:val="18"/>
                          </w:rPr>
                        </w:pPr>
                      </w:p>
                    </w:tc>
                    <w:tc>
                      <w:tcPr>
                        <w:tcW w:w="331" w:type="dxa"/>
                        <w:tcBorders>
                          <w:bottom w:val="nil"/>
                        </w:tcBorders>
                      </w:tcPr>
                      <w:p>
                        <w:pPr>
                          <w:pStyle w:val="8"/>
                          <w:rPr>
                            <w:rFonts w:ascii="Times New Roman"/>
                            <w:sz w:val="18"/>
                          </w:rPr>
                        </w:pPr>
                      </w:p>
                    </w:tc>
                    <w:tc>
                      <w:tcPr>
                        <w:tcW w:w="331" w:type="dxa"/>
                        <w:tcBorders>
                          <w:bottom w:val="nil"/>
                        </w:tcBorders>
                      </w:tcPr>
                      <w:p>
                        <w:pPr>
                          <w:pStyle w:val="8"/>
                          <w:rPr>
                            <w:rFonts w:ascii="Times New Roman"/>
                            <w:sz w:val="18"/>
                          </w:rPr>
                        </w:pPr>
                      </w:p>
                    </w:tc>
                    <w:tc>
                      <w:tcPr>
                        <w:tcW w:w="331" w:type="dxa"/>
                        <w:tcBorders>
                          <w:bottom w:val="nil"/>
                        </w:tcBorders>
                      </w:tcPr>
                      <w:p>
                        <w:pPr>
                          <w:pStyle w:val="8"/>
                          <w:rPr>
                            <w:rFonts w:ascii="Times New Roman"/>
                            <w:sz w:val="18"/>
                          </w:rPr>
                        </w:pPr>
                      </w:p>
                    </w:tc>
                    <w:tc>
                      <w:tcPr>
                        <w:tcW w:w="331" w:type="dxa"/>
                        <w:tcBorders>
                          <w:bottom w:val="nil"/>
                        </w:tcBorders>
                      </w:tcPr>
                      <w:p>
                        <w:pPr>
                          <w:pStyle w:val="8"/>
                          <w:rPr>
                            <w:rFonts w:ascii="Times New Roman"/>
                            <w:sz w:val="18"/>
                          </w:rPr>
                        </w:pPr>
                      </w:p>
                    </w:tc>
                    <w:tc>
                      <w:tcPr>
                        <w:tcW w:w="331" w:type="dxa"/>
                        <w:tcBorders>
                          <w:bottom w:val="nil"/>
                        </w:tcBorders>
                      </w:tcPr>
                      <w:p>
                        <w:pPr>
                          <w:pStyle w:val="8"/>
                          <w:rPr>
                            <w:rFonts w:ascii="Times New Roman"/>
                            <w:sz w:val="18"/>
                          </w:rPr>
                        </w:pPr>
                      </w:p>
                    </w:tc>
                  </w:tr>
                </w:tbl>
                <w:p>
                  <w:pPr>
                    <w:pStyle w:val="2"/>
                    <w:rPr>
                      <w:rFonts w:hint="eastAsia" w:eastAsia="SimSun"/>
                      <w:lang w:eastAsia="zh-CN"/>
                    </w:rPr>
                  </w:pPr>
                </w:p>
              </w:txbxContent>
            </v:textbox>
          </v:shape>
        </w:pict>
      </w:r>
      <w:r>
        <w:rPr>
          <w:rFonts w:hint="eastAsia" w:ascii="Microsoft JhengHei" w:eastAsia="Microsoft JhengHei"/>
          <w:b/>
          <w:sz w:val="18"/>
        </w:rPr>
        <w:t>事事事事事</w:t>
      </w:r>
    </w:p>
    <w:p>
      <w:pPr>
        <w:pStyle w:val="2"/>
        <w:rPr>
          <w:rFonts w:hint="eastAsia" w:ascii="Microsoft JhengHei" w:eastAsia="Microsoft JhengHei"/>
          <w:sz w:val="18"/>
          <w:lang w:eastAsia="zh-CN"/>
        </w:rPr>
        <w:sectPr>
          <w:pgSz w:w="23820" w:h="16840" w:orient="landscape"/>
          <w:pgMar w:top="960" w:right="1260" w:bottom="680" w:left="1240" w:header="0" w:footer="417" w:gutter="0"/>
          <w:cols w:space="720" w:num="1"/>
        </w:sectPr>
      </w:pPr>
      <w:r>
        <w:pict>
          <v:shape id="_x0000_s1028" o:spid="_x0000_s1028" o:spt="202" type="#_x0000_t202" style="position:absolute;left:0pt;margin-left:67.9pt;margin-top:49.05pt;height:742.95pt;width:1054.2pt;mso-position-horizontal-relative:page;mso-position-vertical-relative:page;z-index:15729664;mso-width-relative:page;mso-height-relative:page;" filled="f" stroked="f" coordsize="21600,21600">
            <v:path/>
            <v:fill on="f" focussize="0,0"/>
            <v:stroke on="f" joinstyle="miter"/>
            <v:imagedata o:title=""/>
            <o:lock v:ext="edit"/>
            <v:textbox inset="0mm,0mm,0mm,0mm">
              <w:txbxContent>
                <w:tbl>
                  <w:tblPr>
                    <w:tblStyle w:val="4"/>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8" w:hRule="atLeast"/>
                    </w:trPr>
                    <w:tc>
                      <w:tcPr>
                        <w:tcW w:w="691" w:type="dxa"/>
                        <w:vMerge w:val="restart"/>
                        <w:tcBorders>
                          <w:top w:val="nil"/>
                        </w:tcBorders>
                      </w:tcPr>
                      <w:p>
                        <w:pPr>
                          <w:pStyle w:val="8"/>
                          <w:spacing w:before="1"/>
                          <w:ind w:left="165"/>
                          <w:rPr>
                            <w:sz w:val="18"/>
                          </w:rPr>
                        </w:pPr>
                        <w:r>
                          <w:rPr>
                            <w:rFonts w:hint="eastAsia"/>
                            <w:sz w:val="18"/>
                            <w:lang w:eastAsia="zh-CN"/>
                          </w:rPr>
                          <w:t>08行政奖励类事项</w:t>
                        </w:r>
                        <w:r>
                          <w:rPr>
                            <w:sz w:val="18"/>
                          </w:rPr>
                          <w:t>14</w:t>
                        </w:r>
                      </w:p>
                    </w:tc>
                    <w:tc>
                      <w:tcPr>
                        <w:tcW w:w="691" w:type="dxa"/>
                        <w:vMerge w:val="restart"/>
                        <w:tcBorders>
                          <w:top w:val="nil"/>
                        </w:tcBorders>
                      </w:tcPr>
                      <w:p>
                        <w:pPr>
                          <w:pStyle w:val="8"/>
                          <w:spacing w:line="168" w:lineRule="exact"/>
                          <w:ind w:left="19"/>
                          <w:jc w:val="center"/>
                          <w:rPr>
                            <w:rFonts w:hint="eastAsia" w:ascii="Microsoft JhengHei" w:eastAsia="Microsoft JhengHei"/>
                            <w:b/>
                            <w:sz w:val="18"/>
                          </w:rPr>
                        </w:pPr>
                        <w:r>
                          <w:rPr>
                            <w:rFonts w:ascii="Microsoft YaHei UI"/>
                            <w:b/>
                            <w:w w:val="167"/>
                            <w:sz w:val="18"/>
                          </w:rPr>
                          <w:t xml:space="preserve"> </w:t>
                        </w:r>
                      </w:p>
                    </w:tc>
                    <w:tc>
                      <w:tcPr>
                        <w:tcW w:w="2375" w:type="dxa"/>
                        <w:vMerge w:val="restart"/>
                        <w:tcBorders>
                          <w:top w:val="nil"/>
                        </w:tcBorders>
                      </w:tcPr>
                      <w:p>
                        <w:pPr>
                          <w:pStyle w:val="8"/>
                          <w:spacing w:line="235" w:lineRule="auto"/>
                          <w:ind w:left="110" w:right="83"/>
                          <w:jc w:val="center"/>
                          <w:rPr>
                            <w:sz w:val="18"/>
                          </w:rPr>
                        </w:pPr>
                        <w:r>
                          <w:rPr>
                            <w:spacing w:val="-1"/>
                            <w:sz w:val="18"/>
                          </w:rPr>
                          <w:t>对在预防接种工作中作出显著成绩和贡献的接种单位及</w:t>
                        </w:r>
                        <w:r>
                          <w:rPr>
                            <w:sz w:val="18"/>
                          </w:rPr>
                          <w:t>其工作人员给予奖励</w:t>
                        </w:r>
                      </w:p>
                    </w:tc>
                    <w:tc>
                      <w:tcPr>
                        <w:tcW w:w="4968" w:type="dxa"/>
                      </w:tcPr>
                      <w:p>
                        <w:pPr>
                          <w:pStyle w:val="8"/>
                          <w:ind w:left="35"/>
                          <w:rPr>
                            <w:sz w:val="18"/>
                          </w:rPr>
                        </w:pPr>
                        <w:r>
                          <w:rPr>
                            <w:sz w:val="18"/>
                          </w:rPr>
                          <w:t>结果信息——表彰奖励名单</w:t>
                        </w:r>
                      </w:p>
                    </w:tc>
                    <w:tc>
                      <w:tcPr>
                        <w:tcW w:w="4521" w:type="dxa"/>
                        <w:vMerge w:val="restart"/>
                        <w:tcBorders>
                          <w:top w:val="nil"/>
                        </w:tcBorders>
                      </w:tcPr>
                      <w:p>
                        <w:pPr>
                          <w:pStyle w:val="8"/>
                          <w:spacing w:line="235" w:lineRule="auto"/>
                          <w:ind w:left="35" w:right="41"/>
                          <w:rPr>
                            <w:sz w:val="18"/>
                          </w:rPr>
                        </w:pPr>
                        <w:r>
                          <w:rPr>
                            <w:sz w:val="18"/>
                          </w:rPr>
                          <w:t>【行政法规】《疫苗流通和预防接种管理条例》（中华人民共和国国务院令第434</w:t>
                        </w:r>
                        <w:r>
                          <w:rPr>
                            <w:spacing w:val="-2"/>
                            <w:sz w:val="18"/>
                          </w:rPr>
                          <w:t xml:space="preserve">号 </w:t>
                        </w:r>
                        <w:r>
                          <w:rPr>
                            <w:sz w:val="18"/>
                          </w:rPr>
                          <w:t>2016年4月23日《国务院关于修改&lt;疫苗流通和预防接种管理条例&gt;的决定》修订）</w:t>
                        </w:r>
                      </w:p>
                    </w:tc>
                    <w:tc>
                      <w:tcPr>
                        <w:tcW w:w="993" w:type="dxa"/>
                        <w:vMerge w:val="restart"/>
                        <w:tcBorders>
                          <w:top w:val="nil"/>
                        </w:tcBorders>
                      </w:tcPr>
                      <w:p>
                        <w:pPr>
                          <w:pStyle w:val="8"/>
                          <w:spacing w:before="65"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Borders>
                          <w:top w:val="nil"/>
                        </w:tcBorders>
                      </w:tcPr>
                      <w:p>
                        <w:pPr>
                          <w:pStyle w:val="8"/>
                          <w:spacing w:before="1"/>
                          <w:ind w:left="157"/>
                          <w:rPr>
                            <w:rFonts w:hint="eastAsia" w:eastAsia="SimSun"/>
                            <w:sz w:val="18"/>
                            <w:lang w:eastAsia="zh-CN"/>
                          </w:rPr>
                        </w:pPr>
                        <w:r>
                          <w:rPr>
                            <w:rFonts w:hint="eastAsia"/>
                            <w:sz w:val="18"/>
                            <w:lang w:eastAsia="zh-CN"/>
                          </w:rPr>
                          <w:t>山亭区卫健局</w:t>
                        </w:r>
                      </w:p>
                    </w:tc>
                    <w:tc>
                      <w:tcPr>
                        <w:tcW w:w="3442" w:type="dxa"/>
                        <w:vMerge w:val="restart"/>
                        <w:tcBorders>
                          <w:top w:val="nil"/>
                        </w:tcBorders>
                      </w:tcPr>
                      <w:p>
                        <w:pPr>
                          <w:pStyle w:val="8"/>
                          <w:spacing w:before="1"/>
                          <w:ind w:left="37"/>
                          <w:rPr>
                            <w:rFonts w:hint="eastAsia" w:eastAsia="SimSun"/>
                            <w:sz w:val="18"/>
                            <w:lang w:eastAsia="zh-CN"/>
                          </w:rPr>
                        </w:pPr>
                        <w:r>
                          <w:rPr>
                            <w:rFonts w:hint="eastAsia"/>
                            <w:sz w:val="18"/>
                            <w:lang w:eastAsia="zh-CN"/>
                          </w:rPr>
                          <w:t>区政府网站</w:t>
                        </w:r>
                      </w:p>
                    </w:tc>
                    <w:tc>
                      <w:tcPr>
                        <w:tcW w:w="331" w:type="dxa"/>
                        <w:vMerge w:val="restart"/>
                        <w:tcBorders>
                          <w:top w:val="nil"/>
                        </w:tcBorders>
                      </w:tcPr>
                      <w:p>
                        <w:pPr>
                          <w:pStyle w:val="8"/>
                          <w:spacing w:before="1"/>
                          <w:ind w:left="88"/>
                          <w:rPr>
                            <w:sz w:val="18"/>
                          </w:rPr>
                        </w:pPr>
                        <w:r>
                          <w:rPr>
                            <w:sz w:val="18"/>
                          </w:rPr>
                          <w:t>√</w:t>
                        </w:r>
                      </w:p>
                    </w:tc>
                    <w:tc>
                      <w:tcPr>
                        <w:tcW w:w="331" w:type="dxa"/>
                        <w:vMerge w:val="restart"/>
                        <w:tcBorders>
                          <w:top w:val="nil"/>
                        </w:tcBorders>
                      </w:tcPr>
                      <w:p>
                        <w:pPr>
                          <w:pStyle w:val="8"/>
                          <w:rPr>
                            <w:rFonts w:ascii="Times New Roman"/>
                            <w:sz w:val="18"/>
                          </w:rPr>
                        </w:pPr>
                      </w:p>
                    </w:tc>
                    <w:tc>
                      <w:tcPr>
                        <w:tcW w:w="331" w:type="dxa"/>
                        <w:vMerge w:val="restart"/>
                        <w:tcBorders>
                          <w:top w:val="nil"/>
                        </w:tcBorders>
                      </w:tcPr>
                      <w:p>
                        <w:pPr>
                          <w:pStyle w:val="8"/>
                          <w:spacing w:before="1"/>
                          <w:ind w:left="88"/>
                          <w:rPr>
                            <w:sz w:val="18"/>
                          </w:rPr>
                        </w:pPr>
                        <w:r>
                          <w:rPr>
                            <w:sz w:val="18"/>
                          </w:rPr>
                          <w:t>√</w:t>
                        </w:r>
                      </w:p>
                    </w:tc>
                    <w:tc>
                      <w:tcPr>
                        <w:tcW w:w="331" w:type="dxa"/>
                        <w:vMerge w:val="restart"/>
                        <w:tcBorders>
                          <w:top w:val="nil"/>
                        </w:tcBorders>
                      </w:tcPr>
                      <w:p>
                        <w:pPr>
                          <w:pStyle w:val="8"/>
                          <w:rPr>
                            <w:rFonts w:ascii="Times New Roman"/>
                            <w:sz w:val="18"/>
                          </w:rPr>
                        </w:pPr>
                      </w:p>
                    </w:tc>
                    <w:tc>
                      <w:tcPr>
                        <w:tcW w:w="331" w:type="dxa"/>
                        <w:vMerge w:val="restart"/>
                        <w:tcBorders>
                          <w:top w:val="nil"/>
                        </w:tcBorders>
                      </w:tcPr>
                      <w:p>
                        <w:pPr>
                          <w:pStyle w:val="8"/>
                          <w:spacing w:before="1"/>
                          <w:ind w:left="89"/>
                          <w:rPr>
                            <w:sz w:val="18"/>
                          </w:rPr>
                        </w:pPr>
                        <w:r>
                          <w:rPr>
                            <w:sz w:val="18"/>
                          </w:rPr>
                          <w:t>√</w:t>
                        </w:r>
                      </w:p>
                    </w:tc>
                    <w:tc>
                      <w:tcPr>
                        <w:tcW w:w="331" w:type="dxa"/>
                        <w:vMerge w:val="restart"/>
                        <w:tcBorders>
                          <w:top w:val="nil"/>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3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9" w:hRule="atLeast"/>
                    </w:trPr>
                    <w:tc>
                      <w:tcPr>
                        <w:tcW w:w="691" w:type="dxa"/>
                        <w:vMerge w:val="restart"/>
                      </w:tcPr>
                      <w:p>
                        <w:pPr>
                          <w:pStyle w:val="8"/>
                          <w:spacing w:before="1"/>
                          <w:ind w:left="165"/>
                          <w:rPr>
                            <w:sz w:val="18"/>
                          </w:rPr>
                        </w:pPr>
                        <w:r>
                          <w:rPr>
                            <w:sz w:val="18"/>
                          </w:rPr>
                          <w:t>0901</w:t>
                        </w:r>
                      </w:p>
                    </w:tc>
                    <w:tc>
                      <w:tcPr>
                        <w:tcW w:w="691" w:type="dxa"/>
                        <w:vMerge w:val="restart"/>
                      </w:tcPr>
                      <w:p>
                        <w:pPr>
                          <w:pStyle w:val="8"/>
                          <w:spacing w:line="224"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09行政裁决类事项</w:t>
                        </w:r>
                      </w:p>
                    </w:tc>
                    <w:tc>
                      <w:tcPr>
                        <w:tcW w:w="2375" w:type="dxa"/>
                        <w:vMerge w:val="restart"/>
                      </w:tcPr>
                      <w:p>
                        <w:pPr>
                          <w:pStyle w:val="8"/>
                          <w:spacing w:line="235" w:lineRule="auto"/>
                          <w:ind w:left="1010" w:right="173" w:hanging="812"/>
                          <w:rPr>
                            <w:sz w:val="18"/>
                          </w:rPr>
                        </w:pPr>
                        <w:r>
                          <w:rPr>
                            <w:spacing w:val="-1"/>
                            <w:sz w:val="18"/>
                          </w:rPr>
                          <w:t>医疗机构名称裁定</w:t>
                        </w:r>
                        <w:r>
                          <w:rPr>
                            <w:sz w:val="18"/>
                          </w:rPr>
                          <w:t>（权限内）</w:t>
                        </w:r>
                      </w:p>
                    </w:tc>
                    <w:tc>
                      <w:tcPr>
                        <w:tcW w:w="4968" w:type="dxa"/>
                      </w:tcPr>
                      <w:p>
                        <w:pPr>
                          <w:pStyle w:val="8"/>
                          <w:spacing w:before="131"/>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【部门规章及规范性文件】《医疗机构管理条例实施细</w:t>
                        </w:r>
                        <w:r>
                          <w:rPr>
                            <w:sz w:val="18"/>
                          </w:rPr>
                          <w:t>则》（中华人民共和国卫生部令第35号）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spacing w:before="1"/>
                          <w:ind w:left="157"/>
                          <w:rPr>
                            <w:rFonts w:hint="eastAsia" w:eastAsia="SimSun"/>
                            <w:sz w:val="18"/>
                            <w:lang w:eastAsia="zh-CN"/>
                          </w:rPr>
                        </w:pPr>
                        <w:r>
                          <w:rPr>
                            <w:rFonts w:hint="eastAsia"/>
                            <w:sz w:val="18"/>
                            <w:lang w:eastAsia="zh-CN"/>
                          </w:rPr>
                          <w:t>山亭区卫健局</w:t>
                        </w:r>
                      </w:p>
                    </w:tc>
                    <w:tc>
                      <w:tcPr>
                        <w:tcW w:w="3442" w:type="dxa"/>
                        <w:vMerge w:val="restart"/>
                      </w:tcPr>
                      <w:p>
                        <w:pPr>
                          <w:pStyle w:val="8"/>
                          <w:spacing w:before="1"/>
                          <w:ind w:left="37"/>
                          <w:rPr>
                            <w:rFonts w:hint="eastAsia" w:eastAsia="SimSun"/>
                            <w:sz w:val="18"/>
                            <w:lang w:eastAsia="zh-CN"/>
                          </w:rPr>
                        </w:pPr>
                        <w:r>
                          <w:rPr>
                            <w:rFonts w:hint="eastAsia"/>
                            <w:sz w:val="18"/>
                            <w:lang w:eastAsia="zh-CN"/>
                          </w:rPr>
                          <w:t>区政府网站</w:t>
                        </w:r>
                      </w:p>
                    </w:tc>
                    <w:tc>
                      <w:tcPr>
                        <w:tcW w:w="331" w:type="dxa"/>
                        <w:vMerge w:val="restart"/>
                      </w:tcPr>
                      <w:p>
                        <w:pPr>
                          <w:pStyle w:val="8"/>
                          <w:spacing w:before="1"/>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line="228" w:lineRule="exact"/>
                          <w:ind w:left="35"/>
                          <w:rPr>
                            <w:sz w:val="18"/>
                          </w:rPr>
                        </w:pPr>
                        <w:r>
                          <w:rPr>
                            <w:sz w:val="18"/>
                          </w:rPr>
                          <w:t>办事指南，包括：适用范围、办理依据、办理条件、申办材料</w:t>
                        </w:r>
                        <w:r>
                          <w:rPr>
                            <w:spacing w:val="-1"/>
                            <w:sz w:val="18"/>
                          </w:rPr>
                          <w:t>、办理方式、办理流程、办理时限、收费依据及标准、结果送达、咨询方式、监督投诉渠道、办理地址和时间、办理进程、</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9"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31"/>
                          <w:ind w:left="35"/>
                          <w:rPr>
                            <w:sz w:val="18"/>
                          </w:rPr>
                        </w:pPr>
                        <w:r>
                          <w:rPr>
                            <w:sz w:val="18"/>
                          </w:rPr>
                          <w:t>结果信息——行政裁决书</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9" w:hRule="atLeast"/>
                    </w:trPr>
                    <w:tc>
                      <w:tcPr>
                        <w:tcW w:w="691" w:type="dxa"/>
                        <w:vMerge w:val="restart"/>
                      </w:tcPr>
                      <w:p>
                        <w:pPr>
                          <w:pStyle w:val="8"/>
                          <w:spacing w:before="1"/>
                          <w:ind w:left="165"/>
                          <w:rPr>
                            <w:sz w:val="18"/>
                          </w:rPr>
                        </w:pPr>
                        <w:r>
                          <w:rPr>
                            <w:sz w:val="18"/>
                          </w:rPr>
                          <w:t>1001</w:t>
                        </w:r>
                      </w:p>
                    </w:tc>
                    <w:tc>
                      <w:tcPr>
                        <w:tcW w:w="691" w:type="dxa"/>
                        <w:vMerge w:val="restart"/>
                      </w:tcPr>
                      <w:p>
                        <w:pPr>
                          <w:pStyle w:val="8"/>
                          <w:spacing w:line="224"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10行政备案类事项</w:t>
                        </w:r>
                      </w:p>
                    </w:tc>
                    <w:tc>
                      <w:tcPr>
                        <w:tcW w:w="2375" w:type="dxa"/>
                        <w:vMerge w:val="restart"/>
                      </w:tcPr>
                      <w:p>
                        <w:pPr>
                          <w:pStyle w:val="8"/>
                          <w:ind w:left="650"/>
                          <w:rPr>
                            <w:sz w:val="18"/>
                          </w:rPr>
                        </w:pPr>
                        <w:r>
                          <w:rPr>
                            <w:sz w:val="18"/>
                          </w:rPr>
                          <w:t>生育登记服务</w:t>
                        </w:r>
                      </w:p>
                    </w:tc>
                    <w:tc>
                      <w:tcPr>
                        <w:tcW w:w="4968" w:type="dxa"/>
                      </w:tcPr>
                      <w:p>
                        <w:pPr>
                          <w:pStyle w:val="8"/>
                          <w:spacing w:before="131"/>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【部门规章及规范性文件】《国家卫生健康委办公厅关于做好生育登记服务工作的指导意见》</w:t>
                        </w:r>
                        <w:r>
                          <w:rPr>
                            <w:sz w:val="18"/>
                          </w:rPr>
                          <w:t>（国卫办指导发〔2016〕20号）</w:t>
                        </w:r>
                      </w:p>
                    </w:tc>
                    <w:tc>
                      <w:tcPr>
                        <w:tcW w:w="993" w:type="dxa"/>
                        <w:vMerge w:val="restart"/>
                      </w:tcPr>
                      <w:p>
                        <w:pPr>
                          <w:pStyle w:val="8"/>
                          <w:spacing w:before="5" w:line="235" w:lineRule="auto"/>
                          <w:ind w:left="51" w:right="17" w:firstLine="2"/>
                          <w:jc w:val="both"/>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spacing w:before="1"/>
                          <w:ind w:left="157"/>
                          <w:rPr>
                            <w:rFonts w:hint="eastAsia" w:eastAsia="SimSun"/>
                            <w:sz w:val="18"/>
                            <w:lang w:eastAsia="zh-CN"/>
                          </w:rPr>
                        </w:pPr>
                        <w:r>
                          <w:rPr>
                            <w:rFonts w:hint="eastAsia"/>
                            <w:sz w:val="18"/>
                            <w:lang w:eastAsia="zh-CN"/>
                          </w:rPr>
                          <w:t>山亭区卫健局</w:t>
                        </w:r>
                      </w:p>
                    </w:tc>
                    <w:tc>
                      <w:tcPr>
                        <w:tcW w:w="3442" w:type="dxa"/>
                        <w:vMerge w:val="restart"/>
                      </w:tcPr>
                      <w:p>
                        <w:pPr>
                          <w:pStyle w:val="8"/>
                          <w:spacing w:before="1"/>
                          <w:ind w:left="37"/>
                          <w:rPr>
                            <w:rFonts w:hint="eastAsia" w:eastAsia="SimSun"/>
                            <w:sz w:val="18"/>
                            <w:lang w:eastAsia="zh-CN"/>
                          </w:rPr>
                        </w:pPr>
                        <w:r>
                          <w:rPr>
                            <w:rFonts w:hint="eastAsia"/>
                            <w:sz w:val="18"/>
                            <w:lang w:eastAsia="zh-CN"/>
                          </w:rPr>
                          <w:t>区政府网站</w:t>
                        </w:r>
                      </w:p>
                    </w:tc>
                    <w:tc>
                      <w:tcPr>
                        <w:tcW w:w="331" w:type="dxa"/>
                        <w:vMerge w:val="restart"/>
                      </w:tcPr>
                      <w:p>
                        <w:pPr>
                          <w:pStyle w:val="8"/>
                          <w:spacing w:before="1"/>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rPr>
                            <w:rFonts w:ascii="Times New Roman"/>
                            <w:sz w:val="18"/>
                          </w:rPr>
                        </w:pPr>
                      </w:p>
                    </w:tc>
                    <w:tc>
                      <w:tcPr>
                        <w:tcW w:w="331" w:type="dxa"/>
                        <w:vMerge w:val="restart"/>
                      </w:tcPr>
                      <w:p>
                        <w:pPr>
                          <w:pStyle w:val="8"/>
                          <w:spacing w:before="1"/>
                          <w:ind w:left="89"/>
                          <w:rPr>
                            <w:sz w:val="18"/>
                          </w:rPr>
                        </w:pPr>
                        <w:r>
                          <w:rPr>
                            <w:sz w:val="18"/>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5"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line="228" w:lineRule="exact"/>
                          <w:ind w:left="35"/>
                          <w:rPr>
                            <w:sz w:val="18"/>
                          </w:rPr>
                        </w:pPr>
                        <w:r>
                          <w:rPr>
                            <w:sz w:val="18"/>
                          </w:rPr>
                          <w:t>办事指南，包括：适用范围、办理依据、办理条件、申办材料、办理方式、办理流程、办理时限、结果送达、咨询方式、监督投诉渠道、办理地址和时间、办理进程、结果查询</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9" w:hRule="atLeast"/>
                    </w:trPr>
                    <w:tc>
                      <w:tcPr>
                        <w:tcW w:w="691" w:type="dxa"/>
                        <w:vMerge w:val="restart"/>
                      </w:tcPr>
                      <w:p>
                        <w:pPr>
                          <w:pStyle w:val="8"/>
                          <w:ind w:left="165"/>
                          <w:rPr>
                            <w:sz w:val="18"/>
                          </w:rPr>
                        </w:pPr>
                        <w:r>
                          <w:rPr>
                            <w:sz w:val="18"/>
                          </w:rPr>
                          <w:t>1002</w:t>
                        </w:r>
                      </w:p>
                    </w:tc>
                    <w:tc>
                      <w:tcPr>
                        <w:tcW w:w="691" w:type="dxa"/>
                        <w:vMerge w:val="restart"/>
                      </w:tcPr>
                      <w:p>
                        <w:pPr>
                          <w:pStyle w:val="8"/>
                          <w:spacing w:line="224"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10行政备案类事项</w:t>
                        </w:r>
                      </w:p>
                    </w:tc>
                    <w:tc>
                      <w:tcPr>
                        <w:tcW w:w="2375" w:type="dxa"/>
                        <w:vMerge w:val="restart"/>
                      </w:tcPr>
                      <w:p>
                        <w:pPr>
                          <w:pStyle w:val="8"/>
                          <w:ind w:left="199"/>
                          <w:rPr>
                            <w:sz w:val="18"/>
                          </w:rPr>
                        </w:pPr>
                        <w:r>
                          <w:rPr>
                            <w:sz w:val="18"/>
                          </w:rPr>
                          <w:t>义诊活动备案（权限内）</w:t>
                        </w:r>
                      </w:p>
                    </w:tc>
                    <w:tc>
                      <w:tcPr>
                        <w:tcW w:w="4968" w:type="dxa"/>
                      </w:tcPr>
                      <w:p>
                        <w:pPr>
                          <w:pStyle w:val="8"/>
                          <w:spacing w:before="131"/>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【部门规章及规范性文件】《卫生部关于组织义诊活动</w:t>
                        </w:r>
                        <w:r>
                          <w:rPr>
                            <w:sz w:val="18"/>
                          </w:rPr>
                          <w:t>实行备案管理的通知》（卫医发〔2001〕365号）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9"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31"/>
                          <w:ind w:left="35"/>
                          <w:rPr>
                            <w:sz w:val="18"/>
                          </w:rPr>
                        </w:pPr>
                        <w:r>
                          <w:rPr>
                            <w:sz w:val="18"/>
                          </w:rPr>
                          <w:t>申请条件、申请材料、申请流程</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9"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31"/>
                          <w:ind w:left="35"/>
                          <w:rPr>
                            <w:sz w:val="18"/>
                          </w:rPr>
                        </w:pPr>
                        <w:r>
                          <w:rPr>
                            <w:sz w:val="18"/>
                          </w:rPr>
                          <w:t>义诊活动时间、活动地点、参加机构等信息</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0"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95"/>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restart"/>
                      </w:tcPr>
                      <w:p>
                        <w:pPr>
                          <w:pStyle w:val="8"/>
                          <w:ind w:left="165"/>
                          <w:rPr>
                            <w:sz w:val="18"/>
                          </w:rPr>
                        </w:pPr>
                        <w:r>
                          <w:rPr>
                            <w:sz w:val="18"/>
                          </w:rPr>
                          <w:t>1003</w:t>
                        </w:r>
                      </w:p>
                    </w:tc>
                    <w:tc>
                      <w:tcPr>
                        <w:tcW w:w="691" w:type="dxa"/>
                        <w:vMerge w:val="restart"/>
                      </w:tcPr>
                      <w:p>
                        <w:pPr>
                          <w:pStyle w:val="8"/>
                          <w:spacing w:line="224"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10行政备案类事项</w:t>
                        </w:r>
                      </w:p>
                    </w:tc>
                    <w:tc>
                      <w:tcPr>
                        <w:tcW w:w="2375" w:type="dxa"/>
                        <w:vMerge w:val="restart"/>
                      </w:tcPr>
                      <w:p>
                        <w:pPr>
                          <w:pStyle w:val="8"/>
                          <w:spacing w:line="235" w:lineRule="auto"/>
                          <w:ind w:left="110" w:right="83"/>
                          <w:jc w:val="center"/>
                          <w:rPr>
                            <w:sz w:val="18"/>
                          </w:rPr>
                        </w:pPr>
                        <w:r>
                          <w:rPr>
                            <w:spacing w:val="-1"/>
                            <w:sz w:val="18"/>
                          </w:rPr>
                          <w:t>医师（执业医师、执业助理</w:t>
                        </w:r>
                        <w:r>
                          <w:rPr>
                            <w:sz w:val="18"/>
                          </w:rPr>
                          <w:t>医师）多机构备案（权限</w:t>
                        </w:r>
                        <w:r>
                          <w:rPr>
                            <w:spacing w:val="1"/>
                            <w:sz w:val="18"/>
                          </w:rPr>
                          <w:t xml:space="preserve"> </w:t>
                        </w:r>
                        <w:r>
                          <w:rPr>
                            <w:sz w:val="18"/>
                          </w:rPr>
                          <w:t>内）</w:t>
                        </w:r>
                      </w:p>
                    </w:tc>
                    <w:tc>
                      <w:tcPr>
                        <w:tcW w:w="4968" w:type="dxa"/>
                      </w:tcPr>
                      <w:p>
                        <w:pPr>
                          <w:pStyle w:val="8"/>
                          <w:spacing w:before="43"/>
                          <w:ind w:left="35"/>
                          <w:rPr>
                            <w:sz w:val="18"/>
                          </w:rPr>
                        </w:pPr>
                        <w:r>
                          <w:rPr>
                            <w:sz w:val="18"/>
                          </w:rPr>
                          <w:t>法律法规和政策文件</w:t>
                        </w:r>
                      </w:p>
                    </w:tc>
                    <w:tc>
                      <w:tcPr>
                        <w:tcW w:w="4521" w:type="dxa"/>
                        <w:vMerge w:val="restart"/>
                      </w:tcPr>
                      <w:p>
                        <w:pPr>
                          <w:pStyle w:val="8"/>
                          <w:spacing w:line="228" w:lineRule="exact"/>
                          <w:ind w:left="35"/>
                          <w:rPr>
                            <w:sz w:val="18"/>
                          </w:rPr>
                        </w:pPr>
                        <w:r>
                          <w:rPr>
                            <w:sz w:val="18"/>
                          </w:rPr>
                          <w:t>【部门规章及规范性文件】《医师执业注册管理办法》（国家卫生和计划生育委员会令第13号）</w:t>
                        </w:r>
                      </w:p>
                    </w:tc>
                    <w:tc>
                      <w:tcPr>
                        <w:tcW w:w="993" w:type="dxa"/>
                        <w:vMerge w:val="restart"/>
                      </w:tcPr>
                      <w:p>
                        <w:pPr>
                          <w:pStyle w:val="8"/>
                          <w:spacing w:before="58"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43"/>
                          <w:ind w:left="35"/>
                          <w:rPr>
                            <w:sz w:val="18"/>
                          </w:rPr>
                        </w:pPr>
                        <w:r>
                          <w:rPr>
                            <w:sz w:val="18"/>
                          </w:rPr>
                          <w:t>主要执业机构、其他执业机构</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43"/>
                          <w:ind w:left="35"/>
                          <w:rPr>
                            <w:sz w:val="18"/>
                          </w:rPr>
                        </w:pPr>
                        <w:r>
                          <w:rPr>
                            <w:sz w:val="18"/>
                          </w:rPr>
                          <w:t>办理流程、申请材料、办理时限等</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43"/>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restart"/>
                      </w:tcPr>
                      <w:p>
                        <w:pPr>
                          <w:pStyle w:val="8"/>
                          <w:ind w:left="165"/>
                          <w:rPr>
                            <w:sz w:val="18"/>
                          </w:rPr>
                        </w:pPr>
                        <w:r>
                          <w:rPr>
                            <w:sz w:val="18"/>
                          </w:rPr>
                          <w:t>1101</w:t>
                        </w:r>
                      </w:p>
                    </w:tc>
                    <w:tc>
                      <w:tcPr>
                        <w:tcW w:w="691" w:type="dxa"/>
                        <w:vMerge w:val="restart"/>
                      </w:tcPr>
                      <w:p>
                        <w:pPr>
                          <w:pStyle w:val="8"/>
                          <w:spacing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11公共卫生服务事项</w:t>
                        </w:r>
                      </w:p>
                    </w:tc>
                    <w:tc>
                      <w:tcPr>
                        <w:tcW w:w="2375" w:type="dxa"/>
                        <w:vMerge w:val="restart"/>
                      </w:tcPr>
                      <w:p>
                        <w:pPr>
                          <w:pStyle w:val="8"/>
                          <w:ind w:left="110" w:right="83"/>
                          <w:jc w:val="center"/>
                          <w:rPr>
                            <w:sz w:val="18"/>
                          </w:rPr>
                        </w:pPr>
                        <w:r>
                          <w:rPr>
                            <w:sz w:val="18"/>
                          </w:rPr>
                          <w:t>预防接种</w:t>
                        </w:r>
                      </w:p>
                    </w:tc>
                    <w:tc>
                      <w:tcPr>
                        <w:tcW w:w="4968" w:type="dxa"/>
                      </w:tcPr>
                      <w:p>
                        <w:pPr>
                          <w:pStyle w:val="8"/>
                          <w:spacing w:before="79"/>
                          <w:ind w:left="35"/>
                          <w:rPr>
                            <w:sz w:val="18"/>
                          </w:rPr>
                        </w:pPr>
                        <w:r>
                          <w:rPr>
                            <w:sz w:val="18"/>
                          </w:rPr>
                          <w:t>法律法规和政策文件</w:t>
                        </w:r>
                      </w:p>
                    </w:tc>
                    <w:tc>
                      <w:tcPr>
                        <w:tcW w:w="4521" w:type="dxa"/>
                        <w:vMerge w:val="restart"/>
                      </w:tcPr>
                      <w:p>
                        <w:pPr>
                          <w:pStyle w:val="8"/>
                          <w:spacing w:before="3" w:line="235" w:lineRule="auto"/>
                          <w:ind w:left="35" w:right="41"/>
                          <w:rPr>
                            <w:sz w:val="18"/>
                          </w:rPr>
                        </w:pPr>
                        <w:r>
                          <w:rPr>
                            <w:sz w:val="18"/>
                          </w:rPr>
                          <w:t>【行政法规】《疫苗流通和预防接种管理条例》（中华人民共和国国务院令第434</w:t>
                        </w:r>
                        <w:r>
                          <w:rPr>
                            <w:spacing w:val="-2"/>
                            <w:sz w:val="18"/>
                          </w:rPr>
                          <w:t xml:space="preserve">号 </w:t>
                        </w:r>
                        <w:r>
                          <w:rPr>
                            <w:sz w:val="18"/>
                          </w:rPr>
                          <w:t>2016年4月23日《国务院关于修改&lt;疫苗流通和预防接种管理条例&gt;的决定》修订）</w:t>
                        </w:r>
                        <w:r>
                          <w:rPr>
                            <w:spacing w:val="-1"/>
                            <w:sz w:val="18"/>
                          </w:rPr>
                          <w:t>【部门规章及规范性文件】《国家基本公共卫生服务规</w:t>
                        </w:r>
                        <w:r>
                          <w:rPr>
                            <w:sz w:val="18"/>
                          </w:rPr>
                          <w:t>范（第三版）》（国卫基层发〔2017〕13号）【部门规章及规范性文件】《关于做好2017年国家基本公共卫生服务项目工作的通知》（国卫基层发〔2017〕46号）【部门规章及规范性文件】《关于做好2018年国家基本公共卫生服务项目工作的通知》（国卫基层发〔2018〕18号）                                       【部门规章及规范性文件】《关于做好2019年国家基本公共卫生服务项目工作的通知》（国卫基层发〔2019〕52号）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9"/>
                          <w:ind w:left="35"/>
                          <w:rPr>
                            <w:sz w:val="18"/>
                          </w:rPr>
                        </w:pPr>
                        <w:r>
                          <w:rPr>
                            <w:sz w:val="18"/>
                          </w:rPr>
                          <w:t>服务对象</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9"/>
                          <w:ind w:left="35"/>
                          <w:rPr>
                            <w:sz w:val="18"/>
                          </w:rPr>
                        </w:pPr>
                        <w:r>
                          <w:rPr>
                            <w:sz w:val="18"/>
                          </w:rPr>
                          <w:t>服务机构信息，包括名称、地点、服务时间</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9"/>
                          <w:ind w:left="35"/>
                          <w:rPr>
                            <w:sz w:val="18"/>
                          </w:rPr>
                        </w:pPr>
                        <w:r>
                          <w:rPr>
                            <w:sz w:val="18"/>
                          </w:rPr>
                          <w:t>服务项目和内容</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9"/>
                          <w:ind w:left="35"/>
                          <w:rPr>
                            <w:sz w:val="18"/>
                          </w:rPr>
                        </w:pPr>
                        <w:r>
                          <w:rPr>
                            <w:sz w:val="18"/>
                          </w:rPr>
                          <w:t>服务流程</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9"/>
                          <w:ind w:left="35"/>
                          <w:rPr>
                            <w:sz w:val="18"/>
                          </w:rPr>
                        </w:pPr>
                        <w:r>
                          <w:rPr>
                            <w:sz w:val="18"/>
                          </w:rPr>
                          <w:t>服务要求</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1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restart"/>
                      </w:tcPr>
                      <w:p>
                        <w:pPr>
                          <w:pStyle w:val="8"/>
                          <w:ind w:left="165"/>
                          <w:rPr>
                            <w:sz w:val="18"/>
                          </w:rPr>
                        </w:pPr>
                        <w:r>
                          <w:rPr>
                            <w:sz w:val="18"/>
                          </w:rPr>
                          <w:t>1102</w:t>
                        </w:r>
                      </w:p>
                    </w:tc>
                    <w:tc>
                      <w:tcPr>
                        <w:tcW w:w="691" w:type="dxa"/>
                        <w:vMerge w:val="restart"/>
                      </w:tcPr>
                      <w:p>
                        <w:pPr>
                          <w:pStyle w:val="8"/>
                          <w:spacing w:before="1"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11公共卫生服务事项</w:t>
                        </w:r>
                      </w:p>
                    </w:tc>
                    <w:tc>
                      <w:tcPr>
                        <w:tcW w:w="2375" w:type="dxa"/>
                        <w:vMerge w:val="restart"/>
                      </w:tcPr>
                      <w:p>
                        <w:pPr>
                          <w:pStyle w:val="8"/>
                          <w:ind w:left="470"/>
                          <w:rPr>
                            <w:sz w:val="18"/>
                          </w:rPr>
                        </w:pPr>
                        <w:r>
                          <w:rPr>
                            <w:sz w:val="18"/>
                          </w:rPr>
                          <w:t>居民健康档案管理</w:t>
                        </w:r>
                      </w:p>
                    </w:tc>
                    <w:tc>
                      <w:tcPr>
                        <w:tcW w:w="4968" w:type="dxa"/>
                      </w:tcPr>
                      <w:p>
                        <w:pPr>
                          <w:pStyle w:val="8"/>
                          <w:spacing w:before="79"/>
                          <w:ind w:left="35"/>
                          <w:rPr>
                            <w:sz w:val="18"/>
                          </w:rPr>
                        </w:pPr>
                        <w:r>
                          <w:rPr>
                            <w:sz w:val="18"/>
                          </w:rPr>
                          <w:t>法律法规和政策文件</w:t>
                        </w:r>
                      </w:p>
                    </w:tc>
                    <w:tc>
                      <w:tcPr>
                        <w:tcW w:w="4521" w:type="dxa"/>
                        <w:vMerge w:val="restart"/>
                      </w:tcPr>
                      <w:p>
                        <w:pPr>
                          <w:pStyle w:val="8"/>
                          <w:spacing w:before="3" w:line="235" w:lineRule="auto"/>
                          <w:ind w:left="35" w:right="41"/>
                          <w:rPr>
                            <w:sz w:val="18"/>
                          </w:rPr>
                        </w:pPr>
                        <w:r>
                          <w:rPr>
                            <w:sz w:val="18"/>
                          </w:rPr>
                          <w:t>【行政法规】《疫苗流通和预防接种管理条例》（中华人民共和国国务院令第434</w:t>
                        </w:r>
                        <w:r>
                          <w:rPr>
                            <w:spacing w:val="-2"/>
                            <w:sz w:val="18"/>
                          </w:rPr>
                          <w:t xml:space="preserve">号 </w:t>
                        </w:r>
                        <w:r>
                          <w:rPr>
                            <w:sz w:val="18"/>
                          </w:rPr>
                          <w:t>2016年4月23日《国务院关于修改&lt;疫苗流通和预防接种管理条例&gt;的决定》修订）</w:t>
                        </w:r>
                        <w:r>
                          <w:rPr>
                            <w:spacing w:val="-1"/>
                            <w:sz w:val="18"/>
                          </w:rPr>
                          <w:t>【部门规章及规范性文件】《国家基本公共卫生服务规</w:t>
                        </w:r>
                        <w:r>
                          <w:rPr>
                            <w:sz w:val="18"/>
                          </w:rPr>
                          <w:t>范（第三版）》（国卫基层发〔2017〕13号）【部门规章及规范性文件】《关于做好2017年国家基本公共卫生服务项目工作的通知》（国卫基层发〔2017〕46号）【部门规章及规范性文件】《关于做好2018年国家基本公共卫生服务项目工作的通知》（国卫基层发〔2018〕18号）                                       【部门规章及规范性文件】《关于做好2019年国家基本公共卫生服务项目工作的通知》（国卫基层发〔2019〕52号）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9"/>
                          <w:ind w:left="35"/>
                          <w:rPr>
                            <w:sz w:val="18"/>
                          </w:rPr>
                        </w:pPr>
                        <w:r>
                          <w:rPr>
                            <w:sz w:val="18"/>
                          </w:rPr>
                          <w:t>服务对象</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9"/>
                          <w:ind w:left="35"/>
                          <w:rPr>
                            <w:sz w:val="18"/>
                          </w:rPr>
                        </w:pPr>
                        <w:r>
                          <w:rPr>
                            <w:sz w:val="18"/>
                          </w:rPr>
                          <w:t>服务机构信息，包括名称、地点、服务时间</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9"/>
                          <w:ind w:left="35"/>
                          <w:rPr>
                            <w:sz w:val="18"/>
                          </w:rPr>
                        </w:pPr>
                        <w:r>
                          <w:rPr>
                            <w:sz w:val="18"/>
                          </w:rPr>
                          <w:t>服务项目和内容</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9"/>
                          <w:ind w:left="35"/>
                          <w:rPr>
                            <w:sz w:val="18"/>
                          </w:rPr>
                        </w:pPr>
                        <w:r>
                          <w:rPr>
                            <w:sz w:val="18"/>
                          </w:rPr>
                          <w:t>服务流程</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9"/>
                          <w:ind w:left="35"/>
                          <w:rPr>
                            <w:sz w:val="18"/>
                          </w:rPr>
                        </w:pPr>
                        <w:r>
                          <w:rPr>
                            <w:sz w:val="18"/>
                          </w:rPr>
                          <w:t>服务要求</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2"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tcBorders>
                          <w:bottom w:val="nil"/>
                        </w:tcBorders>
                      </w:tcPr>
                      <w:p>
                        <w:pPr>
                          <w:pStyle w:val="8"/>
                          <w:rPr>
                            <w:rFonts w:ascii="Times New Roman"/>
                            <w:sz w:val="18"/>
                          </w:rPr>
                        </w:pPr>
                      </w:p>
                    </w:tc>
                    <w:tc>
                      <w:tcPr>
                        <w:tcW w:w="691" w:type="dxa"/>
                        <w:tcBorders>
                          <w:bottom w:val="nil"/>
                        </w:tcBorders>
                      </w:tcPr>
                      <w:p>
                        <w:pPr>
                          <w:pStyle w:val="8"/>
                          <w:rPr>
                            <w:rFonts w:ascii="Times New Roman"/>
                            <w:sz w:val="18"/>
                          </w:rPr>
                        </w:pPr>
                      </w:p>
                    </w:tc>
                    <w:tc>
                      <w:tcPr>
                        <w:tcW w:w="2375" w:type="dxa"/>
                        <w:tcBorders>
                          <w:bottom w:val="nil"/>
                        </w:tcBorders>
                      </w:tcPr>
                      <w:p>
                        <w:pPr>
                          <w:pStyle w:val="8"/>
                          <w:rPr>
                            <w:rFonts w:ascii="Times New Roman"/>
                            <w:sz w:val="18"/>
                          </w:rPr>
                        </w:pPr>
                      </w:p>
                    </w:tc>
                    <w:tc>
                      <w:tcPr>
                        <w:tcW w:w="4968" w:type="dxa"/>
                      </w:tcPr>
                      <w:p>
                        <w:pPr>
                          <w:pStyle w:val="8"/>
                          <w:spacing w:before="79"/>
                          <w:ind w:left="35"/>
                          <w:rPr>
                            <w:sz w:val="18"/>
                          </w:rPr>
                        </w:pPr>
                        <w:r>
                          <w:rPr>
                            <w:sz w:val="18"/>
                          </w:rPr>
                          <w:t>法律法规和政策文件</w:t>
                        </w:r>
                      </w:p>
                    </w:tc>
                    <w:tc>
                      <w:tcPr>
                        <w:tcW w:w="4521" w:type="dxa"/>
                        <w:tcBorders>
                          <w:bottom w:val="nil"/>
                        </w:tcBorders>
                      </w:tcPr>
                      <w:p>
                        <w:pPr>
                          <w:pStyle w:val="8"/>
                          <w:spacing w:line="228" w:lineRule="exact"/>
                          <w:ind w:left="35"/>
                          <w:rPr>
                            <w:sz w:val="18"/>
                          </w:rPr>
                        </w:pPr>
                        <w:r>
                          <w:rPr>
                            <w:sz w:val="18"/>
                          </w:rPr>
                          <w:t>【行政法规】《疫苗流通和预防接种管理条例》（中华人民共和国国务院令第434</w:t>
                        </w:r>
                        <w:r>
                          <w:rPr>
                            <w:spacing w:val="5"/>
                            <w:sz w:val="18"/>
                          </w:rPr>
                          <w:t xml:space="preserve">号 </w:t>
                        </w:r>
                        <w:r>
                          <w:rPr>
                            <w:sz w:val="18"/>
                          </w:rPr>
                          <w:t>2016年4月23日《国务院关</w:t>
                        </w:r>
                      </w:p>
                    </w:tc>
                    <w:tc>
                      <w:tcPr>
                        <w:tcW w:w="993" w:type="dxa"/>
                        <w:tcBorders>
                          <w:bottom w:val="nil"/>
                        </w:tcBorders>
                      </w:tcPr>
                      <w:p>
                        <w:pPr>
                          <w:pStyle w:val="8"/>
                          <w:rPr>
                            <w:rFonts w:ascii="Times New Roman"/>
                            <w:sz w:val="18"/>
                          </w:rPr>
                        </w:pPr>
                      </w:p>
                    </w:tc>
                    <w:tc>
                      <w:tcPr>
                        <w:tcW w:w="1382" w:type="dxa"/>
                        <w:tcBorders>
                          <w:bottom w:val="nil"/>
                        </w:tcBorders>
                      </w:tcPr>
                      <w:p>
                        <w:pPr>
                          <w:pStyle w:val="8"/>
                          <w:rPr>
                            <w:rFonts w:ascii="Times New Roman"/>
                            <w:sz w:val="18"/>
                          </w:rPr>
                        </w:pPr>
                      </w:p>
                    </w:tc>
                    <w:tc>
                      <w:tcPr>
                        <w:tcW w:w="3442" w:type="dxa"/>
                        <w:tcBorders>
                          <w:bottom w:val="nil"/>
                        </w:tcBorders>
                      </w:tcPr>
                      <w:p>
                        <w:pPr>
                          <w:pStyle w:val="8"/>
                          <w:rPr>
                            <w:rFonts w:ascii="Times New Roman"/>
                            <w:sz w:val="18"/>
                          </w:rPr>
                        </w:pPr>
                      </w:p>
                    </w:tc>
                    <w:tc>
                      <w:tcPr>
                        <w:tcW w:w="331" w:type="dxa"/>
                        <w:tcBorders>
                          <w:bottom w:val="nil"/>
                        </w:tcBorders>
                      </w:tcPr>
                      <w:p>
                        <w:pPr>
                          <w:pStyle w:val="8"/>
                          <w:rPr>
                            <w:rFonts w:ascii="Times New Roman"/>
                            <w:sz w:val="18"/>
                          </w:rPr>
                        </w:pPr>
                      </w:p>
                    </w:tc>
                    <w:tc>
                      <w:tcPr>
                        <w:tcW w:w="331" w:type="dxa"/>
                        <w:tcBorders>
                          <w:bottom w:val="nil"/>
                        </w:tcBorders>
                      </w:tcPr>
                      <w:p>
                        <w:pPr>
                          <w:pStyle w:val="8"/>
                          <w:rPr>
                            <w:rFonts w:ascii="Times New Roman"/>
                            <w:sz w:val="18"/>
                          </w:rPr>
                        </w:pPr>
                      </w:p>
                    </w:tc>
                    <w:tc>
                      <w:tcPr>
                        <w:tcW w:w="331" w:type="dxa"/>
                        <w:tcBorders>
                          <w:bottom w:val="nil"/>
                        </w:tcBorders>
                      </w:tcPr>
                      <w:p>
                        <w:pPr>
                          <w:pStyle w:val="8"/>
                          <w:rPr>
                            <w:rFonts w:ascii="Times New Roman"/>
                            <w:sz w:val="18"/>
                          </w:rPr>
                        </w:pPr>
                      </w:p>
                    </w:tc>
                    <w:tc>
                      <w:tcPr>
                        <w:tcW w:w="331" w:type="dxa"/>
                        <w:tcBorders>
                          <w:bottom w:val="nil"/>
                        </w:tcBorders>
                      </w:tcPr>
                      <w:p>
                        <w:pPr>
                          <w:pStyle w:val="8"/>
                          <w:rPr>
                            <w:rFonts w:ascii="Times New Roman"/>
                            <w:sz w:val="18"/>
                          </w:rPr>
                        </w:pPr>
                      </w:p>
                    </w:tc>
                    <w:tc>
                      <w:tcPr>
                        <w:tcW w:w="331" w:type="dxa"/>
                        <w:tcBorders>
                          <w:bottom w:val="nil"/>
                        </w:tcBorders>
                      </w:tcPr>
                      <w:p>
                        <w:pPr>
                          <w:pStyle w:val="8"/>
                          <w:rPr>
                            <w:rFonts w:ascii="Times New Roman"/>
                            <w:sz w:val="18"/>
                          </w:rPr>
                        </w:pPr>
                      </w:p>
                    </w:tc>
                    <w:tc>
                      <w:tcPr>
                        <w:tcW w:w="331" w:type="dxa"/>
                        <w:tcBorders>
                          <w:bottom w:val="nil"/>
                        </w:tcBorders>
                      </w:tcPr>
                      <w:p>
                        <w:pPr>
                          <w:pStyle w:val="8"/>
                          <w:rPr>
                            <w:rFonts w:ascii="Times New Roman"/>
                            <w:sz w:val="18"/>
                          </w:rPr>
                        </w:pPr>
                      </w:p>
                    </w:tc>
                  </w:tr>
                </w:tbl>
                <w:p>
                  <w:pPr>
                    <w:pStyle w:val="2"/>
                    <w:rPr>
                      <w:rFonts w:hint="eastAsia" w:eastAsia="SimSun"/>
                      <w:lang w:eastAsia="zh-CN"/>
                    </w:rPr>
                  </w:pPr>
                </w:p>
              </w:txbxContent>
            </v:textbox>
          </v:shape>
        </w:pict>
      </w:r>
      <w:r>
        <w:rPr>
          <w:rFonts w:hint="eastAsia" w:ascii="Microsoft JhengHei" w:eastAsia="Microsoft JhengHei"/>
          <w:b/>
          <w:sz w:val="18"/>
        </w:rPr>
        <w:t>备</w:t>
      </w: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restart"/>
            <w:tcBorders>
              <w:top w:val="nil"/>
            </w:tcBorders>
          </w:tcPr>
          <w:p>
            <w:pPr>
              <w:pStyle w:val="8"/>
              <w:ind w:left="165"/>
              <w:rPr>
                <w:sz w:val="18"/>
              </w:rPr>
            </w:pPr>
            <w:r>
              <w:rPr>
                <w:sz w:val="18"/>
              </w:rPr>
              <w:t>1103</w:t>
            </w:r>
          </w:p>
        </w:tc>
        <w:tc>
          <w:tcPr>
            <w:tcW w:w="691" w:type="dxa"/>
            <w:vMerge w:val="restart"/>
            <w:tcBorders>
              <w:top w:val="nil"/>
            </w:tcBorders>
          </w:tcPr>
          <w:p>
            <w:pPr>
              <w:pStyle w:val="8"/>
              <w:spacing w:line="250"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11公共卫生服务事项</w:t>
            </w:r>
          </w:p>
        </w:tc>
        <w:tc>
          <w:tcPr>
            <w:tcW w:w="2375" w:type="dxa"/>
            <w:vMerge w:val="restart"/>
            <w:tcBorders>
              <w:top w:val="nil"/>
            </w:tcBorders>
          </w:tcPr>
          <w:p>
            <w:pPr>
              <w:pStyle w:val="8"/>
              <w:ind w:left="110" w:right="83"/>
              <w:jc w:val="center"/>
              <w:rPr>
                <w:sz w:val="18"/>
              </w:rPr>
            </w:pPr>
            <w:r>
              <w:rPr>
                <w:sz w:val="18"/>
              </w:rPr>
              <w:t>健康教育</w:t>
            </w:r>
          </w:p>
        </w:tc>
        <w:tc>
          <w:tcPr>
            <w:tcW w:w="4968" w:type="dxa"/>
          </w:tcPr>
          <w:p>
            <w:pPr>
              <w:pStyle w:val="8"/>
              <w:spacing w:before="71"/>
              <w:ind w:left="35"/>
              <w:rPr>
                <w:sz w:val="18"/>
              </w:rPr>
            </w:pPr>
            <w:r>
              <w:rPr>
                <w:sz w:val="18"/>
              </w:rPr>
              <w:t>服务对象</w:t>
            </w:r>
          </w:p>
        </w:tc>
        <w:tc>
          <w:tcPr>
            <w:tcW w:w="4521" w:type="dxa"/>
            <w:vMerge w:val="restart"/>
            <w:tcBorders>
              <w:top w:val="nil"/>
            </w:tcBorders>
          </w:tcPr>
          <w:p>
            <w:pPr>
              <w:pStyle w:val="8"/>
              <w:spacing w:before="59" w:line="228" w:lineRule="exact"/>
              <w:ind w:left="35"/>
              <w:rPr>
                <w:sz w:val="18"/>
              </w:rPr>
            </w:pPr>
            <w:r>
              <w:rPr>
                <w:sz w:val="18"/>
              </w:rPr>
              <w:t>于修改&lt;疫苗流通和预防接种管理条例&gt;的决定》修订）</w:t>
            </w:r>
            <w:r>
              <w:rPr>
                <w:spacing w:val="-1"/>
                <w:sz w:val="18"/>
              </w:rPr>
              <w:t>【部门规章及规范性文件】《国家基本公共卫生服务规</w:t>
            </w:r>
            <w:r>
              <w:rPr>
                <w:sz w:val="18"/>
              </w:rPr>
              <w:t>范（第三版）》（国卫基层发〔2017〕13号）【部门规章及规范性文件】《关于做好2017年国家基本公共卫生服务项目工作的通知》（国卫基层发〔2017〕46号）【部门规章及规范性文件】《关于做好2018年国家基本公共卫生服务项目工作的通知》（国卫基层发〔2018〕18号）                                       【部门规章及规范性文件】《关于做好2019年国家基本公共卫生服务项目工作的通知》（国卫基层发〔2019〕52号）</w:t>
            </w:r>
          </w:p>
        </w:tc>
        <w:tc>
          <w:tcPr>
            <w:tcW w:w="993" w:type="dxa"/>
            <w:vMerge w:val="restart"/>
            <w:tcBorders>
              <w:top w:val="nil"/>
            </w:tcBorders>
          </w:tcPr>
          <w:p>
            <w:pPr>
              <w:pStyle w:val="8"/>
              <w:spacing w:before="1"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Borders>
              <w:top w:val="nil"/>
            </w:tcBorders>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Borders>
              <w:top w:val="nil"/>
            </w:tcBorders>
          </w:tcPr>
          <w:p>
            <w:pPr>
              <w:pStyle w:val="8"/>
              <w:ind w:left="37"/>
              <w:rPr>
                <w:rFonts w:hint="eastAsia" w:eastAsia="SimSun"/>
                <w:sz w:val="18"/>
                <w:lang w:eastAsia="zh-CN"/>
              </w:rPr>
            </w:pPr>
            <w:r>
              <w:rPr>
                <w:rFonts w:hint="eastAsia"/>
                <w:sz w:val="18"/>
                <w:lang w:eastAsia="zh-CN"/>
              </w:rPr>
              <w:t>区政府网站</w:t>
            </w:r>
          </w:p>
        </w:tc>
        <w:tc>
          <w:tcPr>
            <w:tcW w:w="331" w:type="dxa"/>
            <w:vMerge w:val="restart"/>
            <w:tcBorders>
              <w:top w:val="nil"/>
            </w:tcBorders>
          </w:tcPr>
          <w:p>
            <w:pPr>
              <w:pStyle w:val="8"/>
              <w:ind w:left="88"/>
              <w:rPr>
                <w:sz w:val="18"/>
              </w:rPr>
            </w:pPr>
            <w:r>
              <w:rPr>
                <w:sz w:val="18"/>
              </w:rPr>
              <w:t>√</w:t>
            </w:r>
          </w:p>
        </w:tc>
        <w:tc>
          <w:tcPr>
            <w:tcW w:w="331" w:type="dxa"/>
            <w:vMerge w:val="restart"/>
            <w:tcBorders>
              <w:top w:val="nil"/>
            </w:tcBorders>
          </w:tcPr>
          <w:p>
            <w:pPr>
              <w:pStyle w:val="8"/>
              <w:rPr>
                <w:rFonts w:ascii="Times New Roman"/>
                <w:sz w:val="18"/>
              </w:rPr>
            </w:pPr>
          </w:p>
        </w:tc>
        <w:tc>
          <w:tcPr>
            <w:tcW w:w="331" w:type="dxa"/>
            <w:vMerge w:val="restart"/>
            <w:tcBorders>
              <w:top w:val="nil"/>
            </w:tcBorders>
          </w:tcPr>
          <w:p>
            <w:pPr>
              <w:pStyle w:val="8"/>
              <w:ind w:left="88"/>
              <w:rPr>
                <w:sz w:val="18"/>
              </w:rPr>
            </w:pPr>
            <w:r>
              <w:rPr>
                <w:sz w:val="18"/>
              </w:rPr>
              <w:t>√</w:t>
            </w:r>
          </w:p>
        </w:tc>
        <w:tc>
          <w:tcPr>
            <w:tcW w:w="331" w:type="dxa"/>
            <w:vMerge w:val="restart"/>
            <w:tcBorders>
              <w:top w:val="nil"/>
            </w:tcBorders>
          </w:tcPr>
          <w:p>
            <w:pPr>
              <w:pStyle w:val="8"/>
              <w:rPr>
                <w:rFonts w:ascii="Times New Roman"/>
                <w:sz w:val="18"/>
              </w:rPr>
            </w:pPr>
          </w:p>
        </w:tc>
        <w:tc>
          <w:tcPr>
            <w:tcW w:w="331" w:type="dxa"/>
            <w:vMerge w:val="restart"/>
            <w:tcBorders>
              <w:top w:val="nil"/>
            </w:tcBorders>
          </w:tcPr>
          <w:p>
            <w:pPr>
              <w:pStyle w:val="8"/>
              <w:ind w:left="89"/>
              <w:rPr>
                <w:sz w:val="18"/>
              </w:rPr>
            </w:pPr>
            <w:r>
              <w:rPr>
                <w:sz w:val="18"/>
              </w:rPr>
              <w:t>√</w:t>
            </w:r>
          </w:p>
        </w:tc>
        <w:tc>
          <w:tcPr>
            <w:tcW w:w="331" w:type="dxa"/>
            <w:vMerge w:val="restart"/>
            <w:tcBorders>
              <w:top w:val="nil"/>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1"/>
              <w:ind w:left="35"/>
              <w:rPr>
                <w:sz w:val="18"/>
              </w:rPr>
            </w:pPr>
            <w:r>
              <w:rPr>
                <w:sz w:val="18"/>
              </w:rPr>
              <w:t>服务机构信息，包括名称、地点、服务时间</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2"/>
              <w:ind w:left="35"/>
              <w:rPr>
                <w:sz w:val="18"/>
              </w:rPr>
            </w:pPr>
            <w:r>
              <w:rPr>
                <w:sz w:val="18"/>
              </w:rPr>
              <w:t>服务项目和内容</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1"/>
              <w:ind w:left="35"/>
              <w:rPr>
                <w:sz w:val="18"/>
              </w:rPr>
            </w:pPr>
            <w:r>
              <w:rPr>
                <w:sz w:val="18"/>
              </w:rPr>
              <w:t>服务流程</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1"/>
              <w:ind w:left="35"/>
              <w:rPr>
                <w:sz w:val="18"/>
              </w:rPr>
            </w:pPr>
            <w:r>
              <w:rPr>
                <w:sz w:val="18"/>
              </w:rPr>
              <w:t>服务要求</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1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restart"/>
          </w:tcPr>
          <w:p>
            <w:pPr>
              <w:pStyle w:val="8"/>
              <w:ind w:left="165"/>
              <w:rPr>
                <w:sz w:val="18"/>
              </w:rPr>
            </w:pPr>
            <w:r>
              <w:rPr>
                <w:sz w:val="18"/>
              </w:rPr>
              <w:t>1104</w:t>
            </w:r>
          </w:p>
        </w:tc>
        <w:tc>
          <w:tcPr>
            <w:tcW w:w="691" w:type="dxa"/>
            <w:vMerge w:val="restart"/>
          </w:tcPr>
          <w:p>
            <w:pPr>
              <w:pStyle w:val="8"/>
              <w:spacing w:before="1"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11公共卫生服务事项</w:t>
            </w:r>
          </w:p>
        </w:tc>
        <w:tc>
          <w:tcPr>
            <w:tcW w:w="2375" w:type="dxa"/>
            <w:vMerge w:val="restart"/>
          </w:tcPr>
          <w:p>
            <w:pPr>
              <w:pStyle w:val="8"/>
              <w:ind w:left="379"/>
              <w:rPr>
                <w:sz w:val="18"/>
              </w:rPr>
            </w:pPr>
            <w:r>
              <w:rPr>
                <w:sz w:val="18"/>
              </w:rPr>
              <w:t>0～6岁儿童健康管理</w:t>
            </w:r>
          </w:p>
        </w:tc>
        <w:tc>
          <w:tcPr>
            <w:tcW w:w="4968" w:type="dxa"/>
          </w:tcPr>
          <w:p>
            <w:pPr>
              <w:pStyle w:val="8"/>
              <w:spacing w:before="71"/>
              <w:ind w:left="35"/>
              <w:rPr>
                <w:sz w:val="18"/>
              </w:rPr>
            </w:pPr>
            <w:r>
              <w:rPr>
                <w:sz w:val="18"/>
              </w:rPr>
              <w:t>法律法规和政策文件</w:t>
            </w:r>
          </w:p>
        </w:tc>
        <w:tc>
          <w:tcPr>
            <w:tcW w:w="4521" w:type="dxa"/>
            <w:vMerge w:val="restart"/>
          </w:tcPr>
          <w:p>
            <w:pPr>
              <w:pStyle w:val="8"/>
              <w:spacing w:line="235" w:lineRule="auto"/>
              <w:ind w:left="35" w:right="41"/>
              <w:rPr>
                <w:sz w:val="18"/>
              </w:rPr>
            </w:pPr>
            <w:r>
              <w:rPr>
                <w:sz w:val="18"/>
              </w:rPr>
              <w:t>【行政法规】《疫苗流通和预防接种管理条例》（中华人民共和国国务院令第434</w:t>
            </w:r>
            <w:r>
              <w:rPr>
                <w:spacing w:val="-2"/>
                <w:sz w:val="18"/>
              </w:rPr>
              <w:t xml:space="preserve">号 </w:t>
            </w:r>
            <w:r>
              <w:rPr>
                <w:sz w:val="18"/>
              </w:rPr>
              <w:t>2016年4月23日《国务院关于修改&lt;疫苗流通和预防接种管理条例&gt;的决定》修订）</w:t>
            </w:r>
            <w:r>
              <w:rPr>
                <w:spacing w:val="-1"/>
                <w:sz w:val="18"/>
              </w:rPr>
              <w:t>【部门规章及规范性文件】《国家基本公共卫生服务规</w:t>
            </w:r>
            <w:r>
              <w:rPr>
                <w:sz w:val="18"/>
              </w:rPr>
              <w:t>范（第三版）》（国卫基层发〔2017〕13号）【部门规章及规范性文件】《关于做好2017年国家基本公共卫生服务项目工作的通知》（国卫基层发〔2017〕46号）【部门规章及规范性文件】《关于做好2018年国家基本公共卫生服务项目工作的通知》（国卫基层发〔2018〕18号）                                       【部门规章及规范性文件】《关于做好2019年国家基本公共卫生服务项目工作的通知》（国卫基层发〔2019〕52号）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1"/>
              <w:ind w:left="35"/>
              <w:rPr>
                <w:sz w:val="18"/>
              </w:rPr>
            </w:pPr>
            <w:r>
              <w:rPr>
                <w:sz w:val="18"/>
              </w:rPr>
              <w:t>服务对象</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1"/>
              <w:ind w:left="35"/>
              <w:rPr>
                <w:sz w:val="18"/>
              </w:rPr>
            </w:pPr>
            <w:r>
              <w:rPr>
                <w:sz w:val="18"/>
              </w:rPr>
              <w:t>服务机构信息，包括名称、地点、服务时间</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2"/>
              <w:ind w:left="35"/>
              <w:rPr>
                <w:sz w:val="18"/>
              </w:rPr>
            </w:pPr>
            <w:r>
              <w:rPr>
                <w:sz w:val="18"/>
              </w:rPr>
              <w:t>服务项目和内容</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1"/>
              <w:ind w:left="35"/>
              <w:rPr>
                <w:sz w:val="18"/>
              </w:rPr>
            </w:pPr>
            <w:r>
              <w:rPr>
                <w:sz w:val="18"/>
              </w:rPr>
              <w:t>服务流程</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1"/>
              <w:ind w:left="35"/>
              <w:rPr>
                <w:sz w:val="18"/>
              </w:rPr>
            </w:pPr>
            <w:r>
              <w:rPr>
                <w:sz w:val="18"/>
              </w:rPr>
              <w:t>服务要求</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45"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restart"/>
          </w:tcPr>
          <w:p>
            <w:pPr>
              <w:pStyle w:val="8"/>
              <w:ind w:left="165"/>
              <w:rPr>
                <w:sz w:val="18"/>
              </w:rPr>
            </w:pPr>
            <w:r>
              <w:rPr>
                <w:sz w:val="18"/>
              </w:rPr>
              <w:t>1105</w:t>
            </w:r>
          </w:p>
        </w:tc>
        <w:tc>
          <w:tcPr>
            <w:tcW w:w="691" w:type="dxa"/>
            <w:vMerge w:val="restart"/>
          </w:tcPr>
          <w:p>
            <w:pPr>
              <w:pStyle w:val="8"/>
              <w:spacing w:before="1"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11公共卫生服务事项</w:t>
            </w:r>
          </w:p>
        </w:tc>
        <w:tc>
          <w:tcPr>
            <w:tcW w:w="2375" w:type="dxa"/>
            <w:vMerge w:val="restart"/>
          </w:tcPr>
          <w:p>
            <w:pPr>
              <w:pStyle w:val="8"/>
              <w:ind w:left="559"/>
              <w:rPr>
                <w:sz w:val="18"/>
              </w:rPr>
            </w:pPr>
            <w:r>
              <w:rPr>
                <w:sz w:val="18"/>
              </w:rPr>
              <w:t>孕产妇健康管理</w:t>
            </w:r>
          </w:p>
        </w:tc>
        <w:tc>
          <w:tcPr>
            <w:tcW w:w="4968" w:type="dxa"/>
          </w:tcPr>
          <w:p>
            <w:pPr>
              <w:pStyle w:val="8"/>
              <w:spacing w:before="71"/>
              <w:ind w:left="35"/>
              <w:rPr>
                <w:sz w:val="18"/>
              </w:rPr>
            </w:pPr>
            <w:r>
              <w:rPr>
                <w:sz w:val="18"/>
              </w:rPr>
              <w:t>法律法规和政策文件</w:t>
            </w:r>
          </w:p>
        </w:tc>
        <w:tc>
          <w:tcPr>
            <w:tcW w:w="4521" w:type="dxa"/>
            <w:vMerge w:val="restart"/>
          </w:tcPr>
          <w:p>
            <w:pPr>
              <w:pStyle w:val="8"/>
              <w:spacing w:line="235" w:lineRule="auto"/>
              <w:ind w:left="35" w:right="41"/>
              <w:rPr>
                <w:sz w:val="18"/>
              </w:rPr>
            </w:pPr>
            <w:r>
              <w:rPr>
                <w:sz w:val="18"/>
              </w:rPr>
              <w:t>【行政法规】《疫苗流通和预防接种管理条例》（中华人民共和国国务院令第434</w:t>
            </w:r>
            <w:r>
              <w:rPr>
                <w:spacing w:val="-2"/>
                <w:sz w:val="18"/>
              </w:rPr>
              <w:t xml:space="preserve">号 </w:t>
            </w:r>
            <w:r>
              <w:rPr>
                <w:sz w:val="18"/>
              </w:rPr>
              <w:t>2016年4月23日《国务院关于修改&lt;疫苗流通和预防接种管理条例&gt;的决定》修订）</w:t>
            </w:r>
            <w:r>
              <w:rPr>
                <w:spacing w:val="-1"/>
                <w:sz w:val="18"/>
              </w:rPr>
              <w:t>【部门规章及规范性文件】《国家基本公共卫生服务规</w:t>
            </w:r>
            <w:r>
              <w:rPr>
                <w:sz w:val="18"/>
              </w:rPr>
              <w:t>范（第三版）》（国卫基层发〔2017〕13号）【部门规章及规范性文件】《关于做好2017年国家基本公共卫生服务项目工作的通知》（国卫基层发〔2017〕46号）【部门规章及规范性文件】《关于做好2018年国家基本公共卫生服务项目工作的通知》（国卫基层发〔2018〕18号）                                       【部门规章及规范性文件】《关于做好2019年国家基本公共卫生服务项目工作的通知》（国卫基层发〔2019〕52号）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1"/>
              <w:ind w:left="35"/>
              <w:rPr>
                <w:sz w:val="18"/>
              </w:rPr>
            </w:pPr>
            <w:r>
              <w:rPr>
                <w:sz w:val="18"/>
              </w:rPr>
              <w:t>服务对象</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1"/>
              <w:ind w:left="35"/>
              <w:rPr>
                <w:sz w:val="18"/>
              </w:rPr>
            </w:pPr>
            <w:r>
              <w:rPr>
                <w:sz w:val="18"/>
              </w:rPr>
              <w:t>服务机构信息，包括名称、地点、服务时间</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1"/>
              <w:ind w:left="35"/>
              <w:rPr>
                <w:sz w:val="18"/>
              </w:rPr>
            </w:pPr>
            <w:r>
              <w:rPr>
                <w:sz w:val="18"/>
              </w:rPr>
              <w:t>服务项目和内容</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2"/>
              <w:ind w:left="35"/>
              <w:rPr>
                <w:sz w:val="18"/>
              </w:rPr>
            </w:pPr>
            <w:r>
              <w:rPr>
                <w:sz w:val="18"/>
              </w:rPr>
              <w:t>服务流程</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1"/>
              <w:ind w:left="35"/>
              <w:rPr>
                <w:sz w:val="18"/>
              </w:rPr>
            </w:pPr>
            <w:r>
              <w:rPr>
                <w:sz w:val="18"/>
              </w:rPr>
              <w:t>服务要求</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restart"/>
          </w:tcPr>
          <w:p>
            <w:pPr>
              <w:pStyle w:val="8"/>
              <w:ind w:left="165"/>
              <w:rPr>
                <w:sz w:val="18"/>
              </w:rPr>
            </w:pPr>
            <w:r>
              <w:rPr>
                <w:sz w:val="18"/>
              </w:rPr>
              <w:t>1106</w:t>
            </w:r>
          </w:p>
        </w:tc>
        <w:tc>
          <w:tcPr>
            <w:tcW w:w="691" w:type="dxa"/>
            <w:vMerge w:val="restart"/>
          </w:tcPr>
          <w:p>
            <w:pPr>
              <w:pStyle w:val="8"/>
              <w:spacing w:before="1"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11公共卫生服务事项</w:t>
            </w:r>
          </w:p>
        </w:tc>
        <w:tc>
          <w:tcPr>
            <w:tcW w:w="2375" w:type="dxa"/>
            <w:vMerge w:val="restart"/>
          </w:tcPr>
          <w:p>
            <w:pPr>
              <w:pStyle w:val="8"/>
              <w:ind w:left="559"/>
              <w:rPr>
                <w:sz w:val="18"/>
              </w:rPr>
            </w:pPr>
            <w:r>
              <w:rPr>
                <w:sz w:val="18"/>
              </w:rPr>
              <w:t>老年人健康管理</w:t>
            </w:r>
          </w:p>
        </w:tc>
        <w:tc>
          <w:tcPr>
            <w:tcW w:w="4968" w:type="dxa"/>
          </w:tcPr>
          <w:p>
            <w:pPr>
              <w:pStyle w:val="8"/>
              <w:spacing w:before="71"/>
              <w:ind w:left="35"/>
              <w:rPr>
                <w:sz w:val="18"/>
              </w:rPr>
            </w:pPr>
            <w:r>
              <w:rPr>
                <w:sz w:val="18"/>
              </w:rPr>
              <w:t>法律法规和政策文件</w:t>
            </w:r>
          </w:p>
        </w:tc>
        <w:tc>
          <w:tcPr>
            <w:tcW w:w="4521" w:type="dxa"/>
            <w:vMerge w:val="restart"/>
          </w:tcPr>
          <w:p>
            <w:pPr>
              <w:pStyle w:val="8"/>
              <w:spacing w:line="235" w:lineRule="auto"/>
              <w:ind w:left="35" w:right="41"/>
              <w:rPr>
                <w:sz w:val="18"/>
              </w:rPr>
            </w:pPr>
            <w:r>
              <w:rPr>
                <w:sz w:val="18"/>
              </w:rPr>
              <w:t>【行政法规】《疫苗流通和预防接种管理条例》（中华人民共和国国务院令第434</w:t>
            </w:r>
            <w:r>
              <w:rPr>
                <w:spacing w:val="-2"/>
                <w:sz w:val="18"/>
              </w:rPr>
              <w:t xml:space="preserve">号 </w:t>
            </w:r>
            <w:r>
              <w:rPr>
                <w:sz w:val="18"/>
              </w:rPr>
              <w:t>2016年4月23日《国务院关于修改&lt;疫苗流通和预防接种管理条例&gt;的决定》修订）</w:t>
            </w:r>
            <w:r>
              <w:rPr>
                <w:spacing w:val="-1"/>
                <w:sz w:val="18"/>
              </w:rPr>
              <w:t>【部门规章及规范性文件】《国家基本公共卫生服务规</w:t>
            </w:r>
            <w:r>
              <w:rPr>
                <w:sz w:val="18"/>
              </w:rPr>
              <w:t>范（第三版）》（国卫基层发〔2017〕13号）【部门规章及规范性文件】《关于做好2017年国家基本公共卫生服务项目工作的通知》（国卫基层发〔2017〕46号）【部门规章及规范性文件】《关于做好2018年国家基本公共卫生服务项目工作的通知》（国卫基层发〔2018〕18号）                                       【部门规章及规范性文件】《关于做好2019年国家基本公共卫生服务项目工作的通知》（国卫基层发〔2019〕52号）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1"/>
              <w:ind w:left="35"/>
              <w:rPr>
                <w:sz w:val="18"/>
              </w:rPr>
            </w:pPr>
            <w:r>
              <w:rPr>
                <w:sz w:val="18"/>
              </w:rPr>
              <w:t>服务对象</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1"/>
              <w:ind w:left="35"/>
              <w:rPr>
                <w:sz w:val="18"/>
              </w:rPr>
            </w:pPr>
            <w:r>
              <w:rPr>
                <w:sz w:val="18"/>
              </w:rPr>
              <w:t>服务机构信息，包括名称、地点、服务时间</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1"/>
              <w:ind w:left="35"/>
              <w:rPr>
                <w:sz w:val="18"/>
              </w:rPr>
            </w:pPr>
            <w:r>
              <w:rPr>
                <w:sz w:val="18"/>
              </w:rPr>
              <w:t>服务项目和内容</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1"/>
              <w:ind w:left="35"/>
              <w:rPr>
                <w:sz w:val="18"/>
              </w:rPr>
            </w:pPr>
            <w:r>
              <w:rPr>
                <w:sz w:val="18"/>
              </w:rPr>
              <w:t>服务流程</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1"/>
              <w:ind w:left="35"/>
              <w:rPr>
                <w:sz w:val="18"/>
              </w:rPr>
            </w:pPr>
            <w:r>
              <w:rPr>
                <w:sz w:val="18"/>
              </w:rPr>
              <w:t>服务要求</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restart"/>
            <w:tcBorders>
              <w:bottom w:val="nil"/>
            </w:tcBorders>
          </w:tcPr>
          <w:p>
            <w:pPr>
              <w:pStyle w:val="8"/>
              <w:ind w:left="165"/>
              <w:rPr>
                <w:sz w:val="18"/>
              </w:rPr>
            </w:pPr>
            <w:r>
              <w:rPr>
                <w:sz w:val="18"/>
              </w:rPr>
              <w:t>1107</w:t>
            </w:r>
          </w:p>
        </w:tc>
        <w:tc>
          <w:tcPr>
            <w:tcW w:w="691" w:type="dxa"/>
            <w:vMerge w:val="restart"/>
            <w:tcBorders>
              <w:bottom w:val="nil"/>
            </w:tcBorders>
          </w:tcPr>
          <w:p>
            <w:pPr>
              <w:pStyle w:val="8"/>
              <w:spacing w:before="1" w:line="273" w:lineRule="exact"/>
              <w:ind w:left="19"/>
              <w:jc w:val="center"/>
              <w:rPr>
                <w:rFonts w:hint="eastAsia" w:ascii="Microsoft JhengHei" w:eastAsia="Microsoft JhengHei"/>
                <w:b/>
                <w:sz w:val="18"/>
              </w:rPr>
            </w:pPr>
            <w:r>
              <w:rPr>
                <w:rFonts w:hint="eastAsia" w:ascii="Microsoft YaHei UI" w:eastAsia="Microsoft JhengHei"/>
                <w:b/>
                <w:w w:val="81"/>
                <w:sz w:val="18"/>
                <w:lang w:eastAsia="zh-CN"/>
              </w:rPr>
              <w:t>11公共卫生服务事项</w:t>
            </w:r>
          </w:p>
        </w:tc>
        <w:tc>
          <w:tcPr>
            <w:tcW w:w="2375" w:type="dxa"/>
            <w:vMerge w:val="restart"/>
            <w:tcBorders>
              <w:bottom w:val="nil"/>
            </w:tcBorders>
          </w:tcPr>
          <w:p>
            <w:pPr>
              <w:pStyle w:val="8"/>
              <w:spacing w:before="1" w:line="226" w:lineRule="exact"/>
              <w:ind w:left="62" w:right="36" w:firstLine="2"/>
              <w:jc w:val="center"/>
              <w:rPr>
                <w:sz w:val="18"/>
              </w:rPr>
            </w:pPr>
            <w:r>
              <w:rPr>
                <w:sz w:val="18"/>
              </w:rPr>
              <w:t>慢性病患者健康管理（包括</w:t>
            </w:r>
            <w:r>
              <w:rPr>
                <w:spacing w:val="-1"/>
                <w:sz w:val="18"/>
              </w:rPr>
              <w:t xml:space="preserve">高血压患者健康管理和 </w:t>
            </w:r>
            <w:r>
              <w:rPr>
                <w:sz w:val="18"/>
              </w:rPr>
              <w:t>2</w:t>
            </w:r>
            <w:r>
              <w:rPr>
                <w:spacing w:val="-3"/>
                <w:sz w:val="18"/>
              </w:rPr>
              <w:t xml:space="preserve"> 型</w:t>
            </w:r>
            <w:r>
              <w:rPr>
                <w:sz w:val="18"/>
              </w:rPr>
              <w:t>糖尿病患者健康管理）</w:t>
            </w:r>
          </w:p>
        </w:tc>
        <w:tc>
          <w:tcPr>
            <w:tcW w:w="4968" w:type="dxa"/>
          </w:tcPr>
          <w:p>
            <w:pPr>
              <w:pStyle w:val="8"/>
              <w:spacing w:before="71"/>
              <w:ind w:left="35"/>
              <w:rPr>
                <w:sz w:val="18"/>
              </w:rPr>
            </w:pPr>
            <w:r>
              <w:rPr>
                <w:sz w:val="18"/>
              </w:rPr>
              <w:t>法律法规和政策文件</w:t>
            </w:r>
          </w:p>
        </w:tc>
        <w:tc>
          <w:tcPr>
            <w:tcW w:w="4521" w:type="dxa"/>
            <w:vMerge w:val="restart"/>
            <w:tcBorders>
              <w:bottom w:val="nil"/>
            </w:tcBorders>
          </w:tcPr>
          <w:p>
            <w:pPr>
              <w:pStyle w:val="8"/>
              <w:spacing w:line="235" w:lineRule="auto"/>
              <w:ind w:left="35" w:right="41"/>
              <w:rPr>
                <w:sz w:val="18"/>
              </w:rPr>
            </w:pPr>
            <w:r>
              <w:rPr>
                <w:sz w:val="18"/>
              </w:rPr>
              <w:t>【行政法规】《疫苗流通和预防接种管理条例》（中华人民共和国国务院令第434</w:t>
            </w:r>
            <w:r>
              <w:rPr>
                <w:spacing w:val="-2"/>
                <w:sz w:val="18"/>
              </w:rPr>
              <w:t xml:space="preserve">号 </w:t>
            </w:r>
            <w:r>
              <w:rPr>
                <w:sz w:val="18"/>
              </w:rPr>
              <w:t>2016年4月23日《国务院关于修改&lt;疫苗流通和预防接种管理条例&gt;的决定》修订）</w:t>
            </w:r>
            <w:r>
              <w:rPr>
                <w:spacing w:val="-1"/>
                <w:sz w:val="18"/>
              </w:rPr>
              <w:t>【部门规章及规范性文件】《国家基本公共卫生服务规</w:t>
            </w:r>
            <w:r>
              <w:rPr>
                <w:sz w:val="18"/>
              </w:rPr>
              <w:t>范（第三版）》（国卫基层发〔2017〕13号）【部门规章及规范性文件】《关于做好2017年国家基本公共卫生服务项目工作的通知》（国卫基层发〔2017〕46号）</w:t>
            </w:r>
          </w:p>
        </w:tc>
        <w:tc>
          <w:tcPr>
            <w:tcW w:w="993" w:type="dxa"/>
            <w:vMerge w:val="restart"/>
            <w:tcBorders>
              <w:bottom w:val="nil"/>
            </w:tcBorders>
          </w:tcPr>
          <w:p>
            <w:pPr>
              <w:pStyle w:val="8"/>
              <w:spacing w:line="226" w:lineRule="exact"/>
              <w:ind w:left="51" w:right="17" w:firstLine="2"/>
              <w:jc w:val="both"/>
              <w:rPr>
                <w:sz w:val="18"/>
              </w:rPr>
            </w:pPr>
            <w:r>
              <w:rPr>
                <w:spacing w:val="-1"/>
                <w:sz w:val="18"/>
              </w:rPr>
              <w:t>自信息形成或者变更之日起</w:t>
            </w:r>
            <w:r>
              <w:rPr>
                <w:sz w:val="18"/>
              </w:rPr>
              <w:t>20个工</w:t>
            </w:r>
            <w:r>
              <w:rPr>
                <w:spacing w:val="-1"/>
                <w:sz w:val="18"/>
              </w:rPr>
              <w:t>作日内予以</w:t>
            </w:r>
          </w:p>
        </w:tc>
        <w:tc>
          <w:tcPr>
            <w:tcW w:w="1382" w:type="dxa"/>
            <w:vMerge w:val="restart"/>
            <w:tcBorders>
              <w:bottom w:val="nil"/>
            </w:tcBorders>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Borders>
              <w:bottom w:val="nil"/>
            </w:tcBorders>
          </w:tcPr>
          <w:p>
            <w:pPr>
              <w:pStyle w:val="8"/>
              <w:ind w:left="37"/>
              <w:rPr>
                <w:rFonts w:hint="eastAsia" w:eastAsia="SimSun"/>
                <w:sz w:val="18"/>
                <w:lang w:eastAsia="zh-CN"/>
              </w:rPr>
            </w:pPr>
            <w:r>
              <w:rPr>
                <w:rFonts w:hint="eastAsia"/>
                <w:sz w:val="18"/>
                <w:lang w:eastAsia="zh-CN"/>
              </w:rPr>
              <w:t>区政府网站</w:t>
            </w:r>
          </w:p>
        </w:tc>
        <w:tc>
          <w:tcPr>
            <w:tcW w:w="331" w:type="dxa"/>
            <w:vMerge w:val="restart"/>
            <w:tcBorders>
              <w:bottom w:val="nil"/>
            </w:tcBorders>
          </w:tcPr>
          <w:p>
            <w:pPr>
              <w:pStyle w:val="8"/>
              <w:ind w:left="88"/>
              <w:rPr>
                <w:sz w:val="18"/>
              </w:rPr>
            </w:pPr>
            <w:r>
              <w:rPr>
                <w:sz w:val="18"/>
              </w:rPr>
              <w:t>√</w:t>
            </w:r>
          </w:p>
        </w:tc>
        <w:tc>
          <w:tcPr>
            <w:tcW w:w="331" w:type="dxa"/>
            <w:vMerge w:val="restart"/>
            <w:tcBorders>
              <w:bottom w:val="nil"/>
            </w:tcBorders>
          </w:tcPr>
          <w:p>
            <w:pPr>
              <w:pStyle w:val="8"/>
              <w:rPr>
                <w:rFonts w:ascii="Times New Roman"/>
                <w:sz w:val="18"/>
              </w:rPr>
            </w:pPr>
          </w:p>
        </w:tc>
        <w:tc>
          <w:tcPr>
            <w:tcW w:w="331" w:type="dxa"/>
            <w:vMerge w:val="restart"/>
            <w:tcBorders>
              <w:bottom w:val="nil"/>
            </w:tcBorders>
          </w:tcPr>
          <w:p>
            <w:pPr>
              <w:pStyle w:val="8"/>
              <w:ind w:left="88"/>
              <w:rPr>
                <w:sz w:val="18"/>
              </w:rPr>
            </w:pPr>
            <w:r>
              <w:rPr>
                <w:sz w:val="18"/>
              </w:rPr>
              <w:t>√</w:t>
            </w:r>
          </w:p>
        </w:tc>
        <w:tc>
          <w:tcPr>
            <w:tcW w:w="331" w:type="dxa"/>
            <w:vMerge w:val="restart"/>
            <w:tcBorders>
              <w:bottom w:val="nil"/>
            </w:tcBorders>
          </w:tcPr>
          <w:p>
            <w:pPr>
              <w:pStyle w:val="8"/>
              <w:rPr>
                <w:rFonts w:ascii="Times New Roman"/>
                <w:sz w:val="18"/>
              </w:rPr>
            </w:pPr>
          </w:p>
        </w:tc>
        <w:tc>
          <w:tcPr>
            <w:tcW w:w="331" w:type="dxa"/>
            <w:vMerge w:val="restart"/>
            <w:tcBorders>
              <w:bottom w:val="nil"/>
            </w:tcBorders>
          </w:tcPr>
          <w:p>
            <w:pPr>
              <w:pStyle w:val="8"/>
              <w:ind w:left="89"/>
              <w:rPr>
                <w:sz w:val="18"/>
              </w:rPr>
            </w:pPr>
            <w:r>
              <w:rPr>
                <w:sz w:val="18"/>
              </w:rPr>
              <w:t>√</w:t>
            </w:r>
          </w:p>
        </w:tc>
        <w:tc>
          <w:tcPr>
            <w:tcW w:w="331" w:type="dxa"/>
            <w:vMerge w:val="restart"/>
            <w:tcBorders>
              <w:bottom w:val="nil"/>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spacing w:before="71"/>
              <w:ind w:left="35"/>
              <w:rPr>
                <w:sz w:val="18"/>
              </w:rPr>
            </w:pPr>
            <w:r>
              <w:rPr>
                <w:sz w:val="18"/>
              </w:rPr>
              <w:t>服务对象</w:t>
            </w:r>
          </w:p>
        </w:tc>
        <w:tc>
          <w:tcPr>
            <w:tcW w:w="4521" w:type="dxa"/>
            <w:vMerge w:val="continue"/>
            <w:tcBorders>
              <w:top w:val="nil"/>
              <w:bottom w:val="nil"/>
            </w:tcBorders>
          </w:tcPr>
          <w:p>
            <w:pPr>
              <w:rPr>
                <w:sz w:val="2"/>
                <w:szCs w:val="2"/>
              </w:rPr>
            </w:pPr>
          </w:p>
        </w:tc>
        <w:tc>
          <w:tcPr>
            <w:tcW w:w="993" w:type="dxa"/>
            <w:vMerge w:val="continue"/>
            <w:tcBorders>
              <w:top w:val="nil"/>
              <w:bottom w:val="nil"/>
            </w:tcBorders>
          </w:tcPr>
          <w:p>
            <w:pPr>
              <w:rPr>
                <w:sz w:val="2"/>
                <w:szCs w:val="2"/>
              </w:rPr>
            </w:pPr>
          </w:p>
        </w:tc>
        <w:tc>
          <w:tcPr>
            <w:tcW w:w="1382" w:type="dxa"/>
            <w:vMerge w:val="continue"/>
            <w:tcBorders>
              <w:top w:val="nil"/>
              <w:bottom w:val="nil"/>
            </w:tcBorders>
          </w:tcPr>
          <w:p>
            <w:pPr>
              <w:rPr>
                <w:sz w:val="2"/>
                <w:szCs w:val="2"/>
              </w:rPr>
            </w:pPr>
          </w:p>
        </w:tc>
        <w:tc>
          <w:tcPr>
            <w:tcW w:w="3442"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spacing w:before="71"/>
              <w:ind w:left="35"/>
              <w:rPr>
                <w:sz w:val="18"/>
              </w:rPr>
            </w:pPr>
            <w:r>
              <w:rPr>
                <w:sz w:val="18"/>
              </w:rPr>
              <w:t>服务机构信息，包括名称、地点、服务时间</w:t>
            </w:r>
          </w:p>
        </w:tc>
        <w:tc>
          <w:tcPr>
            <w:tcW w:w="4521" w:type="dxa"/>
            <w:vMerge w:val="continue"/>
            <w:tcBorders>
              <w:top w:val="nil"/>
              <w:bottom w:val="nil"/>
            </w:tcBorders>
          </w:tcPr>
          <w:p>
            <w:pPr>
              <w:rPr>
                <w:sz w:val="2"/>
                <w:szCs w:val="2"/>
              </w:rPr>
            </w:pPr>
          </w:p>
        </w:tc>
        <w:tc>
          <w:tcPr>
            <w:tcW w:w="993" w:type="dxa"/>
            <w:vMerge w:val="continue"/>
            <w:tcBorders>
              <w:top w:val="nil"/>
              <w:bottom w:val="nil"/>
            </w:tcBorders>
          </w:tcPr>
          <w:p>
            <w:pPr>
              <w:rPr>
                <w:sz w:val="2"/>
                <w:szCs w:val="2"/>
              </w:rPr>
            </w:pPr>
          </w:p>
        </w:tc>
        <w:tc>
          <w:tcPr>
            <w:tcW w:w="1382" w:type="dxa"/>
            <w:vMerge w:val="continue"/>
            <w:tcBorders>
              <w:top w:val="nil"/>
              <w:bottom w:val="nil"/>
            </w:tcBorders>
          </w:tcPr>
          <w:p>
            <w:pPr>
              <w:rPr>
                <w:sz w:val="2"/>
                <w:szCs w:val="2"/>
              </w:rPr>
            </w:pPr>
          </w:p>
        </w:tc>
        <w:tc>
          <w:tcPr>
            <w:tcW w:w="3442"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spacing w:before="71"/>
              <w:ind w:left="35"/>
              <w:rPr>
                <w:sz w:val="18"/>
              </w:rPr>
            </w:pPr>
            <w:r>
              <w:rPr>
                <w:sz w:val="18"/>
              </w:rPr>
              <w:t>服务项目和内容</w:t>
            </w:r>
          </w:p>
        </w:tc>
        <w:tc>
          <w:tcPr>
            <w:tcW w:w="4521" w:type="dxa"/>
            <w:vMerge w:val="continue"/>
            <w:tcBorders>
              <w:top w:val="nil"/>
              <w:bottom w:val="nil"/>
            </w:tcBorders>
          </w:tcPr>
          <w:p>
            <w:pPr>
              <w:rPr>
                <w:sz w:val="2"/>
                <w:szCs w:val="2"/>
              </w:rPr>
            </w:pPr>
          </w:p>
        </w:tc>
        <w:tc>
          <w:tcPr>
            <w:tcW w:w="993" w:type="dxa"/>
            <w:vMerge w:val="continue"/>
            <w:tcBorders>
              <w:top w:val="nil"/>
              <w:bottom w:val="nil"/>
            </w:tcBorders>
          </w:tcPr>
          <w:p>
            <w:pPr>
              <w:rPr>
                <w:sz w:val="2"/>
                <w:szCs w:val="2"/>
              </w:rPr>
            </w:pPr>
          </w:p>
        </w:tc>
        <w:tc>
          <w:tcPr>
            <w:tcW w:w="1382" w:type="dxa"/>
            <w:vMerge w:val="continue"/>
            <w:tcBorders>
              <w:top w:val="nil"/>
              <w:bottom w:val="nil"/>
            </w:tcBorders>
          </w:tcPr>
          <w:p>
            <w:pPr>
              <w:rPr>
                <w:sz w:val="2"/>
                <w:szCs w:val="2"/>
              </w:rPr>
            </w:pPr>
          </w:p>
        </w:tc>
        <w:tc>
          <w:tcPr>
            <w:tcW w:w="3442"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bottom w:val="nil"/>
            </w:tcBorders>
          </w:tcPr>
          <w:p>
            <w:pPr>
              <w:rPr>
                <w:sz w:val="2"/>
                <w:szCs w:val="2"/>
              </w:rPr>
            </w:pPr>
          </w:p>
        </w:tc>
        <w:tc>
          <w:tcPr>
            <w:tcW w:w="691" w:type="dxa"/>
            <w:vMerge w:val="continue"/>
            <w:tcBorders>
              <w:top w:val="nil"/>
              <w:bottom w:val="nil"/>
            </w:tcBorders>
          </w:tcPr>
          <w:p>
            <w:pPr>
              <w:rPr>
                <w:sz w:val="2"/>
                <w:szCs w:val="2"/>
              </w:rPr>
            </w:pPr>
          </w:p>
        </w:tc>
        <w:tc>
          <w:tcPr>
            <w:tcW w:w="2375" w:type="dxa"/>
            <w:vMerge w:val="continue"/>
            <w:tcBorders>
              <w:top w:val="nil"/>
              <w:bottom w:val="nil"/>
            </w:tcBorders>
          </w:tcPr>
          <w:p>
            <w:pPr>
              <w:rPr>
                <w:sz w:val="2"/>
                <w:szCs w:val="2"/>
              </w:rPr>
            </w:pPr>
          </w:p>
        </w:tc>
        <w:tc>
          <w:tcPr>
            <w:tcW w:w="4968" w:type="dxa"/>
          </w:tcPr>
          <w:p>
            <w:pPr>
              <w:pStyle w:val="8"/>
              <w:spacing w:before="71"/>
              <w:ind w:left="35"/>
              <w:rPr>
                <w:sz w:val="18"/>
              </w:rPr>
            </w:pPr>
            <w:r>
              <w:rPr>
                <w:sz w:val="18"/>
              </w:rPr>
              <w:t>服务流程</w:t>
            </w:r>
          </w:p>
        </w:tc>
        <w:tc>
          <w:tcPr>
            <w:tcW w:w="4521" w:type="dxa"/>
            <w:vMerge w:val="continue"/>
            <w:tcBorders>
              <w:top w:val="nil"/>
              <w:bottom w:val="nil"/>
            </w:tcBorders>
          </w:tcPr>
          <w:p>
            <w:pPr>
              <w:rPr>
                <w:sz w:val="2"/>
                <w:szCs w:val="2"/>
              </w:rPr>
            </w:pPr>
          </w:p>
        </w:tc>
        <w:tc>
          <w:tcPr>
            <w:tcW w:w="993" w:type="dxa"/>
            <w:vMerge w:val="continue"/>
            <w:tcBorders>
              <w:top w:val="nil"/>
              <w:bottom w:val="nil"/>
            </w:tcBorders>
          </w:tcPr>
          <w:p>
            <w:pPr>
              <w:rPr>
                <w:sz w:val="2"/>
                <w:szCs w:val="2"/>
              </w:rPr>
            </w:pPr>
          </w:p>
        </w:tc>
        <w:tc>
          <w:tcPr>
            <w:tcW w:w="1382" w:type="dxa"/>
            <w:vMerge w:val="continue"/>
            <w:tcBorders>
              <w:top w:val="nil"/>
              <w:bottom w:val="nil"/>
            </w:tcBorders>
          </w:tcPr>
          <w:p>
            <w:pPr>
              <w:rPr>
                <w:sz w:val="2"/>
                <w:szCs w:val="2"/>
              </w:rPr>
            </w:pPr>
          </w:p>
        </w:tc>
        <w:tc>
          <w:tcPr>
            <w:tcW w:w="3442"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c>
          <w:tcPr>
            <w:tcW w:w="331" w:type="dxa"/>
            <w:vMerge w:val="continue"/>
            <w:tcBorders>
              <w:top w:val="nil"/>
              <w:bottom w:val="nil"/>
            </w:tcBorders>
          </w:tcPr>
          <w:p>
            <w:pPr>
              <w:rPr>
                <w:sz w:val="2"/>
                <w:szCs w:val="2"/>
              </w:rPr>
            </w:pPr>
          </w:p>
        </w:tc>
      </w:tr>
    </w:tbl>
    <w:p>
      <w:pPr>
        <w:spacing w:after="0"/>
        <w:rPr>
          <w:sz w:val="2"/>
          <w:szCs w:val="2"/>
        </w:rPr>
        <w:sectPr>
          <w:pgSz w:w="23820" w:h="16840" w:orient="landscape"/>
          <w:pgMar w:top="980" w:right="1260" w:bottom="600" w:left="1240" w:header="0" w:footer="417"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restart"/>
            <w:tcBorders>
              <w:top w:val="nil"/>
            </w:tcBorders>
          </w:tcPr>
          <w:p>
            <w:pPr>
              <w:pStyle w:val="8"/>
              <w:rPr>
                <w:rFonts w:ascii="Times New Roman"/>
                <w:sz w:val="18"/>
              </w:rPr>
            </w:pPr>
          </w:p>
        </w:tc>
        <w:tc>
          <w:tcPr>
            <w:tcW w:w="691" w:type="dxa"/>
            <w:vMerge w:val="restart"/>
            <w:tcBorders>
              <w:top w:val="nil"/>
            </w:tcBorders>
          </w:tcPr>
          <w:p>
            <w:pPr>
              <w:pStyle w:val="8"/>
              <w:spacing w:before="59" w:line="163" w:lineRule="auto"/>
              <w:ind w:right="232"/>
              <w:jc w:val="both"/>
              <w:rPr>
                <w:rFonts w:hint="eastAsia" w:ascii="Microsoft JhengHei" w:eastAsia="Microsoft JhengHei"/>
                <w:b/>
                <w:sz w:val="18"/>
              </w:rPr>
            </w:pPr>
          </w:p>
        </w:tc>
        <w:tc>
          <w:tcPr>
            <w:tcW w:w="2375" w:type="dxa"/>
            <w:vMerge w:val="restart"/>
            <w:tcBorders>
              <w:top w:val="nil"/>
            </w:tcBorders>
          </w:tcPr>
          <w:p>
            <w:pPr>
              <w:pStyle w:val="8"/>
              <w:rPr>
                <w:rFonts w:ascii="Times New Roman"/>
                <w:sz w:val="18"/>
              </w:rPr>
            </w:pPr>
          </w:p>
        </w:tc>
        <w:tc>
          <w:tcPr>
            <w:tcW w:w="4968" w:type="dxa"/>
          </w:tcPr>
          <w:p>
            <w:pPr>
              <w:pStyle w:val="8"/>
              <w:spacing w:before="70"/>
              <w:ind w:left="35"/>
              <w:rPr>
                <w:sz w:val="18"/>
              </w:rPr>
            </w:pPr>
            <w:r>
              <w:rPr>
                <w:sz w:val="18"/>
              </w:rPr>
              <w:t>服务要求</w:t>
            </w:r>
          </w:p>
        </w:tc>
        <w:tc>
          <w:tcPr>
            <w:tcW w:w="4521" w:type="dxa"/>
            <w:vMerge w:val="restart"/>
            <w:tcBorders>
              <w:top w:val="nil"/>
            </w:tcBorders>
          </w:tcPr>
          <w:p>
            <w:pPr>
              <w:pStyle w:val="8"/>
              <w:spacing w:line="104" w:lineRule="exact"/>
              <w:ind w:left="35"/>
              <w:rPr>
                <w:sz w:val="18"/>
              </w:rPr>
            </w:pPr>
            <w:r>
              <w:rPr>
                <w:sz w:val="18"/>
              </w:rPr>
              <w:t>【部门规章及规范性文件】《关于做好2018年国家基本公共卫生服务项目工作的通知》（国卫基层发〔2018〕18号）                                       【部门规章及规范性文件】《关于做好2019年国家基本公共卫生服务项目工作的通知》（国卫基层发〔2019〕52号）</w:t>
            </w:r>
          </w:p>
        </w:tc>
        <w:tc>
          <w:tcPr>
            <w:tcW w:w="993" w:type="dxa"/>
            <w:vMerge w:val="restart"/>
            <w:tcBorders>
              <w:top w:val="nil"/>
            </w:tcBorders>
          </w:tcPr>
          <w:p>
            <w:pPr>
              <w:pStyle w:val="8"/>
              <w:spacing w:before="42"/>
              <w:ind w:left="322"/>
              <w:rPr>
                <w:sz w:val="18"/>
              </w:rPr>
            </w:pPr>
            <w:r>
              <w:rPr>
                <w:sz w:val="18"/>
              </w:rPr>
              <w:t>公开</w:t>
            </w:r>
          </w:p>
        </w:tc>
        <w:tc>
          <w:tcPr>
            <w:tcW w:w="1382" w:type="dxa"/>
            <w:vMerge w:val="restart"/>
            <w:tcBorders>
              <w:top w:val="nil"/>
            </w:tcBorders>
          </w:tcPr>
          <w:p>
            <w:pPr>
              <w:pStyle w:val="8"/>
              <w:rPr>
                <w:rFonts w:ascii="Times New Roman"/>
                <w:sz w:val="18"/>
              </w:rPr>
            </w:pPr>
          </w:p>
        </w:tc>
        <w:tc>
          <w:tcPr>
            <w:tcW w:w="3442" w:type="dxa"/>
            <w:vMerge w:val="restart"/>
            <w:tcBorders>
              <w:top w:val="nil"/>
            </w:tcBorders>
          </w:tcPr>
          <w:p>
            <w:pPr>
              <w:pStyle w:val="8"/>
              <w:rPr>
                <w:rFonts w:ascii="Times New Roman"/>
                <w:sz w:val="18"/>
              </w:rPr>
            </w:pPr>
          </w:p>
        </w:tc>
        <w:tc>
          <w:tcPr>
            <w:tcW w:w="331" w:type="dxa"/>
            <w:vMerge w:val="restart"/>
            <w:tcBorders>
              <w:top w:val="nil"/>
            </w:tcBorders>
          </w:tcPr>
          <w:p>
            <w:pPr>
              <w:pStyle w:val="8"/>
              <w:rPr>
                <w:rFonts w:ascii="Times New Roman"/>
                <w:sz w:val="18"/>
              </w:rPr>
            </w:pPr>
          </w:p>
        </w:tc>
        <w:tc>
          <w:tcPr>
            <w:tcW w:w="331" w:type="dxa"/>
            <w:vMerge w:val="restart"/>
            <w:tcBorders>
              <w:top w:val="nil"/>
            </w:tcBorders>
          </w:tcPr>
          <w:p>
            <w:pPr>
              <w:pStyle w:val="8"/>
              <w:rPr>
                <w:rFonts w:ascii="Times New Roman"/>
                <w:sz w:val="18"/>
              </w:rPr>
            </w:pPr>
          </w:p>
        </w:tc>
        <w:tc>
          <w:tcPr>
            <w:tcW w:w="331" w:type="dxa"/>
            <w:vMerge w:val="restart"/>
            <w:tcBorders>
              <w:top w:val="nil"/>
            </w:tcBorders>
          </w:tcPr>
          <w:p>
            <w:pPr>
              <w:pStyle w:val="8"/>
              <w:rPr>
                <w:rFonts w:ascii="Times New Roman"/>
                <w:sz w:val="18"/>
              </w:rPr>
            </w:pPr>
          </w:p>
        </w:tc>
        <w:tc>
          <w:tcPr>
            <w:tcW w:w="331" w:type="dxa"/>
            <w:vMerge w:val="restart"/>
            <w:tcBorders>
              <w:top w:val="nil"/>
            </w:tcBorders>
          </w:tcPr>
          <w:p>
            <w:pPr>
              <w:pStyle w:val="8"/>
              <w:rPr>
                <w:rFonts w:ascii="Times New Roman"/>
                <w:sz w:val="18"/>
              </w:rPr>
            </w:pPr>
          </w:p>
        </w:tc>
        <w:tc>
          <w:tcPr>
            <w:tcW w:w="331" w:type="dxa"/>
            <w:vMerge w:val="restart"/>
            <w:tcBorders>
              <w:top w:val="nil"/>
            </w:tcBorders>
          </w:tcPr>
          <w:p>
            <w:pPr>
              <w:pStyle w:val="8"/>
              <w:rPr>
                <w:rFonts w:ascii="Times New Roman"/>
                <w:sz w:val="18"/>
              </w:rPr>
            </w:pPr>
          </w:p>
        </w:tc>
        <w:tc>
          <w:tcPr>
            <w:tcW w:w="331" w:type="dxa"/>
            <w:vMerge w:val="restart"/>
            <w:tcBorders>
              <w:top w:val="nil"/>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2"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restart"/>
          </w:tcPr>
          <w:p>
            <w:pPr>
              <w:pStyle w:val="8"/>
              <w:ind w:left="165"/>
              <w:rPr>
                <w:rFonts w:hint="eastAsia" w:eastAsia="SimSun"/>
                <w:sz w:val="18"/>
                <w:lang w:eastAsia="zh-CN"/>
              </w:rPr>
            </w:pPr>
            <w:r>
              <w:rPr>
                <w:sz w:val="18"/>
              </w:rPr>
              <w:t>11</w:t>
            </w:r>
            <w:r>
              <w:rPr>
                <w:rFonts w:hint="eastAsia"/>
                <w:sz w:val="18"/>
                <w:lang w:eastAsia="zh-CN"/>
              </w:rPr>
              <w:t>08行政奖励类事项</w:t>
            </w:r>
          </w:p>
        </w:tc>
        <w:tc>
          <w:tcPr>
            <w:tcW w:w="691" w:type="dxa"/>
            <w:vMerge w:val="restart"/>
          </w:tcPr>
          <w:p>
            <w:pPr>
              <w:pStyle w:val="8"/>
              <w:spacing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11公共卫生服务事项</w:t>
            </w:r>
          </w:p>
        </w:tc>
        <w:tc>
          <w:tcPr>
            <w:tcW w:w="2375" w:type="dxa"/>
            <w:vMerge w:val="restart"/>
          </w:tcPr>
          <w:p>
            <w:pPr>
              <w:pStyle w:val="8"/>
              <w:ind w:left="290"/>
              <w:rPr>
                <w:sz w:val="18"/>
              </w:rPr>
            </w:pPr>
            <w:r>
              <w:rPr>
                <w:sz w:val="18"/>
              </w:rPr>
              <w:t>严重精神障碍患者管理</w:t>
            </w:r>
          </w:p>
        </w:tc>
        <w:tc>
          <w:tcPr>
            <w:tcW w:w="4968" w:type="dxa"/>
          </w:tcPr>
          <w:p>
            <w:pPr>
              <w:pStyle w:val="8"/>
              <w:spacing w:before="70"/>
              <w:ind w:left="35"/>
              <w:rPr>
                <w:sz w:val="18"/>
              </w:rPr>
            </w:pPr>
            <w:r>
              <w:rPr>
                <w:sz w:val="18"/>
              </w:rPr>
              <w:t>法律法规和政策文件</w:t>
            </w:r>
          </w:p>
        </w:tc>
        <w:tc>
          <w:tcPr>
            <w:tcW w:w="4521" w:type="dxa"/>
            <w:vMerge w:val="restart"/>
          </w:tcPr>
          <w:p>
            <w:pPr>
              <w:pStyle w:val="8"/>
              <w:spacing w:line="235" w:lineRule="auto"/>
              <w:ind w:left="35" w:right="41"/>
              <w:rPr>
                <w:sz w:val="18"/>
              </w:rPr>
            </w:pPr>
            <w:r>
              <w:rPr>
                <w:sz w:val="18"/>
              </w:rPr>
              <w:t>【行政法规】《疫苗流通和预防接种管理条例》（中华人民共和国国务院令第434</w:t>
            </w:r>
            <w:r>
              <w:rPr>
                <w:spacing w:val="-2"/>
                <w:sz w:val="18"/>
              </w:rPr>
              <w:t xml:space="preserve">号 </w:t>
            </w:r>
            <w:r>
              <w:rPr>
                <w:sz w:val="18"/>
              </w:rPr>
              <w:t>2016年4月23日《国务院关于修改&lt;疫苗流通和预防接种管理条例&gt;的决定》修订）</w:t>
            </w:r>
            <w:r>
              <w:rPr>
                <w:spacing w:val="-1"/>
                <w:sz w:val="18"/>
              </w:rPr>
              <w:t>【部门规章及规范性文件】《国家基本公共卫生服务规</w:t>
            </w:r>
            <w:r>
              <w:rPr>
                <w:sz w:val="18"/>
              </w:rPr>
              <w:t>范（第三版）》（国卫基层发〔2017〕13号）【部门规章及规范性文件】《关于做好2017年国家基本公共卫生服务项目工作的通知》（国卫基层发〔2017〕46号）【部门规章及规范性文件】《关于做好2018年国家基本公共卫生服务项目工作的通知》（国卫基层发〔2018〕18号）                                       【部门规章及规范性文件】《关于做好2019年国家基本公共卫生服务项目工作的通知》（国卫基层发〔2019〕52号）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0"/>
              <w:ind w:left="35"/>
              <w:rPr>
                <w:sz w:val="18"/>
              </w:rPr>
            </w:pPr>
            <w:r>
              <w:rPr>
                <w:sz w:val="18"/>
              </w:rPr>
              <w:t>服务对象</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0"/>
              <w:ind w:left="35"/>
              <w:rPr>
                <w:sz w:val="18"/>
              </w:rPr>
            </w:pPr>
            <w:r>
              <w:rPr>
                <w:sz w:val="18"/>
              </w:rPr>
              <w:t>服务机构信息，包括名称、地点、服务时间</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0"/>
              <w:ind w:left="35"/>
              <w:rPr>
                <w:sz w:val="18"/>
              </w:rPr>
            </w:pPr>
            <w:r>
              <w:rPr>
                <w:sz w:val="18"/>
              </w:rPr>
              <w:t>服务项目和内容</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0"/>
              <w:ind w:left="35"/>
              <w:rPr>
                <w:sz w:val="18"/>
              </w:rPr>
            </w:pPr>
            <w:r>
              <w:rPr>
                <w:sz w:val="18"/>
              </w:rPr>
              <w:t>服务流程</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0"/>
              <w:ind w:left="35"/>
              <w:rPr>
                <w:sz w:val="18"/>
              </w:rPr>
            </w:pPr>
            <w:r>
              <w:rPr>
                <w:sz w:val="18"/>
              </w:rPr>
              <w:t>服务要求</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6"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restart"/>
          </w:tcPr>
          <w:p>
            <w:pPr>
              <w:pStyle w:val="8"/>
              <w:spacing w:before="1"/>
              <w:ind w:left="165"/>
              <w:rPr>
                <w:sz w:val="18"/>
              </w:rPr>
            </w:pPr>
            <w:r>
              <w:rPr>
                <w:sz w:val="18"/>
              </w:rPr>
              <w:t>1109</w:t>
            </w:r>
          </w:p>
        </w:tc>
        <w:tc>
          <w:tcPr>
            <w:tcW w:w="691" w:type="dxa"/>
            <w:vMerge w:val="restart"/>
          </w:tcPr>
          <w:p>
            <w:pPr>
              <w:pStyle w:val="8"/>
              <w:spacing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11公共卫生服务事项</w:t>
            </w:r>
          </w:p>
        </w:tc>
        <w:tc>
          <w:tcPr>
            <w:tcW w:w="2375" w:type="dxa"/>
            <w:vMerge w:val="restart"/>
          </w:tcPr>
          <w:p>
            <w:pPr>
              <w:pStyle w:val="8"/>
              <w:spacing w:before="1"/>
              <w:ind w:left="379"/>
              <w:rPr>
                <w:sz w:val="18"/>
              </w:rPr>
            </w:pPr>
            <w:r>
              <w:rPr>
                <w:sz w:val="18"/>
              </w:rPr>
              <w:t>肺结核患者健康管理</w:t>
            </w:r>
          </w:p>
        </w:tc>
        <w:tc>
          <w:tcPr>
            <w:tcW w:w="4968" w:type="dxa"/>
          </w:tcPr>
          <w:p>
            <w:pPr>
              <w:pStyle w:val="8"/>
              <w:spacing w:before="70"/>
              <w:ind w:left="35"/>
              <w:rPr>
                <w:sz w:val="18"/>
              </w:rPr>
            </w:pPr>
            <w:r>
              <w:rPr>
                <w:sz w:val="18"/>
              </w:rPr>
              <w:t>法律法规和政策文件</w:t>
            </w:r>
          </w:p>
        </w:tc>
        <w:tc>
          <w:tcPr>
            <w:tcW w:w="4521" w:type="dxa"/>
            <w:vMerge w:val="restart"/>
          </w:tcPr>
          <w:p>
            <w:pPr>
              <w:pStyle w:val="8"/>
              <w:spacing w:line="235" w:lineRule="auto"/>
              <w:ind w:left="35" w:right="41"/>
              <w:rPr>
                <w:sz w:val="18"/>
              </w:rPr>
            </w:pPr>
            <w:r>
              <w:rPr>
                <w:sz w:val="18"/>
              </w:rPr>
              <w:t>【行政法规】《疫苗流通和预防接种管理条例》（中华人民共和国国务院令第434</w:t>
            </w:r>
            <w:r>
              <w:rPr>
                <w:spacing w:val="-2"/>
                <w:sz w:val="18"/>
              </w:rPr>
              <w:t xml:space="preserve">号 </w:t>
            </w:r>
            <w:r>
              <w:rPr>
                <w:sz w:val="18"/>
              </w:rPr>
              <w:t>2016年4月23日《国务院关于修改&lt;疫苗流通和预防接种管理条例&gt;的决定》修订）</w:t>
            </w:r>
            <w:r>
              <w:rPr>
                <w:spacing w:val="-1"/>
                <w:sz w:val="18"/>
              </w:rPr>
              <w:t>【部门规章及规范性文件】《国家基本公共卫生服务规</w:t>
            </w:r>
            <w:r>
              <w:rPr>
                <w:sz w:val="18"/>
              </w:rPr>
              <w:t>范（第三版）》（国卫基层发〔2017〕13号）【部门规章及规范性文件】《关于做好2017年国家基本公共卫生服务项目工作的通知》（国卫基层发〔2017〕46号）【部门规章及规范性文件】《关于做好2018年国家基本公共卫生服务项目工作的通知》（国卫基层发〔2018〕18号）                                       【部门规章及规范性文件】《关于做好2019年国家基本公共卫生服务项目工作的通知》（国卫基层发〔2019〕52号）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spacing w:before="1"/>
              <w:ind w:left="157"/>
              <w:rPr>
                <w:rFonts w:hint="eastAsia" w:eastAsia="SimSun"/>
                <w:sz w:val="18"/>
                <w:lang w:eastAsia="zh-CN"/>
              </w:rPr>
            </w:pPr>
            <w:r>
              <w:rPr>
                <w:rFonts w:hint="eastAsia"/>
                <w:sz w:val="18"/>
                <w:lang w:eastAsia="zh-CN"/>
              </w:rPr>
              <w:t>山亭区卫健局</w:t>
            </w:r>
          </w:p>
        </w:tc>
        <w:tc>
          <w:tcPr>
            <w:tcW w:w="3442" w:type="dxa"/>
            <w:vMerge w:val="restart"/>
          </w:tcPr>
          <w:p>
            <w:pPr>
              <w:pStyle w:val="8"/>
              <w:spacing w:before="1"/>
              <w:ind w:left="37"/>
              <w:rPr>
                <w:rFonts w:hint="eastAsia" w:eastAsia="SimSun"/>
                <w:sz w:val="18"/>
                <w:lang w:eastAsia="zh-CN"/>
              </w:rPr>
            </w:pPr>
            <w:r>
              <w:rPr>
                <w:rFonts w:hint="eastAsia"/>
                <w:sz w:val="18"/>
                <w:lang w:eastAsia="zh-CN"/>
              </w:rPr>
              <w:t>区政府网站</w:t>
            </w:r>
          </w:p>
        </w:tc>
        <w:tc>
          <w:tcPr>
            <w:tcW w:w="331" w:type="dxa"/>
            <w:vMerge w:val="restart"/>
          </w:tcPr>
          <w:p>
            <w:pPr>
              <w:pStyle w:val="8"/>
              <w:spacing w:before="1"/>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0"/>
              <w:ind w:left="35"/>
              <w:rPr>
                <w:sz w:val="18"/>
              </w:rPr>
            </w:pPr>
            <w:r>
              <w:rPr>
                <w:sz w:val="18"/>
              </w:rPr>
              <w:t>服务对象</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0"/>
              <w:ind w:left="35"/>
              <w:rPr>
                <w:sz w:val="18"/>
              </w:rPr>
            </w:pPr>
            <w:r>
              <w:rPr>
                <w:sz w:val="18"/>
              </w:rPr>
              <w:t>服务机构信息，包括名称、地点、服务时间</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0"/>
              <w:ind w:left="35"/>
              <w:rPr>
                <w:sz w:val="18"/>
              </w:rPr>
            </w:pPr>
            <w:r>
              <w:rPr>
                <w:sz w:val="18"/>
              </w:rPr>
              <w:t>服务项目和内容</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0"/>
              <w:ind w:left="35"/>
              <w:rPr>
                <w:sz w:val="18"/>
              </w:rPr>
            </w:pPr>
            <w:r>
              <w:rPr>
                <w:sz w:val="18"/>
              </w:rPr>
              <w:t>服务流程</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0"/>
              <w:ind w:left="35"/>
              <w:rPr>
                <w:sz w:val="18"/>
              </w:rPr>
            </w:pPr>
            <w:r>
              <w:rPr>
                <w:sz w:val="18"/>
              </w:rPr>
              <w:t>服务要求</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1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restart"/>
          </w:tcPr>
          <w:p>
            <w:pPr>
              <w:pStyle w:val="8"/>
              <w:ind w:left="165"/>
              <w:rPr>
                <w:sz w:val="18"/>
              </w:rPr>
            </w:pPr>
            <w:r>
              <w:rPr>
                <w:sz w:val="18"/>
              </w:rPr>
              <w:t>1110</w:t>
            </w:r>
          </w:p>
        </w:tc>
        <w:tc>
          <w:tcPr>
            <w:tcW w:w="691" w:type="dxa"/>
            <w:vMerge w:val="restart"/>
          </w:tcPr>
          <w:p>
            <w:pPr>
              <w:pStyle w:val="8"/>
              <w:spacing w:before="1"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11公共卫生服务事项</w:t>
            </w:r>
          </w:p>
        </w:tc>
        <w:tc>
          <w:tcPr>
            <w:tcW w:w="2375" w:type="dxa"/>
            <w:vMerge w:val="restart"/>
          </w:tcPr>
          <w:p>
            <w:pPr>
              <w:pStyle w:val="8"/>
              <w:ind w:left="559"/>
              <w:rPr>
                <w:sz w:val="18"/>
              </w:rPr>
            </w:pPr>
            <w:r>
              <w:rPr>
                <w:sz w:val="18"/>
              </w:rPr>
              <w:t>中医药健康管理</w:t>
            </w:r>
          </w:p>
        </w:tc>
        <w:tc>
          <w:tcPr>
            <w:tcW w:w="4968" w:type="dxa"/>
          </w:tcPr>
          <w:p>
            <w:pPr>
              <w:pStyle w:val="8"/>
              <w:spacing w:before="70"/>
              <w:ind w:left="35"/>
              <w:rPr>
                <w:sz w:val="18"/>
              </w:rPr>
            </w:pPr>
            <w:r>
              <w:rPr>
                <w:sz w:val="18"/>
              </w:rPr>
              <w:t>法律法规和政策文件</w:t>
            </w:r>
          </w:p>
        </w:tc>
        <w:tc>
          <w:tcPr>
            <w:tcW w:w="4521" w:type="dxa"/>
            <w:vMerge w:val="restart"/>
          </w:tcPr>
          <w:p>
            <w:pPr>
              <w:pStyle w:val="8"/>
              <w:spacing w:line="235" w:lineRule="auto"/>
              <w:ind w:left="35" w:right="41"/>
              <w:rPr>
                <w:sz w:val="18"/>
              </w:rPr>
            </w:pPr>
            <w:r>
              <w:rPr>
                <w:sz w:val="18"/>
              </w:rPr>
              <w:t>【行政法规】《疫苗流通和预防接种管理条例》（中华人民共和国国务院令第434</w:t>
            </w:r>
            <w:r>
              <w:rPr>
                <w:spacing w:val="-2"/>
                <w:sz w:val="18"/>
              </w:rPr>
              <w:t xml:space="preserve">号 </w:t>
            </w:r>
            <w:r>
              <w:rPr>
                <w:sz w:val="18"/>
              </w:rPr>
              <w:t>2016年4月23日《国务院关于修改&lt;疫苗流通和预防接种管理条例&gt;的决定》修订）</w:t>
            </w:r>
            <w:r>
              <w:rPr>
                <w:spacing w:val="-1"/>
                <w:sz w:val="18"/>
              </w:rPr>
              <w:t>【部门规章及规范性文件】《国家基本公共卫生服务规</w:t>
            </w:r>
            <w:r>
              <w:rPr>
                <w:sz w:val="18"/>
              </w:rPr>
              <w:t>范（第三版）》（国卫基层发〔2017〕13号）【部门规章及规范性文件】《关于做好2017年国家基本公共卫生服务项目工作的通知》（国卫基层发〔2017〕46号）【部门规章及规范性文件】《关于做好2018年国家基本公共卫生服务项目工作的通知》（国卫基层发〔2018〕18号）                                       【部门规章及规范性文件】《关于做好2019年国家基本公共卫生服务项目工作的通知》（国卫基层发〔2019〕52号）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0"/>
              <w:ind w:left="35"/>
              <w:rPr>
                <w:sz w:val="18"/>
              </w:rPr>
            </w:pPr>
            <w:r>
              <w:rPr>
                <w:sz w:val="18"/>
              </w:rPr>
              <w:t>服务对象</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0"/>
              <w:ind w:left="35"/>
              <w:rPr>
                <w:sz w:val="18"/>
              </w:rPr>
            </w:pPr>
            <w:r>
              <w:rPr>
                <w:sz w:val="18"/>
              </w:rPr>
              <w:t>服务机构信息，包括名称、地点、服务时间</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0"/>
              <w:ind w:left="35"/>
              <w:rPr>
                <w:sz w:val="18"/>
              </w:rPr>
            </w:pPr>
            <w:r>
              <w:rPr>
                <w:sz w:val="18"/>
              </w:rPr>
              <w:t>服务项目和内容</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0"/>
              <w:ind w:left="35"/>
              <w:rPr>
                <w:sz w:val="18"/>
              </w:rPr>
            </w:pPr>
            <w:r>
              <w:rPr>
                <w:sz w:val="18"/>
              </w:rPr>
              <w:t>服务流程</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0"/>
              <w:ind w:left="35"/>
              <w:rPr>
                <w:sz w:val="18"/>
              </w:rPr>
            </w:pPr>
            <w:r>
              <w:rPr>
                <w:sz w:val="18"/>
              </w:rPr>
              <w:t>服务要求</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2"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restart"/>
          </w:tcPr>
          <w:p>
            <w:pPr>
              <w:pStyle w:val="8"/>
              <w:spacing w:before="1"/>
              <w:ind w:left="165"/>
              <w:rPr>
                <w:sz w:val="18"/>
              </w:rPr>
            </w:pPr>
            <w:r>
              <w:rPr>
                <w:sz w:val="18"/>
              </w:rPr>
              <w:t>1111</w:t>
            </w:r>
          </w:p>
        </w:tc>
        <w:tc>
          <w:tcPr>
            <w:tcW w:w="691" w:type="dxa"/>
            <w:vMerge w:val="restart"/>
          </w:tcPr>
          <w:p>
            <w:pPr>
              <w:pStyle w:val="8"/>
              <w:spacing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11公共卫生服务事项</w:t>
            </w:r>
          </w:p>
        </w:tc>
        <w:tc>
          <w:tcPr>
            <w:tcW w:w="2375" w:type="dxa"/>
            <w:vMerge w:val="restart"/>
          </w:tcPr>
          <w:p>
            <w:pPr>
              <w:pStyle w:val="8"/>
              <w:spacing w:before="1" w:line="235" w:lineRule="auto"/>
              <w:ind w:left="742" w:right="83" w:hanging="632"/>
              <w:rPr>
                <w:sz w:val="18"/>
              </w:rPr>
            </w:pPr>
            <w:r>
              <w:rPr>
                <w:spacing w:val="-1"/>
                <w:sz w:val="18"/>
              </w:rPr>
              <w:t>传染病及突发公共卫生事件</w:t>
            </w:r>
            <w:r>
              <w:rPr>
                <w:sz w:val="18"/>
              </w:rPr>
              <w:t>报告和处理</w:t>
            </w:r>
          </w:p>
        </w:tc>
        <w:tc>
          <w:tcPr>
            <w:tcW w:w="4968" w:type="dxa"/>
          </w:tcPr>
          <w:p>
            <w:pPr>
              <w:pStyle w:val="8"/>
              <w:spacing w:before="71"/>
              <w:ind w:left="35"/>
              <w:rPr>
                <w:sz w:val="18"/>
              </w:rPr>
            </w:pPr>
            <w:r>
              <w:rPr>
                <w:sz w:val="18"/>
              </w:rPr>
              <w:t>法律法规和政策文件</w:t>
            </w:r>
          </w:p>
        </w:tc>
        <w:tc>
          <w:tcPr>
            <w:tcW w:w="4521" w:type="dxa"/>
            <w:vMerge w:val="restart"/>
          </w:tcPr>
          <w:p>
            <w:pPr>
              <w:pStyle w:val="8"/>
              <w:spacing w:line="235" w:lineRule="auto"/>
              <w:ind w:left="35" w:right="41"/>
              <w:rPr>
                <w:sz w:val="18"/>
              </w:rPr>
            </w:pPr>
            <w:r>
              <w:rPr>
                <w:sz w:val="18"/>
              </w:rPr>
              <w:t>【行政法规】《疫苗流通和预防接种管理条例》（中华人民共和国国务院令第434</w:t>
            </w:r>
            <w:r>
              <w:rPr>
                <w:spacing w:val="-2"/>
                <w:sz w:val="18"/>
              </w:rPr>
              <w:t xml:space="preserve">号 </w:t>
            </w:r>
            <w:r>
              <w:rPr>
                <w:sz w:val="18"/>
              </w:rPr>
              <w:t>2016年4月23日《国务院关于修改&lt;疫苗流通和预防接种管理条例&gt;的决定》修订）</w:t>
            </w:r>
            <w:r>
              <w:rPr>
                <w:spacing w:val="-1"/>
                <w:sz w:val="18"/>
              </w:rPr>
              <w:t>【部门规章及规范性文件】《国家基本公共卫生服务规</w:t>
            </w:r>
            <w:r>
              <w:rPr>
                <w:sz w:val="18"/>
              </w:rPr>
              <w:t>范（第三版）》（国卫基层发〔2017〕13号）【部门规章及规范性文件】《关于做好2017年国家基本公共卫生服务项目工作的通知》（国卫基层发〔2017〕46号）【部门规章及规范性文件】《关于做好2018年国家基本公共卫生服务项目工作的通知》（国卫基层发〔2018〕18号）                                       【部门规章及规范性文件】《关于做好2019年国家基本公共卫生服务项目工作的通知》（国卫基层发〔2019〕52号）</w:t>
            </w:r>
          </w:p>
        </w:tc>
        <w:tc>
          <w:tcPr>
            <w:tcW w:w="993" w:type="dxa"/>
            <w:vMerge w:val="restart"/>
          </w:tcPr>
          <w:p>
            <w:pPr>
              <w:pStyle w:val="8"/>
              <w:spacing w:before="1"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spacing w:before="1"/>
              <w:ind w:left="157"/>
              <w:rPr>
                <w:rFonts w:hint="eastAsia" w:eastAsia="SimSun"/>
                <w:sz w:val="18"/>
                <w:lang w:eastAsia="zh-CN"/>
              </w:rPr>
            </w:pPr>
            <w:r>
              <w:rPr>
                <w:rFonts w:hint="eastAsia"/>
                <w:sz w:val="18"/>
                <w:lang w:eastAsia="zh-CN"/>
              </w:rPr>
              <w:t>山亭区卫健局</w:t>
            </w:r>
          </w:p>
        </w:tc>
        <w:tc>
          <w:tcPr>
            <w:tcW w:w="3442" w:type="dxa"/>
            <w:vMerge w:val="restart"/>
          </w:tcPr>
          <w:p>
            <w:pPr>
              <w:pStyle w:val="8"/>
              <w:spacing w:before="1"/>
              <w:ind w:left="37"/>
              <w:rPr>
                <w:rFonts w:hint="eastAsia" w:eastAsia="SimSun"/>
                <w:sz w:val="18"/>
                <w:lang w:eastAsia="zh-CN"/>
              </w:rPr>
            </w:pPr>
            <w:r>
              <w:rPr>
                <w:rFonts w:hint="eastAsia"/>
                <w:sz w:val="18"/>
                <w:lang w:eastAsia="zh-CN"/>
              </w:rPr>
              <w:t>区政府网站</w:t>
            </w:r>
          </w:p>
        </w:tc>
        <w:tc>
          <w:tcPr>
            <w:tcW w:w="331" w:type="dxa"/>
            <w:vMerge w:val="restart"/>
          </w:tcPr>
          <w:p>
            <w:pPr>
              <w:pStyle w:val="8"/>
              <w:spacing w:before="1"/>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0"/>
              <w:ind w:left="35"/>
              <w:rPr>
                <w:sz w:val="18"/>
              </w:rPr>
            </w:pPr>
            <w:r>
              <w:rPr>
                <w:sz w:val="18"/>
              </w:rPr>
              <w:t>服务对象</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0"/>
              <w:ind w:left="35"/>
              <w:rPr>
                <w:sz w:val="18"/>
              </w:rPr>
            </w:pPr>
            <w:r>
              <w:rPr>
                <w:sz w:val="18"/>
              </w:rPr>
              <w:t>服务机构信息，包括名称、地点、服务时间</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0"/>
              <w:ind w:left="35"/>
              <w:rPr>
                <w:sz w:val="18"/>
              </w:rPr>
            </w:pPr>
            <w:r>
              <w:rPr>
                <w:sz w:val="18"/>
              </w:rPr>
              <w:t>服务项目和内容</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0"/>
              <w:ind w:left="35"/>
              <w:rPr>
                <w:sz w:val="18"/>
              </w:rPr>
            </w:pPr>
            <w:r>
              <w:rPr>
                <w:sz w:val="18"/>
              </w:rPr>
              <w:t>服务流程</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0"/>
              <w:ind w:left="35"/>
              <w:rPr>
                <w:sz w:val="18"/>
              </w:rPr>
            </w:pPr>
            <w:r>
              <w:rPr>
                <w:sz w:val="18"/>
              </w:rPr>
              <w:t>服务要求</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2"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bl>
    <w:p>
      <w:pPr>
        <w:spacing w:after="0"/>
        <w:rPr>
          <w:sz w:val="2"/>
          <w:szCs w:val="2"/>
        </w:rPr>
        <w:sectPr>
          <w:pgSz w:w="23820" w:h="16840" w:orient="landscape"/>
          <w:pgMar w:top="1120" w:right="1260" w:bottom="600" w:left="1240" w:header="0" w:footer="417"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restart"/>
          </w:tcPr>
          <w:p>
            <w:pPr>
              <w:pStyle w:val="8"/>
              <w:ind w:left="165"/>
              <w:rPr>
                <w:sz w:val="18"/>
              </w:rPr>
            </w:pPr>
            <w:r>
              <w:rPr>
                <w:sz w:val="18"/>
              </w:rPr>
              <w:t>1112</w:t>
            </w:r>
          </w:p>
        </w:tc>
        <w:tc>
          <w:tcPr>
            <w:tcW w:w="691" w:type="dxa"/>
            <w:vMerge w:val="restart"/>
          </w:tcPr>
          <w:p>
            <w:pPr>
              <w:pStyle w:val="8"/>
              <w:spacing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11公共卫生服务事项</w:t>
            </w:r>
          </w:p>
        </w:tc>
        <w:tc>
          <w:tcPr>
            <w:tcW w:w="2375" w:type="dxa"/>
            <w:vMerge w:val="restart"/>
          </w:tcPr>
          <w:p>
            <w:pPr>
              <w:pStyle w:val="8"/>
              <w:ind w:left="650"/>
              <w:rPr>
                <w:sz w:val="18"/>
              </w:rPr>
            </w:pPr>
            <w:r>
              <w:rPr>
                <w:sz w:val="18"/>
              </w:rPr>
              <w:t>卫生监督协管</w:t>
            </w:r>
          </w:p>
        </w:tc>
        <w:tc>
          <w:tcPr>
            <w:tcW w:w="4968" w:type="dxa"/>
          </w:tcPr>
          <w:p>
            <w:pPr>
              <w:pStyle w:val="8"/>
              <w:spacing w:before="79"/>
              <w:ind w:left="35"/>
              <w:rPr>
                <w:sz w:val="18"/>
              </w:rPr>
            </w:pPr>
            <w:r>
              <w:rPr>
                <w:sz w:val="18"/>
              </w:rPr>
              <w:t>法律法规和政策文件</w:t>
            </w:r>
          </w:p>
        </w:tc>
        <w:tc>
          <w:tcPr>
            <w:tcW w:w="4521" w:type="dxa"/>
            <w:vMerge w:val="restart"/>
          </w:tcPr>
          <w:p>
            <w:pPr>
              <w:pStyle w:val="8"/>
              <w:spacing w:before="3" w:line="235" w:lineRule="auto"/>
              <w:ind w:left="35" w:right="41"/>
              <w:rPr>
                <w:sz w:val="18"/>
              </w:rPr>
            </w:pPr>
            <w:r>
              <w:rPr>
                <w:sz w:val="18"/>
              </w:rPr>
              <w:t>【行政法规】《疫苗流通和预防接种管理条例》（中华人民共和国国务院令第434</w:t>
            </w:r>
            <w:r>
              <w:rPr>
                <w:spacing w:val="-2"/>
                <w:sz w:val="18"/>
              </w:rPr>
              <w:t xml:space="preserve">号 </w:t>
            </w:r>
            <w:r>
              <w:rPr>
                <w:sz w:val="18"/>
              </w:rPr>
              <w:t>2016年4月23日《国务院关于修改&lt;疫苗流通和预防接种管理条例&gt;的决定》修订）</w:t>
            </w:r>
            <w:r>
              <w:rPr>
                <w:spacing w:val="-1"/>
                <w:sz w:val="18"/>
              </w:rPr>
              <w:t>【部门规章及规范性文件】《国家基本公共卫生服务规</w:t>
            </w:r>
            <w:r>
              <w:rPr>
                <w:sz w:val="18"/>
              </w:rPr>
              <w:t>范（第三版）》（国卫基层发〔2017〕13号）【部门规章及规范性文件】《关于做好2017年国家基本公共卫生服务项目工作的通知》（国卫基层发〔2017〕46号）【部门规章及规范性文件】《关于做好2018年国家基本公共卫生服务项目工作的通知》（国卫基层发〔2018〕18号）                                       【部门规章及规范性文件】《关于做好2019年国家基本公共卫生服务项目工作的通知》（国卫基层发〔2019〕52号）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9"/>
              <w:ind w:left="35"/>
              <w:rPr>
                <w:sz w:val="18"/>
              </w:rPr>
            </w:pPr>
            <w:r>
              <w:rPr>
                <w:sz w:val="18"/>
              </w:rPr>
              <w:t>服务对象</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9"/>
              <w:ind w:left="35"/>
              <w:rPr>
                <w:sz w:val="18"/>
              </w:rPr>
            </w:pPr>
            <w:r>
              <w:rPr>
                <w:sz w:val="18"/>
              </w:rPr>
              <w:t>服务机构信息，包括名称、地点、服务时间</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9"/>
              <w:ind w:left="35"/>
              <w:rPr>
                <w:sz w:val="18"/>
              </w:rPr>
            </w:pPr>
            <w:r>
              <w:rPr>
                <w:sz w:val="18"/>
              </w:rPr>
              <w:t>服务项目和内容</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9"/>
              <w:ind w:left="35"/>
              <w:rPr>
                <w:sz w:val="18"/>
              </w:rPr>
            </w:pPr>
            <w:r>
              <w:rPr>
                <w:sz w:val="18"/>
              </w:rPr>
              <w:t>服务流程</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9"/>
              <w:ind w:left="35"/>
              <w:rPr>
                <w:sz w:val="18"/>
              </w:rPr>
            </w:pPr>
            <w:r>
              <w:rPr>
                <w:sz w:val="18"/>
              </w:rPr>
              <w:t>服务要求</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restart"/>
          </w:tcPr>
          <w:p>
            <w:pPr>
              <w:pStyle w:val="8"/>
              <w:ind w:left="165"/>
              <w:rPr>
                <w:sz w:val="18"/>
              </w:rPr>
            </w:pPr>
            <w:r>
              <w:rPr>
                <w:sz w:val="18"/>
              </w:rPr>
              <w:t>1113</w:t>
            </w:r>
          </w:p>
        </w:tc>
        <w:tc>
          <w:tcPr>
            <w:tcW w:w="691" w:type="dxa"/>
            <w:vMerge w:val="restart"/>
          </w:tcPr>
          <w:p>
            <w:pPr>
              <w:pStyle w:val="8"/>
              <w:spacing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11公共卫生服务事项</w:t>
            </w:r>
          </w:p>
        </w:tc>
        <w:tc>
          <w:tcPr>
            <w:tcW w:w="2375" w:type="dxa"/>
            <w:vMerge w:val="restart"/>
          </w:tcPr>
          <w:p>
            <w:pPr>
              <w:pStyle w:val="8"/>
              <w:ind w:left="650"/>
              <w:rPr>
                <w:sz w:val="18"/>
              </w:rPr>
            </w:pPr>
            <w:r>
              <w:rPr>
                <w:sz w:val="18"/>
              </w:rPr>
              <w:t>基本避孕服务</w:t>
            </w:r>
          </w:p>
        </w:tc>
        <w:tc>
          <w:tcPr>
            <w:tcW w:w="4968" w:type="dxa"/>
          </w:tcPr>
          <w:p>
            <w:pPr>
              <w:pStyle w:val="8"/>
              <w:spacing w:before="79"/>
              <w:ind w:left="35"/>
              <w:rPr>
                <w:sz w:val="18"/>
              </w:rPr>
            </w:pPr>
            <w:r>
              <w:rPr>
                <w:sz w:val="18"/>
              </w:rPr>
              <w:t>法律法规和政策文件</w:t>
            </w:r>
          </w:p>
        </w:tc>
        <w:tc>
          <w:tcPr>
            <w:tcW w:w="4521" w:type="dxa"/>
            <w:vMerge w:val="restart"/>
          </w:tcPr>
          <w:p>
            <w:pPr>
              <w:pStyle w:val="8"/>
              <w:spacing w:before="39" w:line="235" w:lineRule="auto"/>
              <w:ind w:left="35" w:right="41"/>
              <w:rPr>
                <w:sz w:val="18"/>
              </w:rPr>
            </w:pPr>
            <w:r>
              <w:rPr>
                <w:sz w:val="18"/>
              </w:rPr>
              <w:t>【行政法规】《疫苗流通和预防接种管理条例》（中华人民共和国国务院令第434</w:t>
            </w:r>
            <w:r>
              <w:rPr>
                <w:spacing w:val="-2"/>
                <w:sz w:val="18"/>
              </w:rPr>
              <w:t xml:space="preserve">号 </w:t>
            </w:r>
            <w:r>
              <w:rPr>
                <w:sz w:val="18"/>
              </w:rPr>
              <w:t>2016年4月23日《国务院关于修改&lt;疫苗流通和预防接种管理条例&gt;的决定》修订）</w:t>
            </w:r>
            <w:r>
              <w:rPr>
                <w:spacing w:val="-1"/>
                <w:sz w:val="18"/>
              </w:rPr>
              <w:t>【部门规章及规范性文件】《国家基本公共卫生服务规</w:t>
            </w:r>
            <w:r>
              <w:rPr>
                <w:sz w:val="18"/>
              </w:rPr>
              <w:t>范（第三版）》（国卫基层发〔2017〕13号）【部门规章及规范性文件】《关于做好2017年国家基本公共卫生服务项目工作的通知》（国卫基层发〔2017〕46号）【部门规章及规范性文件】《关于做好2018年国家基本公共卫生服务项目工作的通知》（国卫基层发〔2018〕18号）                                       【部门规章及规范性文件】《关于做好2019年国家基本公共卫生服务项目工作的通知》（国卫基层发〔2019〕52号）</w:t>
            </w:r>
          </w:p>
        </w:tc>
        <w:tc>
          <w:tcPr>
            <w:tcW w:w="993" w:type="dxa"/>
            <w:vMerge w:val="restart"/>
          </w:tcPr>
          <w:p>
            <w:pPr>
              <w:pStyle w:val="8"/>
              <w:spacing w:before="1"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9"/>
              <w:ind w:left="35"/>
              <w:rPr>
                <w:sz w:val="18"/>
              </w:rPr>
            </w:pPr>
            <w:r>
              <w:rPr>
                <w:sz w:val="18"/>
              </w:rPr>
              <w:t>服务对象</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9"/>
              <w:ind w:left="35"/>
              <w:rPr>
                <w:sz w:val="18"/>
              </w:rPr>
            </w:pPr>
            <w:r>
              <w:rPr>
                <w:sz w:val="18"/>
              </w:rPr>
              <w:t>服务机构信息，包括名称、地点、服务时间</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9"/>
              <w:ind w:left="35"/>
              <w:rPr>
                <w:sz w:val="18"/>
              </w:rPr>
            </w:pPr>
            <w:r>
              <w:rPr>
                <w:sz w:val="18"/>
              </w:rPr>
              <w:t>服务项目和内容</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9"/>
              <w:ind w:left="35"/>
              <w:rPr>
                <w:sz w:val="18"/>
              </w:rPr>
            </w:pPr>
            <w:r>
              <w:rPr>
                <w:sz w:val="18"/>
              </w:rPr>
              <w:t>服务流程</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9"/>
              <w:ind w:left="35"/>
              <w:rPr>
                <w:sz w:val="18"/>
              </w:rPr>
            </w:pPr>
            <w:r>
              <w:rPr>
                <w:sz w:val="18"/>
              </w:rPr>
              <w:t>服务要求</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5"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restart"/>
          </w:tcPr>
          <w:p>
            <w:pPr>
              <w:pStyle w:val="8"/>
              <w:spacing w:before="1"/>
              <w:ind w:left="165"/>
              <w:rPr>
                <w:sz w:val="18"/>
              </w:rPr>
            </w:pPr>
            <w:r>
              <w:rPr>
                <w:sz w:val="18"/>
              </w:rPr>
              <w:t>1114</w:t>
            </w:r>
          </w:p>
        </w:tc>
        <w:tc>
          <w:tcPr>
            <w:tcW w:w="691" w:type="dxa"/>
            <w:vMerge w:val="restart"/>
          </w:tcPr>
          <w:p>
            <w:pPr>
              <w:pStyle w:val="8"/>
              <w:spacing w:line="273"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11公共卫生服务事项</w:t>
            </w:r>
          </w:p>
        </w:tc>
        <w:tc>
          <w:tcPr>
            <w:tcW w:w="2375" w:type="dxa"/>
            <w:vMerge w:val="restart"/>
          </w:tcPr>
          <w:p>
            <w:pPr>
              <w:pStyle w:val="8"/>
              <w:spacing w:before="1"/>
              <w:ind w:left="470"/>
              <w:rPr>
                <w:sz w:val="18"/>
              </w:rPr>
            </w:pPr>
            <w:r>
              <w:rPr>
                <w:sz w:val="18"/>
              </w:rPr>
              <w:t>健康素养促进行动</w:t>
            </w:r>
          </w:p>
        </w:tc>
        <w:tc>
          <w:tcPr>
            <w:tcW w:w="4968" w:type="dxa"/>
          </w:tcPr>
          <w:p>
            <w:pPr>
              <w:pStyle w:val="8"/>
              <w:spacing w:before="79"/>
              <w:ind w:left="35"/>
              <w:rPr>
                <w:sz w:val="18"/>
              </w:rPr>
            </w:pPr>
            <w:r>
              <w:rPr>
                <w:sz w:val="18"/>
              </w:rPr>
              <w:t>法律法规和政策文件</w:t>
            </w:r>
          </w:p>
        </w:tc>
        <w:tc>
          <w:tcPr>
            <w:tcW w:w="4521" w:type="dxa"/>
            <w:vMerge w:val="restart"/>
          </w:tcPr>
          <w:p>
            <w:pPr>
              <w:pStyle w:val="8"/>
              <w:spacing w:before="73" w:line="235" w:lineRule="auto"/>
              <w:ind w:left="35" w:right="41"/>
              <w:rPr>
                <w:sz w:val="18"/>
              </w:rPr>
            </w:pPr>
            <w:r>
              <w:rPr>
                <w:sz w:val="18"/>
              </w:rPr>
              <w:t>【行政法规】《疫苗流通和预防接种管理条例》（中华人民共和国国务院令第434</w:t>
            </w:r>
            <w:r>
              <w:rPr>
                <w:spacing w:val="-2"/>
                <w:sz w:val="18"/>
              </w:rPr>
              <w:t xml:space="preserve">号 </w:t>
            </w:r>
            <w:r>
              <w:rPr>
                <w:sz w:val="18"/>
              </w:rPr>
              <w:t>2016年4月23日《国务院关于修改&lt;疫苗流通和预防接种管理条例&gt;的决定》修订）</w:t>
            </w:r>
            <w:r>
              <w:rPr>
                <w:spacing w:val="-1"/>
                <w:sz w:val="18"/>
              </w:rPr>
              <w:t>【部门规章及规范性文件】《国家基本公共卫生服务规</w:t>
            </w:r>
            <w:r>
              <w:rPr>
                <w:sz w:val="18"/>
              </w:rPr>
              <w:t>范（第三版）》（国卫基层发〔2017〕13号）【部门规章及规范性文件】《关于做好2017年国家基本公共卫生服务项目工作的通知》（国卫基层发〔2017〕46号）【部门规章及规范性文件】《关于做好2018年国家基本公共卫生服务项目工作的通知》（国卫基层发〔2018〕18号）                                       【部门规章及规范性文件】《关于做好2019年国家基本公共卫生服务项目工作的通知》（国卫基层发〔2019〕52号）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spacing w:before="1"/>
              <w:ind w:left="157"/>
              <w:rPr>
                <w:rFonts w:hint="eastAsia" w:eastAsia="SimSun"/>
                <w:sz w:val="18"/>
                <w:lang w:eastAsia="zh-CN"/>
              </w:rPr>
            </w:pPr>
            <w:r>
              <w:rPr>
                <w:rFonts w:hint="eastAsia"/>
                <w:sz w:val="18"/>
                <w:lang w:eastAsia="zh-CN"/>
              </w:rPr>
              <w:t>山亭区卫健局</w:t>
            </w:r>
          </w:p>
        </w:tc>
        <w:tc>
          <w:tcPr>
            <w:tcW w:w="3442" w:type="dxa"/>
            <w:vMerge w:val="restart"/>
          </w:tcPr>
          <w:p>
            <w:pPr>
              <w:pStyle w:val="8"/>
              <w:spacing w:before="1"/>
              <w:ind w:left="37"/>
              <w:rPr>
                <w:rFonts w:hint="eastAsia" w:eastAsia="SimSun"/>
                <w:sz w:val="18"/>
                <w:lang w:eastAsia="zh-CN"/>
              </w:rPr>
            </w:pPr>
            <w:r>
              <w:rPr>
                <w:rFonts w:hint="eastAsia"/>
                <w:sz w:val="18"/>
                <w:lang w:eastAsia="zh-CN"/>
              </w:rPr>
              <w:t>区政府网站</w:t>
            </w:r>
          </w:p>
        </w:tc>
        <w:tc>
          <w:tcPr>
            <w:tcW w:w="331" w:type="dxa"/>
            <w:vMerge w:val="restart"/>
          </w:tcPr>
          <w:p>
            <w:pPr>
              <w:pStyle w:val="8"/>
              <w:spacing w:before="1"/>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spacing w:before="1"/>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9"/>
              <w:ind w:left="35"/>
              <w:rPr>
                <w:sz w:val="18"/>
              </w:rPr>
            </w:pPr>
            <w:r>
              <w:rPr>
                <w:sz w:val="18"/>
              </w:rPr>
              <w:t>服务对象</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9"/>
              <w:ind w:left="35"/>
              <w:rPr>
                <w:sz w:val="18"/>
              </w:rPr>
            </w:pPr>
            <w:r>
              <w:rPr>
                <w:sz w:val="18"/>
              </w:rPr>
              <w:t>服务机构信息，包括名称、地点、服务时间</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9"/>
              <w:ind w:left="35"/>
              <w:rPr>
                <w:sz w:val="18"/>
              </w:rPr>
            </w:pPr>
            <w:r>
              <w:rPr>
                <w:sz w:val="18"/>
              </w:rPr>
              <w:t>服务项目和内容</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9"/>
              <w:ind w:left="35"/>
              <w:rPr>
                <w:sz w:val="18"/>
              </w:rPr>
            </w:pPr>
            <w:r>
              <w:rPr>
                <w:sz w:val="18"/>
              </w:rPr>
              <w:t>服务流程</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79"/>
              <w:ind w:left="35"/>
              <w:rPr>
                <w:sz w:val="18"/>
              </w:rPr>
            </w:pPr>
            <w:r>
              <w:rPr>
                <w:sz w:val="18"/>
              </w:rPr>
              <w:t>服务要求</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2"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restart"/>
          </w:tcPr>
          <w:p>
            <w:pPr>
              <w:pStyle w:val="8"/>
              <w:ind w:left="165"/>
              <w:rPr>
                <w:sz w:val="18"/>
              </w:rPr>
            </w:pPr>
            <w:r>
              <w:rPr>
                <w:sz w:val="18"/>
              </w:rPr>
              <w:t>1115</w:t>
            </w:r>
          </w:p>
        </w:tc>
        <w:tc>
          <w:tcPr>
            <w:tcW w:w="691" w:type="dxa"/>
            <w:vMerge w:val="restart"/>
          </w:tcPr>
          <w:p>
            <w:pPr>
              <w:pStyle w:val="8"/>
              <w:spacing w:line="224"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11公共卫生服务事项</w:t>
            </w:r>
          </w:p>
        </w:tc>
        <w:tc>
          <w:tcPr>
            <w:tcW w:w="2375" w:type="dxa"/>
            <w:vMerge w:val="restart"/>
          </w:tcPr>
          <w:p>
            <w:pPr>
              <w:pStyle w:val="8"/>
              <w:ind w:left="290"/>
              <w:rPr>
                <w:sz w:val="18"/>
              </w:rPr>
            </w:pPr>
            <w:r>
              <w:rPr>
                <w:sz w:val="18"/>
              </w:rPr>
              <w:t>免费孕前优生健康检查</w:t>
            </w:r>
          </w:p>
        </w:tc>
        <w:tc>
          <w:tcPr>
            <w:tcW w:w="4968" w:type="dxa"/>
          </w:tcPr>
          <w:p>
            <w:pPr>
              <w:pStyle w:val="8"/>
              <w:spacing w:before="43"/>
              <w:ind w:left="35"/>
              <w:rPr>
                <w:sz w:val="18"/>
              </w:rPr>
            </w:pPr>
            <w:r>
              <w:rPr>
                <w:sz w:val="18"/>
              </w:rPr>
              <w:t>法律法规和政策文件</w:t>
            </w:r>
          </w:p>
        </w:tc>
        <w:tc>
          <w:tcPr>
            <w:tcW w:w="4521" w:type="dxa"/>
            <w:vMerge w:val="restart"/>
          </w:tcPr>
          <w:p>
            <w:pPr>
              <w:pStyle w:val="8"/>
              <w:spacing w:before="77" w:line="235" w:lineRule="auto"/>
              <w:ind w:left="35" w:right="143"/>
              <w:jc w:val="both"/>
              <w:rPr>
                <w:sz w:val="18"/>
              </w:rPr>
            </w:pPr>
            <w:r>
              <w:rPr>
                <w:spacing w:val="-1"/>
                <w:sz w:val="18"/>
              </w:rPr>
              <w:t>【部门规章及规范性文件】《国家人口计生委、财政部关于开展国家免费孕前优生健康检查项目试点工作的通</w:t>
            </w:r>
            <w:r>
              <w:rPr>
                <w:sz w:val="18"/>
              </w:rPr>
              <w:t>知》 （国人口发〔2010〕29号）【部门规章及规范性文件】《国家卫生计生委办公厅关于做好2016年国家免费孕前优生健康检查项目工作的通知》 （国卫办妇幼函〔2016〕894号）【部门规章及规范性文件】《关于做好2019年基本公共卫生服务项目工作的通知》</w:t>
            </w:r>
            <w:r>
              <w:rPr>
                <w:spacing w:val="-1"/>
                <w:sz w:val="18"/>
              </w:rPr>
              <w:t>【部门规章及规范性文件】《新划入基本公共卫生服务</w:t>
            </w:r>
            <w:r>
              <w:rPr>
                <w:sz w:val="18"/>
              </w:rPr>
              <w:t>相关工作规范（2019版）》</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43"/>
              <w:ind w:left="35"/>
              <w:rPr>
                <w:sz w:val="18"/>
              </w:rPr>
            </w:pPr>
            <w:r>
              <w:rPr>
                <w:sz w:val="18"/>
              </w:rPr>
              <w:t>服务对象</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43"/>
              <w:ind w:left="35"/>
              <w:rPr>
                <w:sz w:val="18"/>
              </w:rPr>
            </w:pPr>
            <w:r>
              <w:rPr>
                <w:sz w:val="18"/>
              </w:rPr>
              <w:t>服务机构信息，包括名称、地点、服务时间</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43"/>
              <w:ind w:left="35"/>
              <w:rPr>
                <w:sz w:val="18"/>
              </w:rPr>
            </w:pPr>
            <w:r>
              <w:rPr>
                <w:sz w:val="18"/>
              </w:rPr>
              <w:t>服务项目和内容</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43"/>
              <w:ind w:left="35"/>
              <w:rPr>
                <w:sz w:val="18"/>
              </w:rPr>
            </w:pPr>
            <w:r>
              <w:rPr>
                <w:sz w:val="18"/>
              </w:rPr>
              <w:t>服务流程</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43"/>
              <w:ind w:left="35"/>
              <w:rPr>
                <w:sz w:val="18"/>
              </w:rPr>
            </w:pPr>
            <w:r>
              <w:rPr>
                <w:sz w:val="18"/>
              </w:rPr>
              <w:t>服务要求</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55"/>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restart"/>
          </w:tcPr>
          <w:p>
            <w:pPr>
              <w:pStyle w:val="8"/>
              <w:ind w:left="165"/>
              <w:rPr>
                <w:sz w:val="18"/>
              </w:rPr>
            </w:pPr>
            <w:r>
              <w:rPr>
                <w:sz w:val="18"/>
              </w:rPr>
              <w:t>1116</w:t>
            </w:r>
          </w:p>
        </w:tc>
        <w:tc>
          <w:tcPr>
            <w:tcW w:w="691" w:type="dxa"/>
            <w:vMerge w:val="restart"/>
          </w:tcPr>
          <w:p>
            <w:pPr>
              <w:pStyle w:val="8"/>
              <w:spacing w:line="224"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11公共卫生服务事项</w:t>
            </w:r>
          </w:p>
        </w:tc>
        <w:tc>
          <w:tcPr>
            <w:tcW w:w="2375" w:type="dxa"/>
            <w:vMerge w:val="restart"/>
          </w:tcPr>
          <w:p>
            <w:pPr>
              <w:pStyle w:val="8"/>
              <w:ind w:left="559"/>
              <w:rPr>
                <w:sz w:val="18"/>
              </w:rPr>
            </w:pPr>
            <w:r>
              <w:rPr>
                <w:sz w:val="18"/>
              </w:rPr>
              <w:t>新生儿疾病筛查</w:t>
            </w:r>
          </w:p>
        </w:tc>
        <w:tc>
          <w:tcPr>
            <w:tcW w:w="4968" w:type="dxa"/>
          </w:tcPr>
          <w:p>
            <w:pPr>
              <w:pStyle w:val="8"/>
              <w:spacing w:before="43"/>
              <w:ind w:left="35"/>
              <w:rPr>
                <w:sz w:val="18"/>
              </w:rPr>
            </w:pPr>
            <w:r>
              <w:rPr>
                <w:sz w:val="18"/>
              </w:rPr>
              <w:t>法律法规和政策文件</w:t>
            </w:r>
          </w:p>
        </w:tc>
        <w:tc>
          <w:tcPr>
            <w:tcW w:w="4521" w:type="dxa"/>
            <w:vMerge w:val="restart"/>
          </w:tcPr>
          <w:p>
            <w:pPr>
              <w:pStyle w:val="8"/>
              <w:spacing w:before="1" w:line="228" w:lineRule="exact"/>
              <w:ind w:left="35"/>
              <w:rPr>
                <w:sz w:val="18"/>
              </w:rPr>
            </w:pPr>
            <w:r>
              <w:rPr>
                <w:sz w:val="18"/>
              </w:rPr>
              <w:t>【部门规章及规范性文件】《新生儿疾病筛查管理办法》（中华人民共和国卫生部令第64号）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43"/>
              <w:ind w:left="35"/>
              <w:rPr>
                <w:sz w:val="18"/>
              </w:rPr>
            </w:pPr>
            <w:r>
              <w:rPr>
                <w:sz w:val="18"/>
              </w:rPr>
              <w:t>服务对象</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43"/>
              <w:ind w:left="35"/>
              <w:rPr>
                <w:sz w:val="18"/>
              </w:rPr>
            </w:pPr>
            <w:r>
              <w:rPr>
                <w:sz w:val="18"/>
              </w:rPr>
              <w:t>服务机构信息，包括名称、地点、服务时间</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43"/>
              <w:ind w:left="35"/>
              <w:rPr>
                <w:sz w:val="18"/>
              </w:rPr>
            </w:pPr>
            <w:r>
              <w:rPr>
                <w:sz w:val="18"/>
              </w:rPr>
              <w:t>服务项目和内容</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43"/>
              <w:ind w:left="35"/>
              <w:rPr>
                <w:sz w:val="18"/>
              </w:rPr>
            </w:pPr>
            <w:r>
              <w:rPr>
                <w:sz w:val="18"/>
              </w:rPr>
              <w:t>服务流程</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43"/>
              <w:ind w:left="35"/>
              <w:rPr>
                <w:sz w:val="18"/>
              </w:rPr>
            </w:pPr>
            <w:r>
              <w:rPr>
                <w:sz w:val="18"/>
              </w:rPr>
              <w:t>服务要求</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9"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55"/>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bl>
    <w:p>
      <w:pPr>
        <w:spacing w:after="0"/>
        <w:rPr>
          <w:sz w:val="2"/>
          <w:szCs w:val="2"/>
        </w:rPr>
        <w:sectPr>
          <w:pgSz w:w="23820" w:h="16840" w:orient="landscape"/>
          <w:pgMar w:top="1020" w:right="1260" w:bottom="600" w:left="1240" w:header="0" w:footer="417"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restart"/>
          </w:tcPr>
          <w:p>
            <w:pPr>
              <w:pStyle w:val="8"/>
              <w:ind w:left="165"/>
              <w:rPr>
                <w:sz w:val="18"/>
              </w:rPr>
            </w:pPr>
            <w:r>
              <w:rPr>
                <w:sz w:val="18"/>
              </w:rPr>
              <w:t>1117</w:t>
            </w:r>
          </w:p>
        </w:tc>
        <w:tc>
          <w:tcPr>
            <w:tcW w:w="691" w:type="dxa"/>
            <w:vMerge w:val="restart"/>
          </w:tcPr>
          <w:p>
            <w:pPr>
              <w:pStyle w:val="8"/>
              <w:spacing w:line="224"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11公共卫生服务事项</w:t>
            </w:r>
          </w:p>
        </w:tc>
        <w:tc>
          <w:tcPr>
            <w:tcW w:w="2375" w:type="dxa"/>
            <w:vMerge w:val="restart"/>
          </w:tcPr>
          <w:p>
            <w:pPr>
              <w:pStyle w:val="8"/>
              <w:spacing w:line="235" w:lineRule="auto"/>
              <w:ind w:left="1102" w:right="83" w:hanging="992"/>
              <w:rPr>
                <w:sz w:val="18"/>
              </w:rPr>
            </w:pPr>
            <w:r>
              <w:rPr>
                <w:spacing w:val="-1"/>
                <w:sz w:val="18"/>
              </w:rPr>
              <w:t>增补叶酸预防神经管缺陷项</w:t>
            </w:r>
            <w:r>
              <w:rPr>
                <w:sz w:val="18"/>
              </w:rPr>
              <w:t>目</w:t>
            </w:r>
          </w:p>
        </w:tc>
        <w:tc>
          <w:tcPr>
            <w:tcW w:w="4968" w:type="dxa"/>
          </w:tcPr>
          <w:p>
            <w:pPr>
              <w:pStyle w:val="8"/>
              <w:spacing w:before="43"/>
              <w:ind w:left="35"/>
              <w:rPr>
                <w:sz w:val="18"/>
              </w:rPr>
            </w:pPr>
            <w:r>
              <w:rPr>
                <w:sz w:val="18"/>
              </w:rPr>
              <w:t>法律法规和政策文件</w:t>
            </w:r>
          </w:p>
        </w:tc>
        <w:tc>
          <w:tcPr>
            <w:tcW w:w="4521" w:type="dxa"/>
            <w:vMerge w:val="restart"/>
          </w:tcPr>
          <w:p>
            <w:pPr>
              <w:pStyle w:val="8"/>
              <w:spacing w:line="235" w:lineRule="auto"/>
              <w:ind w:left="35" w:right="52"/>
              <w:rPr>
                <w:sz w:val="18"/>
              </w:rPr>
            </w:pPr>
            <w:r>
              <w:rPr>
                <w:spacing w:val="-1"/>
                <w:sz w:val="18"/>
              </w:rPr>
              <w:t>【部门规章及规范性文件】《卫生部关于印发&lt;增补叶酸</w:t>
            </w:r>
            <w:r>
              <w:rPr>
                <w:sz w:val="18"/>
              </w:rPr>
              <w:t>预防神经管缺陷项目管理方案&gt;》的通知（卫妇社发〔2009〕60号）</w:t>
            </w:r>
            <w:r>
              <w:rPr>
                <w:spacing w:val="-1"/>
                <w:sz w:val="18"/>
              </w:rPr>
              <w:t>【部门规章及规范性文件】《增补叶酸预防神经管缺陷</w:t>
            </w:r>
            <w:r>
              <w:rPr>
                <w:sz w:val="18"/>
              </w:rPr>
              <w:t>项目管理方案》（卫妇社发〔2009〕60号）【部门规章及规范性文件】《关于做好2019年基本公共卫生服务项目工作的通知》</w:t>
            </w:r>
            <w:r>
              <w:rPr>
                <w:spacing w:val="-1"/>
                <w:sz w:val="18"/>
              </w:rPr>
              <w:t>【部门规章及规范性文件】《新划入基本公共卫生服务</w:t>
            </w:r>
            <w:r>
              <w:rPr>
                <w:sz w:val="18"/>
              </w:rPr>
              <w:t>相关工作规范（2019版）》</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43"/>
              <w:ind w:left="35"/>
              <w:rPr>
                <w:sz w:val="18"/>
              </w:rPr>
            </w:pPr>
            <w:r>
              <w:rPr>
                <w:sz w:val="18"/>
              </w:rPr>
              <w:t>服务对象</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43"/>
              <w:ind w:left="35"/>
              <w:rPr>
                <w:sz w:val="18"/>
              </w:rPr>
            </w:pPr>
            <w:r>
              <w:rPr>
                <w:sz w:val="18"/>
              </w:rPr>
              <w:t>服务机构信息，包括名称、地点、服务时间</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43"/>
              <w:ind w:left="35"/>
              <w:rPr>
                <w:sz w:val="18"/>
              </w:rPr>
            </w:pPr>
            <w:r>
              <w:rPr>
                <w:sz w:val="18"/>
              </w:rPr>
              <w:t>服务项目和内容</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43"/>
              <w:ind w:left="35"/>
              <w:rPr>
                <w:sz w:val="18"/>
              </w:rPr>
            </w:pPr>
            <w:r>
              <w:rPr>
                <w:sz w:val="18"/>
              </w:rPr>
              <w:t>服务流程</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43"/>
              <w:ind w:left="35"/>
              <w:rPr>
                <w:sz w:val="18"/>
              </w:rPr>
            </w:pPr>
            <w:r>
              <w:rPr>
                <w:sz w:val="18"/>
              </w:rPr>
              <w:t>服务要求</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6"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restart"/>
          </w:tcPr>
          <w:p>
            <w:pPr>
              <w:pStyle w:val="8"/>
              <w:ind w:left="165"/>
              <w:rPr>
                <w:sz w:val="18"/>
              </w:rPr>
            </w:pPr>
            <w:r>
              <w:rPr>
                <w:sz w:val="18"/>
              </w:rPr>
              <w:t>1118</w:t>
            </w:r>
          </w:p>
        </w:tc>
        <w:tc>
          <w:tcPr>
            <w:tcW w:w="691" w:type="dxa"/>
            <w:vMerge w:val="restart"/>
          </w:tcPr>
          <w:p>
            <w:pPr>
              <w:pStyle w:val="8"/>
              <w:spacing w:line="224"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11公共卫生服务事项</w:t>
            </w:r>
          </w:p>
        </w:tc>
        <w:tc>
          <w:tcPr>
            <w:tcW w:w="2375" w:type="dxa"/>
            <w:vMerge w:val="restart"/>
          </w:tcPr>
          <w:p>
            <w:pPr>
              <w:pStyle w:val="8"/>
              <w:ind w:left="470"/>
              <w:rPr>
                <w:sz w:val="18"/>
              </w:rPr>
            </w:pPr>
            <w:r>
              <w:rPr>
                <w:sz w:val="18"/>
              </w:rPr>
              <w:t>死亡医学证明办理</w:t>
            </w:r>
          </w:p>
        </w:tc>
        <w:tc>
          <w:tcPr>
            <w:tcW w:w="4968" w:type="dxa"/>
          </w:tcPr>
          <w:p>
            <w:pPr>
              <w:pStyle w:val="8"/>
              <w:spacing w:before="43"/>
              <w:ind w:left="35"/>
              <w:rPr>
                <w:sz w:val="18"/>
              </w:rPr>
            </w:pPr>
            <w:r>
              <w:rPr>
                <w:sz w:val="18"/>
              </w:rPr>
              <w:t>法律法规和政策文件</w:t>
            </w:r>
          </w:p>
        </w:tc>
        <w:tc>
          <w:tcPr>
            <w:tcW w:w="4521" w:type="dxa"/>
            <w:vMerge w:val="restart"/>
          </w:tcPr>
          <w:p>
            <w:pPr>
              <w:pStyle w:val="8"/>
              <w:spacing w:line="235" w:lineRule="auto"/>
              <w:ind w:left="35" w:right="143"/>
              <w:rPr>
                <w:sz w:val="18"/>
              </w:rPr>
            </w:pPr>
            <w:r>
              <w:rPr>
                <w:sz w:val="18"/>
              </w:rPr>
              <w:t>【部门规章及规范性文件】《国家卫生计生委 公安部</w:t>
            </w:r>
            <w:r>
              <w:rPr>
                <w:spacing w:val="-1"/>
                <w:sz w:val="18"/>
              </w:rPr>
              <w:t>民政部关于进一步规范人口死亡医学证明和信息登记管</w:t>
            </w:r>
            <w:r>
              <w:rPr>
                <w:sz w:val="18"/>
              </w:rPr>
              <w:t>理工作的通知》（国卫规划发〔2013〕57号）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43"/>
              <w:ind w:left="35"/>
              <w:rPr>
                <w:sz w:val="18"/>
              </w:rPr>
            </w:pPr>
            <w:r>
              <w:rPr>
                <w:sz w:val="18"/>
              </w:rPr>
              <w:t>服务对象</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43"/>
              <w:ind w:left="35"/>
              <w:rPr>
                <w:sz w:val="18"/>
              </w:rPr>
            </w:pPr>
            <w:r>
              <w:rPr>
                <w:sz w:val="18"/>
              </w:rPr>
              <w:t>服务机构信息，包括名称、地点、服务时间</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43"/>
              <w:ind w:left="35"/>
              <w:rPr>
                <w:sz w:val="18"/>
              </w:rPr>
            </w:pPr>
            <w:r>
              <w:rPr>
                <w:sz w:val="18"/>
              </w:rPr>
              <w:t>服务项目和内容</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43"/>
              <w:ind w:left="35"/>
              <w:rPr>
                <w:sz w:val="18"/>
              </w:rPr>
            </w:pPr>
            <w:r>
              <w:rPr>
                <w:sz w:val="18"/>
              </w:rPr>
              <w:t>服务流程</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9"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Borders>
              <w:bottom w:val="single" w:color="000000" w:sz="12" w:space="0"/>
            </w:tcBorders>
          </w:tcPr>
          <w:p>
            <w:pPr>
              <w:pStyle w:val="8"/>
              <w:spacing w:before="43" w:line="227" w:lineRule="exact"/>
              <w:ind w:left="35"/>
              <w:rPr>
                <w:sz w:val="18"/>
              </w:rPr>
            </w:pPr>
            <w:r>
              <w:rPr>
                <w:sz w:val="18"/>
              </w:rPr>
              <w:t>服务要求</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Borders>
              <w:top w:val="single" w:color="000000" w:sz="12" w:space="0"/>
            </w:tcBorders>
          </w:tcPr>
          <w:p>
            <w:pPr>
              <w:pStyle w:val="8"/>
              <w:spacing w:before="143"/>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restart"/>
          </w:tcPr>
          <w:p>
            <w:pPr>
              <w:pStyle w:val="8"/>
              <w:ind w:left="165"/>
              <w:rPr>
                <w:sz w:val="18"/>
              </w:rPr>
            </w:pPr>
            <w:r>
              <w:rPr>
                <w:sz w:val="18"/>
              </w:rPr>
              <w:t>1119</w:t>
            </w:r>
          </w:p>
        </w:tc>
        <w:tc>
          <w:tcPr>
            <w:tcW w:w="691" w:type="dxa"/>
            <w:vMerge w:val="restart"/>
          </w:tcPr>
          <w:p>
            <w:pPr>
              <w:pStyle w:val="8"/>
              <w:spacing w:line="231"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11公共卫生服务事项</w:t>
            </w:r>
          </w:p>
        </w:tc>
        <w:tc>
          <w:tcPr>
            <w:tcW w:w="2375" w:type="dxa"/>
            <w:vMerge w:val="restart"/>
          </w:tcPr>
          <w:p>
            <w:pPr>
              <w:pStyle w:val="8"/>
              <w:ind w:left="470"/>
              <w:rPr>
                <w:sz w:val="18"/>
              </w:rPr>
            </w:pPr>
            <w:r>
              <w:rPr>
                <w:sz w:val="18"/>
              </w:rPr>
              <w:t>出具医学诊断证明</w:t>
            </w:r>
          </w:p>
        </w:tc>
        <w:tc>
          <w:tcPr>
            <w:tcW w:w="4968" w:type="dxa"/>
          </w:tcPr>
          <w:p>
            <w:pPr>
              <w:pStyle w:val="8"/>
              <w:spacing w:before="43"/>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【法律】《中华人民共和国执业医师法》</w:t>
            </w:r>
            <w:r>
              <w:rPr>
                <w:sz w:val="18"/>
              </w:rPr>
              <w:t>（中华人民共和国主席令第5号 2009年8月27日修正）</w:t>
            </w:r>
          </w:p>
        </w:tc>
        <w:tc>
          <w:tcPr>
            <w:tcW w:w="993" w:type="dxa"/>
            <w:vMerge w:val="restart"/>
          </w:tcPr>
          <w:p>
            <w:pPr>
              <w:pStyle w:val="8"/>
              <w:spacing w:before="1"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43"/>
              <w:ind w:left="35"/>
              <w:rPr>
                <w:sz w:val="18"/>
              </w:rPr>
            </w:pPr>
            <w:r>
              <w:rPr>
                <w:sz w:val="18"/>
              </w:rPr>
              <w:t>服务对象</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83"/>
              <w:ind w:left="35"/>
              <w:rPr>
                <w:sz w:val="18"/>
              </w:rPr>
            </w:pPr>
            <w:r>
              <w:rPr>
                <w:sz w:val="18"/>
              </w:rPr>
              <w:t>服务机构信息，包括名称、地点、服务时间</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83"/>
              <w:ind w:left="35"/>
              <w:rPr>
                <w:sz w:val="18"/>
              </w:rPr>
            </w:pPr>
            <w:r>
              <w:rPr>
                <w:sz w:val="18"/>
              </w:rPr>
              <w:t>服务项目和内容</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83"/>
              <w:ind w:left="35"/>
              <w:rPr>
                <w:sz w:val="18"/>
              </w:rPr>
            </w:pPr>
            <w:r>
              <w:rPr>
                <w:sz w:val="18"/>
              </w:rPr>
              <w:t>服务流程</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83"/>
              <w:ind w:left="35"/>
              <w:rPr>
                <w:sz w:val="18"/>
              </w:rPr>
            </w:pPr>
            <w:r>
              <w:rPr>
                <w:sz w:val="18"/>
              </w:rPr>
              <w:t>服务要求</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43"/>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restart"/>
          </w:tcPr>
          <w:p>
            <w:pPr>
              <w:pStyle w:val="8"/>
              <w:ind w:left="165"/>
              <w:rPr>
                <w:sz w:val="18"/>
              </w:rPr>
            </w:pPr>
            <w:r>
              <w:rPr>
                <w:sz w:val="18"/>
              </w:rPr>
              <w:t>1120</w:t>
            </w:r>
          </w:p>
        </w:tc>
        <w:tc>
          <w:tcPr>
            <w:tcW w:w="691" w:type="dxa"/>
            <w:vMerge w:val="restart"/>
          </w:tcPr>
          <w:p>
            <w:pPr>
              <w:pStyle w:val="8"/>
              <w:spacing w:line="224"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11公共卫生服务事项</w:t>
            </w:r>
          </w:p>
        </w:tc>
        <w:tc>
          <w:tcPr>
            <w:tcW w:w="2375" w:type="dxa"/>
            <w:vMerge w:val="restart"/>
          </w:tcPr>
          <w:p>
            <w:pPr>
              <w:pStyle w:val="8"/>
              <w:ind w:left="379"/>
              <w:rPr>
                <w:sz w:val="18"/>
              </w:rPr>
            </w:pPr>
            <w:r>
              <w:rPr>
                <w:sz w:val="18"/>
              </w:rPr>
              <w:t>住院病历复制、查阅</w:t>
            </w:r>
          </w:p>
        </w:tc>
        <w:tc>
          <w:tcPr>
            <w:tcW w:w="4968" w:type="dxa"/>
          </w:tcPr>
          <w:p>
            <w:pPr>
              <w:pStyle w:val="8"/>
              <w:spacing w:before="43"/>
              <w:ind w:left="35"/>
              <w:rPr>
                <w:sz w:val="18"/>
              </w:rPr>
            </w:pPr>
            <w:r>
              <w:rPr>
                <w:sz w:val="18"/>
              </w:rPr>
              <w:t>法律法规和政策文件</w:t>
            </w:r>
          </w:p>
        </w:tc>
        <w:tc>
          <w:tcPr>
            <w:tcW w:w="4521" w:type="dxa"/>
            <w:vMerge w:val="restart"/>
          </w:tcPr>
          <w:p>
            <w:pPr>
              <w:pStyle w:val="8"/>
              <w:spacing w:line="235" w:lineRule="auto"/>
              <w:ind w:left="35" w:right="52"/>
              <w:rPr>
                <w:sz w:val="18"/>
              </w:rPr>
            </w:pPr>
            <w:r>
              <w:rPr>
                <w:spacing w:val="-1"/>
                <w:sz w:val="18"/>
              </w:rPr>
              <w:t>【行政法规】《医疗事故处理条例》(中华人民共和国国</w:t>
            </w:r>
            <w:r>
              <w:rPr>
                <w:sz w:val="18"/>
              </w:rPr>
              <w:t>务院令第351号)【部门规章及规范性文件】《医疗机构病历管理规定（2013年版）》（国卫医发〔2013〕31号）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43"/>
              <w:ind w:left="35"/>
              <w:rPr>
                <w:sz w:val="18"/>
              </w:rPr>
            </w:pPr>
            <w:r>
              <w:rPr>
                <w:sz w:val="18"/>
              </w:rPr>
              <w:t>服务对象</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43"/>
              <w:ind w:left="35"/>
              <w:rPr>
                <w:sz w:val="18"/>
              </w:rPr>
            </w:pPr>
            <w:r>
              <w:rPr>
                <w:sz w:val="18"/>
              </w:rPr>
              <w:t>收费标准</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restart"/>
          </w:tcPr>
          <w:p>
            <w:pPr>
              <w:pStyle w:val="8"/>
              <w:ind w:left="165"/>
              <w:rPr>
                <w:sz w:val="18"/>
              </w:rPr>
            </w:pPr>
            <w:r>
              <w:rPr>
                <w:sz w:val="18"/>
              </w:rPr>
              <w:t>1121</w:t>
            </w:r>
          </w:p>
        </w:tc>
        <w:tc>
          <w:tcPr>
            <w:tcW w:w="691" w:type="dxa"/>
            <w:vMerge w:val="restart"/>
          </w:tcPr>
          <w:p>
            <w:pPr>
              <w:pStyle w:val="8"/>
              <w:spacing w:line="224" w:lineRule="exact"/>
              <w:ind w:left="19"/>
              <w:jc w:val="center"/>
              <w:rPr>
                <w:rFonts w:hint="eastAsia" w:ascii="Microsoft JhengHei" w:eastAsia="SimSun"/>
                <w:b/>
                <w:sz w:val="18"/>
                <w:lang w:eastAsia="zh-CN"/>
              </w:rPr>
            </w:pPr>
            <w:r>
              <w:rPr>
                <w:rFonts w:hint="eastAsia" w:ascii="Microsoft YaHei UI"/>
                <w:b/>
                <w:w w:val="81"/>
                <w:sz w:val="18"/>
                <w:lang w:eastAsia="zh-CN"/>
              </w:rPr>
              <w:t>11公共卫生服务事项</w:t>
            </w:r>
          </w:p>
        </w:tc>
        <w:tc>
          <w:tcPr>
            <w:tcW w:w="2375" w:type="dxa"/>
            <w:vMerge w:val="restart"/>
          </w:tcPr>
          <w:p>
            <w:pPr>
              <w:pStyle w:val="8"/>
              <w:ind w:left="470"/>
              <w:rPr>
                <w:sz w:val="18"/>
              </w:rPr>
            </w:pPr>
            <w:r>
              <w:rPr>
                <w:sz w:val="18"/>
              </w:rPr>
              <w:t>医疗事故争议处理</w:t>
            </w:r>
          </w:p>
        </w:tc>
        <w:tc>
          <w:tcPr>
            <w:tcW w:w="4968" w:type="dxa"/>
          </w:tcPr>
          <w:p>
            <w:pPr>
              <w:pStyle w:val="8"/>
              <w:spacing w:before="43"/>
              <w:ind w:left="35"/>
              <w:rPr>
                <w:sz w:val="18"/>
              </w:rPr>
            </w:pPr>
            <w:r>
              <w:rPr>
                <w:sz w:val="18"/>
              </w:rPr>
              <w:t>法律法规和政策文件</w:t>
            </w:r>
          </w:p>
        </w:tc>
        <w:tc>
          <w:tcPr>
            <w:tcW w:w="4521" w:type="dxa"/>
            <w:vMerge w:val="restart"/>
          </w:tcPr>
          <w:p>
            <w:pPr>
              <w:pStyle w:val="8"/>
              <w:spacing w:line="235" w:lineRule="auto"/>
              <w:ind w:left="35" w:right="52"/>
              <w:rPr>
                <w:sz w:val="18"/>
              </w:rPr>
            </w:pPr>
            <w:r>
              <w:rPr>
                <w:spacing w:val="-1"/>
                <w:sz w:val="18"/>
              </w:rPr>
              <w:t>【行政法规】《医疗事故处理条例》(中华人民共和国国</w:t>
            </w:r>
            <w:r>
              <w:rPr>
                <w:sz w:val="18"/>
              </w:rPr>
              <w:t>务院令第351号)</w:t>
            </w:r>
            <w:r>
              <w:rPr>
                <w:spacing w:val="-1"/>
                <w:sz w:val="18"/>
              </w:rPr>
              <w:t>【行政法规】《医疗纠纷预防和处理条例》(中华人民共</w:t>
            </w:r>
            <w:r>
              <w:rPr>
                <w:sz w:val="18"/>
              </w:rPr>
              <w:t>和国国务院令第701号)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43"/>
              <w:ind w:left="35"/>
              <w:rPr>
                <w:sz w:val="18"/>
              </w:rPr>
            </w:pPr>
            <w:r>
              <w:rPr>
                <w:sz w:val="18"/>
              </w:rPr>
              <w:t>服务对象</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43"/>
              <w:ind w:left="35"/>
              <w:rPr>
                <w:sz w:val="18"/>
              </w:rPr>
            </w:pPr>
            <w:r>
              <w:rPr>
                <w:sz w:val="18"/>
              </w:rPr>
              <w:t>服务机构信息，包括名称、地点、服务时间</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43"/>
              <w:ind w:left="35"/>
              <w:rPr>
                <w:sz w:val="18"/>
              </w:rPr>
            </w:pPr>
            <w:r>
              <w:rPr>
                <w:sz w:val="18"/>
              </w:rPr>
              <w:t>服务项目和内容</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43"/>
              <w:ind w:left="35"/>
              <w:rPr>
                <w:sz w:val="18"/>
              </w:rPr>
            </w:pPr>
            <w:r>
              <w:rPr>
                <w:sz w:val="18"/>
              </w:rPr>
              <w:t>服务流程</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5"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43"/>
              <w:ind w:left="35"/>
              <w:rPr>
                <w:sz w:val="18"/>
              </w:rPr>
            </w:pPr>
            <w:r>
              <w:rPr>
                <w:sz w:val="18"/>
              </w:rPr>
              <w:t>服务要求</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2"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22"/>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restart"/>
          </w:tcPr>
          <w:p>
            <w:pPr>
              <w:pStyle w:val="8"/>
              <w:ind w:left="165"/>
              <w:rPr>
                <w:sz w:val="18"/>
              </w:rPr>
            </w:pPr>
            <w:r>
              <w:rPr>
                <w:sz w:val="18"/>
              </w:rPr>
              <w:t>1122</w:t>
            </w:r>
          </w:p>
        </w:tc>
        <w:tc>
          <w:tcPr>
            <w:tcW w:w="691" w:type="dxa"/>
            <w:vMerge w:val="restart"/>
          </w:tcPr>
          <w:p>
            <w:pPr>
              <w:pStyle w:val="8"/>
              <w:spacing w:line="224" w:lineRule="exact"/>
              <w:ind w:left="19"/>
              <w:jc w:val="center"/>
              <w:rPr>
                <w:rFonts w:hint="eastAsia" w:ascii="Microsoft JhengHei" w:eastAsia="SimSun"/>
                <w:b/>
                <w:sz w:val="18"/>
                <w:lang w:eastAsia="zh-CN"/>
              </w:rPr>
            </w:pPr>
            <w:r>
              <w:rPr>
                <w:rFonts w:hint="eastAsia" w:ascii="Microsoft YaHei UI"/>
                <w:b/>
                <w:w w:val="81"/>
                <w:sz w:val="18"/>
                <w:lang w:eastAsia="zh-CN"/>
              </w:rPr>
              <w:t>11公共卫生服务事项</w:t>
            </w:r>
          </w:p>
        </w:tc>
        <w:tc>
          <w:tcPr>
            <w:tcW w:w="2375" w:type="dxa"/>
            <w:vMerge w:val="restart"/>
          </w:tcPr>
          <w:p>
            <w:pPr>
              <w:pStyle w:val="8"/>
              <w:ind w:left="650"/>
              <w:rPr>
                <w:sz w:val="18"/>
              </w:rPr>
            </w:pPr>
            <w:r>
              <w:rPr>
                <w:sz w:val="18"/>
              </w:rPr>
              <w:t>病媒生物防制</w:t>
            </w:r>
          </w:p>
        </w:tc>
        <w:tc>
          <w:tcPr>
            <w:tcW w:w="4968" w:type="dxa"/>
          </w:tcPr>
          <w:p>
            <w:pPr>
              <w:pStyle w:val="8"/>
              <w:spacing w:before="43"/>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【部门规章及规范性文件】《国务院关于进一步加强新</w:t>
            </w:r>
            <w:r>
              <w:rPr>
                <w:sz w:val="18"/>
              </w:rPr>
              <w:t>时期爱国卫生工作的意见》（国发〔2014〕66号）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8"/>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9"/>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43"/>
              <w:ind w:left="35"/>
              <w:rPr>
                <w:sz w:val="18"/>
              </w:rPr>
            </w:pPr>
            <w:r>
              <w:rPr>
                <w:sz w:val="18"/>
              </w:rPr>
              <w:t>服务对象</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43"/>
              <w:ind w:left="35"/>
              <w:rPr>
                <w:sz w:val="18"/>
              </w:rPr>
            </w:pPr>
            <w:r>
              <w:rPr>
                <w:sz w:val="18"/>
              </w:rPr>
              <w:t>服务机构信息，包括名称、地点、服务时间</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43"/>
              <w:ind w:left="35"/>
              <w:rPr>
                <w:sz w:val="18"/>
              </w:rPr>
            </w:pPr>
            <w:r>
              <w:rPr>
                <w:sz w:val="18"/>
              </w:rPr>
              <w:t>服务项目和内容</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43"/>
              <w:ind w:left="35"/>
              <w:rPr>
                <w:sz w:val="18"/>
              </w:rPr>
            </w:pPr>
            <w:r>
              <w:rPr>
                <w:sz w:val="18"/>
              </w:rPr>
              <w:t>服务流程</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52"/>
              <w:ind w:left="35"/>
              <w:rPr>
                <w:sz w:val="18"/>
              </w:rPr>
            </w:pPr>
            <w:r>
              <w:rPr>
                <w:sz w:val="18"/>
              </w:rPr>
              <w:t>服务要求</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6"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05"/>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691" w:type="dxa"/>
            <w:tcBorders>
              <w:bottom w:val="nil"/>
            </w:tcBorders>
          </w:tcPr>
          <w:p>
            <w:pPr>
              <w:pStyle w:val="8"/>
              <w:rPr>
                <w:rFonts w:ascii="Times New Roman"/>
                <w:sz w:val="18"/>
              </w:rPr>
            </w:pPr>
          </w:p>
        </w:tc>
        <w:tc>
          <w:tcPr>
            <w:tcW w:w="691" w:type="dxa"/>
            <w:tcBorders>
              <w:bottom w:val="nil"/>
            </w:tcBorders>
          </w:tcPr>
          <w:p>
            <w:pPr>
              <w:pStyle w:val="8"/>
              <w:spacing w:line="271" w:lineRule="exact"/>
              <w:ind w:left="19"/>
              <w:jc w:val="center"/>
              <w:rPr>
                <w:rFonts w:ascii="Microsoft YaHei UI"/>
                <w:b/>
                <w:sz w:val="18"/>
              </w:rPr>
            </w:pPr>
            <w:r>
              <w:rPr>
                <w:rFonts w:hint="eastAsia" w:ascii="Microsoft YaHei UI"/>
                <w:b/>
                <w:w w:val="81"/>
                <w:sz w:val="18"/>
                <w:lang w:eastAsia="zh-CN"/>
              </w:rPr>
              <w:t>11公共卫生服务事项</w:t>
            </w:r>
          </w:p>
        </w:tc>
        <w:tc>
          <w:tcPr>
            <w:tcW w:w="2375" w:type="dxa"/>
            <w:tcBorders>
              <w:bottom w:val="nil"/>
            </w:tcBorders>
          </w:tcPr>
          <w:p>
            <w:pPr>
              <w:pStyle w:val="8"/>
              <w:rPr>
                <w:rFonts w:ascii="Times New Roman"/>
                <w:sz w:val="18"/>
              </w:rPr>
            </w:pPr>
          </w:p>
        </w:tc>
        <w:tc>
          <w:tcPr>
            <w:tcW w:w="4968" w:type="dxa"/>
          </w:tcPr>
          <w:p>
            <w:pPr>
              <w:pStyle w:val="8"/>
              <w:spacing w:before="52"/>
              <w:ind w:left="35"/>
              <w:rPr>
                <w:sz w:val="18"/>
              </w:rPr>
            </w:pPr>
            <w:r>
              <w:rPr>
                <w:sz w:val="18"/>
              </w:rPr>
              <w:t>法律法规和政策文件</w:t>
            </w:r>
          </w:p>
        </w:tc>
        <w:tc>
          <w:tcPr>
            <w:tcW w:w="4521" w:type="dxa"/>
            <w:tcBorders>
              <w:bottom w:val="nil"/>
            </w:tcBorders>
          </w:tcPr>
          <w:p>
            <w:pPr>
              <w:pStyle w:val="8"/>
              <w:rPr>
                <w:rFonts w:ascii="Times New Roman"/>
                <w:sz w:val="18"/>
              </w:rPr>
            </w:pPr>
          </w:p>
        </w:tc>
        <w:tc>
          <w:tcPr>
            <w:tcW w:w="993" w:type="dxa"/>
            <w:tcBorders>
              <w:bottom w:val="nil"/>
            </w:tcBorders>
          </w:tcPr>
          <w:p>
            <w:pPr>
              <w:pStyle w:val="8"/>
              <w:rPr>
                <w:rFonts w:ascii="Times New Roman"/>
                <w:sz w:val="18"/>
              </w:rPr>
            </w:pPr>
          </w:p>
        </w:tc>
        <w:tc>
          <w:tcPr>
            <w:tcW w:w="1382" w:type="dxa"/>
            <w:tcBorders>
              <w:bottom w:val="nil"/>
            </w:tcBorders>
          </w:tcPr>
          <w:p>
            <w:pPr>
              <w:pStyle w:val="8"/>
              <w:rPr>
                <w:rFonts w:ascii="Times New Roman"/>
                <w:sz w:val="18"/>
              </w:rPr>
            </w:pPr>
          </w:p>
        </w:tc>
        <w:tc>
          <w:tcPr>
            <w:tcW w:w="3442" w:type="dxa"/>
            <w:tcBorders>
              <w:bottom w:val="nil"/>
            </w:tcBorders>
          </w:tcPr>
          <w:p>
            <w:pPr>
              <w:pStyle w:val="8"/>
              <w:rPr>
                <w:rFonts w:ascii="Times New Roman"/>
                <w:sz w:val="18"/>
              </w:rPr>
            </w:pPr>
          </w:p>
        </w:tc>
        <w:tc>
          <w:tcPr>
            <w:tcW w:w="331" w:type="dxa"/>
            <w:tcBorders>
              <w:bottom w:val="nil"/>
            </w:tcBorders>
          </w:tcPr>
          <w:p>
            <w:pPr>
              <w:pStyle w:val="8"/>
              <w:rPr>
                <w:rFonts w:ascii="Times New Roman"/>
                <w:sz w:val="18"/>
              </w:rPr>
            </w:pPr>
          </w:p>
        </w:tc>
        <w:tc>
          <w:tcPr>
            <w:tcW w:w="331" w:type="dxa"/>
            <w:tcBorders>
              <w:bottom w:val="nil"/>
            </w:tcBorders>
          </w:tcPr>
          <w:p>
            <w:pPr>
              <w:pStyle w:val="8"/>
              <w:rPr>
                <w:rFonts w:ascii="Times New Roman"/>
                <w:sz w:val="18"/>
              </w:rPr>
            </w:pPr>
          </w:p>
        </w:tc>
        <w:tc>
          <w:tcPr>
            <w:tcW w:w="331" w:type="dxa"/>
            <w:tcBorders>
              <w:bottom w:val="nil"/>
            </w:tcBorders>
          </w:tcPr>
          <w:p>
            <w:pPr>
              <w:pStyle w:val="8"/>
              <w:rPr>
                <w:rFonts w:ascii="Times New Roman"/>
                <w:sz w:val="18"/>
              </w:rPr>
            </w:pPr>
          </w:p>
        </w:tc>
        <w:tc>
          <w:tcPr>
            <w:tcW w:w="331" w:type="dxa"/>
            <w:tcBorders>
              <w:bottom w:val="nil"/>
            </w:tcBorders>
          </w:tcPr>
          <w:p>
            <w:pPr>
              <w:pStyle w:val="8"/>
              <w:rPr>
                <w:rFonts w:ascii="Times New Roman"/>
                <w:sz w:val="18"/>
              </w:rPr>
            </w:pPr>
          </w:p>
        </w:tc>
        <w:tc>
          <w:tcPr>
            <w:tcW w:w="331" w:type="dxa"/>
            <w:tcBorders>
              <w:bottom w:val="nil"/>
            </w:tcBorders>
          </w:tcPr>
          <w:p>
            <w:pPr>
              <w:pStyle w:val="8"/>
              <w:rPr>
                <w:rFonts w:ascii="Times New Roman"/>
                <w:sz w:val="18"/>
              </w:rPr>
            </w:pPr>
          </w:p>
        </w:tc>
        <w:tc>
          <w:tcPr>
            <w:tcW w:w="331" w:type="dxa"/>
            <w:tcBorders>
              <w:bottom w:val="nil"/>
            </w:tcBorders>
          </w:tcPr>
          <w:p>
            <w:pPr>
              <w:pStyle w:val="8"/>
              <w:rPr>
                <w:rFonts w:ascii="Times New Roman"/>
                <w:sz w:val="18"/>
              </w:rPr>
            </w:pPr>
          </w:p>
        </w:tc>
      </w:tr>
    </w:tbl>
    <w:p>
      <w:pPr>
        <w:spacing w:after="0"/>
        <w:rPr>
          <w:rFonts w:ascii="Times New Roman"/>
          <w:sz w:val="18"/>
        </w:rPr>
        <w:sectPr>
          <w:pgSz w:w="23820" w:h="16840" w:orient="landscape"/>
          <w:pgMar w:top="960" w:right="1260" w:bottom="600" w:left="1240" w:header="0" w:footer="417" w:gutter="0"/>
          <w:cols w:space="720" w:num="1"/>
        </w:sectPr>
      </w:pPr>
    </w:p>
    <w:tbl>
      <w:tblPr>
        <w:tblStyle w:val="4"/>
        <w:tblW w:w="0" w:type="auto"/>
        <w:tblInd w:w="13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91"/>
        <w:gridCol w:w="691"/>
        <w:gridCol w:w="2375"/>
        <w:gridCol w:w="4968"/>
        <w:gridCol w:w="4521"/>
        <w:gridCol w:w="993"/>
        <w:gridCol w:w="1382"/>
        <w:gridCol w:w="3442"/>
        <w:gridCol w:w="331"/>
        <w:gridCol w:w="331"/>
        <w:gridCol w:w="331"/>
        <w:gridCol w:w="331"/>
        <w:gridCol w:w="331"/>
        <w:gridCol w:w="3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restart"/>
            <w:tcBorders>
              <w:top w:val="nil"/>
            </w:tcBorders>
          </w:tcPr>
          <w:p>
            <w:pPr>
              <w:pStyle w:val="8"/>
              <w:ind w:left="165"/>
              <w:rPr>
                <w:sz w:val="18"/>
              </w:rPr>
            </w:pPr>
            <w:r>
              <w:rPr>
                <w:sz w:val="18"/>
              </w:rPr>
              <w:t>1123</w:t>
            </w:r>
          </w:p>
        </w:tc>
        <w:tc>
          <w:tcPr>
            <w:tcW w:w="691" w:type="dxa"/>
            <w:vMerge w:val="restart"/>
            <w:tcBorders>
              <w:top w:val="nil"/>
            </w:tcBorders>
          </w:tcPr>
          <w:p>
            <w:pPr>
              <w:pStyle w:val="8"/>
              <w:spacing w:line="118" w:lineRule="exact"/>
              <w:jc w:val="both"/>
              <w:rPr>
                <w:rFonts w:hint="eastAsia" w:ascii="Microsoft JhengHei" w:eastAsia="Microsoft JhengHei"/>
                <w:b/>
                <w:sz w:val="18"/>
                <w:lang w:eastAsia="zh-CN"/>
              </w:rPr>
            </w:pPr>
          </w:p>
        </w:tc>
        <w:tc>
          <w:tcPr>
            <w:tcW w:w="2375" w:type="dxa"/>
            <w:vMerge w:val="restart"/>
            <w:tcBorders>
              <w:top w:val="nil"/>
            </w:tcBorders>
          </w:tcPr>
          <w:p>
            <w:pPr>
              <w:pStyle w:val="8"/>
              <w:ind w:left="290"/>
              <w:rPr>
                <w:sz w:val="18"/>
              </w:rPr>
            </w:pPr>
            <w:r>
              <w:rPr>
                <w:sz w:val="18"/>
              </w:rPr>
              <w:t>农村妇女“两癌”检查</w:t>
            </w:r>
          </w:p>
        </w:tc>
        <w:tc>
          <w:tcPr>
            <w:tcW w:w="4968" w:type="dxa"/>
          </w:tcPr>
          <w:p>
            <w:pPr>
              <w:pStyle w:val="8"/>
              <w:spacing w:before="43"/>
              <w:ind w:left="35"/>
              <w:rPr>
                <w:sz w:val="18"/>
              </w:rPr>
            </w:pPr>
            <w:r>
              <w:rPr>
                <w:sz w:val="18"/>
              </w:rPr>
              <w:t>服务对象</w:t>
            </w:r>
          </w:p>
        </w:tc>
        <w:tc>
          <w:tcPr>
            <w:tcW w:w="4521" w:type="dxa"/>
            <w:vMerge w:val="restart"/>
            <w:tcBorders>
              <w:top w:val="nil"/>
            </w:tcBorders>
          </w:tcPr>
          <w:p>
            <w:pPr>
              <w:pStyle w:val="8"/>
              <w:spacing w:before="41" w:line="235" w:lineRule="auto"/>
              <w:ind w:left="35" w:right="143"/>
              <w:rPr>
                <w:sz w:val="18"/>
              </w:rPr>
            </w:pPr>
            <w:r>
              <w:rPr>
                <w:spacing w:val="-1"/>
                <w:sz w:val="18"/>
              </w:rPr>
              <w:t>【部门规章及规范性文件】《农村妇女“两癌”检查项</w:t>
            </w:r>
            <w:r>
              <w:rPr>
                <w:sz w:val="18"/>
              </w:rPr>
              <w:t>目管理方案》的通知 （卫妇社发〔2009〕61号）【部门规章及规范性文件】《国家卫生计生委妇幼司关于印发农村妇女两癌检查项目管理方案（2015年版）的通知》（国卫妇幼妇卫便函〔2015〕71号）</w:t>
            </w:r>
            <w:r>
              <w:rPr>
                <w:spacing w:val="-1"/>
                <w:sz w:val="18"/>
              </w:rPr>
              <w:t>【部门规章及规范性文件】《新划入基本公共卫生服务</w:t>
            </w:r>
            <w:r>
              <w:rPr>
                <w:sz w:val="18"/>
              </w:rPr>
              <w:t>相关工作规范（2019版）》</w:t>
            </w:r>
          </w:p>
        </w:tc>
        <w:tc>
          <w:tcPr>
            <w:tcW w:w="993" w:type="dxa"/>
            <w:vMerge w:val="restart"/>
            <w:tcBorders>
              <w:top w:val="nil"/>
            </w:tcBorders>
          </w:tcPr>
          <w:p>
            <w:pPr>
              <w:pStyle w:val="8"/>
              <w:spacing w:before="1"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Borders>
              <w:top w:val="nil"/>
            </w:tcBorders>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Borders>
              <w:top w:val="nil"/>
            </w:tcBorders>
          </w:tcPr>
          <w:p>
            <w:pPr>
              <w:pStyle w:val="8"/>
              <w:ind w:left="37"/>
              <w:rPr>
                <w:rFonts w:hint="eastAsia" w:eastAsia="SimSun"/>
                <w:sz w:val="18"/>
                <w:lang w:eastAsia="zh-CN"/>
              </w:rPr>
            </w:pPr>
            <w:r>
              <w:rPr>
                <w:rFonts w:hint="eastAsia"/>
                <w:sz w:val="18"/>
                <w:lang w:eastAsia="zh-CN"/>
              </w:rPr>
              <w:t>区政府网站</w:t>
            </w:r>
          </w:p>
        </w:tc>
        <w:tc>
          <w:tcPr>
            <w:tcW w:w="331" w:type="dxa"/>
            <w:vMerge w:val="restart"/>
            <w:tcBorders>
              <w:top w:val="nil"/>
            </w:tcBorders>
          </w:tcPr>
          <w:p>
            <w:pPr>
              <w:pStyle w:val="8"/>
              <w:ind w:left="88"/>
              <w:rPr>
                <w:sz w:val="18"/>
              </w:rPr>
            </w:pPr>
            <w:r>
              <w:rPr>
                <w:sz w:val="18"/>
              </w:rPr>
              <w:t>√</w:t>
            </w:r>
          </w:p>
        </w:tc>
        <w:tc>
          <w:tcPr>
            <w:tcW w:w="331" w:type="dxa"/>
            <w:vMerge w:val="restart"/>
            <w:tcBorders>
              <w:top w:val="nil"/>
            </w:tcBorders>
          </w:tcPr>
          <w:p>
            <w:pPr>
              <w:pStyle w:val="8"/>
              <w:rPr>
                <w:rFonts w:ascii="Times New Roman"/>
                <w:sz w:val="18"/>
              </w:rPr>
            </w:pPr>
          </w:p>
        </w:tc>
        <w:tc>
          <w:tcPr>
            <w:tcW w:w="331" w:type="dxa"/>
            <w:vMerge w:val="restart"/>
            <w:tcBorders>
              <w:top w:val="nil"/>
            </w:tcBorders>
          </w:tcPr>
          <w:p>
            <w:pPr>
              <w:pStyle w:val="8"/>
              <w:ind w:left="88"/>
              <w:rPr>
                <w:sz w:val="18"/>
              </w:rPr>
            </w:pPr>
            <w:r>
              <w:rPr>
                <w:sz w:val="18"/>
              </w:rPr>
              <w:t>√</w:t>
            </w:r>
          </w:p>
        </w:tc>
        <w:tc>
          <w:tcPr>
            <w:tcW w:w="331" w:type="dxa"/>
            <w:vMerge w:val="restart"/>
            <w:tcBorders>
              <w:top w:val="nil"/>
            </w:tcBorders>
          </w:tcPr>
          <w:p>
            <w:pPr>
              <w:pStyle w:val="8"/>
              <w:rPr>
                <w:rFonts w:ascii="Times New Roman"/>
                <w:sz w:val="18"/>
              </w:rPr>
            </w:pPr>
          </w:p>
        </w:tc>
        <w:tc>
          <w:tcPr>
            <w:tcW w:w="331" w:type="dxa"/>
            <w:vMerge w:val="restart"/>
            <w:tcBorders>
              <w:top w:val="nil"/>
            </w:tcBorders>
          </w:tcPr>
          <w:p>
            <w:pPr>
              <w:pStyle w:val="8"/>
              <w:ind w:left="89"/>
              <w:rPr>
                <w:sz w:val="18"/>
              </w:rPr>
            </w:pPr>
            <w:r>
              <w:rPr>
                <w:sz w:val="18"/>
              </w:rPr>
              <w:t>√</w:t>
            </w:r>
          </w:p>
        </w:tc>
        <w:tc>
          <w:tcPr>
            <w:tcW w:w="331" w:type="dxa"/>
            <w:vMerge w:val="restart"/>
            <w:tcBorders>
              <w:top w:val="nil"/>
            </w:tcBorders>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52"/>
              <w:ind w:left="35"/>
              <w:rPr>
                <w:sz w:val="18"/>
              </w:rPr>
            </w:pPr>
            <w:r>
              <w:rPr>
                <w:sz w:val="18"/>
              </w:rPr>
              <w:t>服务机构信息，包括名称、地点、服务时间</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52"/>
              <w:ind w:left="35"/>
              <w:rPr>
                <w:sz w:val="18"/>
              </w:rPr>
            </w:pPr>
            <w:r>
              <w:rPr>
                <w:sz w:val="18"/>
              </w:rPr>
              <w:t>服务项目和内容</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52"/>
              <w:ind w:left="35"/>
              <w:rPr>
                <w:sz w:val="18"/>
              </w:rPr>
            </w:pPr>
            <w:r>
              <w:rPr>
                <w:sz w:val="18"/>
              </w:rPr>
              <w:t>服务流程</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53"/>
              <w:ind w:left="35"/>
              <w:rPr>
                <w:sz w:val="18"/>
              </w:rPr>
            </w:pPr>
            <w:r>
              <w:rPr>
                <w:sz w:val="18"/>
              </w:rPr>
              <w:t>服务要求</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7"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69"/>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691" w:type="dxa"/>
            <w:vMerge w:val="restart"/>
          </w:tcPr>
          <w:p>
            <w:pPr>
              <w:pStyle w:val="8"/>
              <w:ind w:left="165"/>
              <w:rPr>
                <w:sz w:val="18"/>
              </w:rPr>
            </w:pPr>
            <w:r>
              <w:rPr>
                <w:sz w:val="18"/>
              </w:rPr>
              <w:t>1124</w:t>
            </w:r>
          </w:p>
        </w:tc>
        <w:tc>
          <w:tcPr>
            <w:tcW w:w="691" w:type="dxa"/>
            <w:vMerge w:val="restart"/>
          </w:tcPr>
          <w:p>
            <w:pPr>
              <w:pStyle w:val="8"/>
              <w:spacing w:line="224"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11公共卫生服务事项</w:t>
            </w:r>
          </w:p>
        </w:tc>
        <w:tc>
          <w:tcPr>
            <w:tcW w:w="2375" w:type="dxa"/>
            <w:vMerge w:val="restart"/>
          </w:tcPr>
          <w:p>
            <w:pPr>
              <w:pStyle w:val="8"/>
              <w:ind w:left="199"/>
              <w:rPr>
                <w:sz w:val="18"/>
              </w:rPr>
            </w:pPr>
            <w:r>
              <w:rPr>
                <w:sz w:val="18"/>
              </w:rPr>
              <w:t>艾滋病免费自愿咨询检测</w:t>
            </w:r>
          </w:p>
        </w:tc>
        <w:tc>
          <w:tcPr>
            <w:tcW w:w="4968" w:type="dxa"/>
          </w:tcPr>
          <w:p>
            <w:pPr>
              <w:pStyle w:val="8"/>
              <w:spacing w:before="52"/>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【行政法规】《艾滋病防治条例》</w:t>
            </w:r>
            <w:r>
              <w:rPr>
                <w:sz w:val="18"/>
              </w:rPr>
              <w:t>（中华人民共和国国务院令第457号）</w:t>
            </w:r>
            <w:r>
              <w:rPr>
                <w:spacing w:val="-1"/>
                <w:sz w:val="18"/>
              </w:rPr>
              <w:t>【部门规章及规范性文件】《卫生部 财政部关于印发艾</w:t>
            </w:r>
            <w:r>
              <w:rPr>
                <w:sz w:val="18"/>
              </w:rPr>
              <w:t>滋病抗病毒治疗和自愿咨询检测办法的通知》（卫疾控发〔2004〕107号）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43"/>
              <w:ind w:left="35"/>
              <w:rPr>
                <w:sz w:val="18"/>
              </w:rPr>
            </w:pPr>
            <w:r>
              <w:rPr>
                <w:sz w:val="18"/>
              </w:rPr>
              <w:t>服务对象</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52"/>
              <w:ind w:left="35"/>
              <w:rPr>
                <w:sz w:val="18"/>
              </w:rPr>
            </w:pPr>
            <w:r>
              <w:rPr>
                <w:sz w:val="18"/>
              </w:rPr>
              <w:t>服务机构信息，包括名称、地点、服务时间</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52"/>
              <w:ind w:left="35"/>
              <w:rPr>
                <w:sz w:val="18"/>
              </w:rPr>
            </w:pPr>
            <w:r>
              <w:rPr>
                <w:sz w:val="18"/>
              </w:rPr>
              <w:t>服务项目和内容</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52"/>
              <w:ind w:left="35"/>
              <w:rPr>
                <w:sz w:val="18"/>
              </w:rPr>
            </w:pPr>
            <w:r>
              <w:rPr>
                <w:sz w:val="18"/>
              </w:rPr>
              <w:t>服务流程</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52"/>
              <w:ind w:left="35"/>
              <w:rPr>
                <w:sz w:val="18"/>
              </w:rPr>
            </w:pPr>
            <w:r>
              <w:rPr>
                <w:sz w:val="18"/>
              </w:rPr>
              <w:t>服务要求</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6"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15"/>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691" w:type="dxa"/>
            <w:vMerge w:val="restart"/>
          </w:tcPr>
          <w:p>
            <w:pPr>
              <w:pStyle w:val="8"/>
              <w:ind w:left="165"/>
              <w:rPr>
                <w:sz w:val="18"/>
              </w:rPr>
            </w:pPr>
            <w:r>
              <w:rPr>
                <w:sz w:val="18"/>
              </w:rPr>
              <w:t>1125</w:t>
            </w:r>
          </w:p>
        </w:tc>
        <w:tc>
          <w:tcPr>
            <w:tcW w:w="691" w:type="dxa"/>
            <w:vMerge w:val="restart"/>
          </w:tcPr>
          <w:p>
            <w:pPr>
              <w:pStyle w:val="8"/>
              <w:spacing w:line="224" w:lineRule="exact"/>
              <w:ind w:left="19"/>
              <w:jc w:val="center"/>
              <w:rPr>
                <w:rFonts w:hint="eastAsia" w:ascii="Microsoft JhengHei" w:eastAsia="Microsoft JhengHei"/>
                <w:b/>
                <w:sz w:val="18"/>
                <w:lang w:eastAsia="zh-CN"/>
              </w:rPr>
            </w:pPr>
            <w:r>
              <w:rPr>
                <w:rFonts w:hint="eastAsia" w:ascii="Microsoft YaHei UI" w:eastAsia="Microsoft JhengHei"/>
                <w:b/>
                <w:w w:val="81"/>
                <w:sz w:val="18"/>
                <w:lang w:eastAsia="zh-CN"/>
              </w:rPr>
              <w:t>11公共卫生服务事项</w:t>
            </w:r>
          </w:p>
        </w:tc>
        <w:tc>
          <w:tcPr>
            <w:tcW w:w="2375" w:type="dxa"/>
            <w:vMerge w:val="restart"/>
          </w:tcPr>
          <w:p>
            <w:pPr>
              <w:pStyle w:val="8"/>
              <w:ind w:left="470"/>
              <w:rPr>
                <w:sz w:val="18"/>
              </w:rPr>
            </w:pPr>
            <w:r>
              <w:rPr>
                <w:sz w:val="18"/>
              </w:rPr>
              <w:t>艾滋病抗病毒治疗</w:t>
            </w:r>
          </w:p>
        </w:tc>
        <w:tc>
          <w:tcPr>
            <w:tcW w:w="4968" w:type="dxa"/>
          </w:tcPr>
          <w:p>
            <w:pPr>
              <w:pStyle w:val="8"/>
              <w:spacing w:before="52"/>
              <w:ind w:left="35"/>
              <w:rPr>
                <w:sz w:val="18"/>
              </w:rPr>
            </w:pPr>
            <w:r>
              <w:rPr>
                <w:sz w:val="18"/>
              </w:rPr>
              <w:t>法律法规和政策文件</w:t>
            </w:r>
          </w:p>
        </w:tc>
        <w:tc>
          <w:tcPr>
            <w:tcW w:w="4521" w:type="dxa"/>
            <w:vMerge w:val="restart"/>
          </w:tcPr>
          <w:p>
            <w:pPr>
              <w:pStyle w:val="8"/>
              <w:spacing w:line="235" w:lineRule="auto"/>
              <w:ind w:left="35" w:right="143"/>
              <w:rPr>
                <w:sz w:val="18"/>
              </w:rPr>
            </w:pPr>
            <w:r>
              <w:rPr>
                <w:spacing w:val="-1"/>
                <w:sz w:val="18"/>
              </w:rPr>
              <w:t>【行政法规】《艾滋病防治条例》</w:t>
            </w:r>
            <w:r>
              <w:rPr>
                <w:sz w:val="18"/>
              </w:rPr>
              <w:t>（中华人民共和国国务院令第457号）</w:t>
            </w:r>
            <w:r>
              <w:rPr>
                <w:spacing w:val="-1"/>
                <w:sz w:val="18"/>
              </w:rPr>
              <w:t>【部门规章及规范性文件】《卫生部 财政部关于印发艾</w:t>
            </w:r>
            <w:r>
              <w:rPr>
                <w:sz w:val="18"/>
              </w:rPr>
              <w:t>滋病抗病毒治疗和自愿咨询检测办法的通知》（卫疾控发〔2004〕107号）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43"/>
              <w:ind w:left="35"/>
              <w:rPr>
                <w:sz w:val="18"/>
              </w:rPr>
            </w:pPr>
            <w:r>
              <w:rPr>
                <w:sz w:val="18"/>
              </w:rPr>
              <w:t>服务对象</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53"/>
              <w:ind w:left="35"/>
              <w:rPr>
                <w:sz w:val="18"/>
              </w:rPr>
            </w:pPr>
            <w:r>
              <w:rPr>
                <w:sz w:val="18"/>
              </w:rPr>
              <w:t>服务机构信息，包括名称、地点、服务时间</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52"/>
              <w:ind w:left="35"/>
              <w:rPr>
                <w:sz w:val="18"/>
              </w:rPr>
            </w:pPr>
            <w:r>
              <w:rPr>
                <w:sz w:val="18"/>
              </w:rPr>
              <w:t>服务项目和内容</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52"/>
              <w:ind w:left="35"/>
              <w:rPr>
                <w:sz w:val="18"/>
              </w:rPr>
            </w:pPr>
            <w:r>
              <w:rPr>
                <w:sz w:val="18"/>
              </w:rPr>
              <w:t>服务流程</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52"/>
              <w:ind w:left="35"/>
              <w:rPr>
                <w:sz w:val="18"/>
              </w:rPr>
            </w:pPr>
            <w:r>
              <w:rPr>
                <w:sz w:val="18"/>
              </w:rPr>
              <w:t>服务要求</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2"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122"/>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691" w:type="dxa"/>
            <w:vMerge w:val="restart"/>
          </w:tcPr>
          <w:p>
            <w:pPr>
              <w:pStyle w:val="8"/>
              <w:ind w:left="165"/>
              <w:rPr>
                <w:sz w:val="18"/>
              </w:rPr>
            </w:pPr>
            <w:r>
              <w:rPr>
                <w:sz w:val="18"/>
              </w:rPr>
              <w:t>1126</w:t>
            </w:r>
          </w:p>
        </w:tc>
        <w:tc>
          <w:tcPr>
            <w:tcW w:w="691" w:type="dxa"/>
            <w:vMerge w:val="restart"/>
          </w:tcPr>
          <w:p>
            <w:pPr>
              <w:pStyle w:val="8"/>
              <w:spacing w:line="224" w:lineRule="exact"/>
              <w:ind w:left="19"/>
              <w:jc w:val="center"/>
              <w:rPr>
                <w:rFonts w:hint="eastAsia" w:ascii="Microsoft JhengHei" w:eastAsia="SimSun"/>
                <w:b/>
                <w:sz w:val="18"/>
                <w:lang w:eastAsia="zh-CN"/>
              </w:rPr>
            </w:pPr>
            <w:r>
              <w:rPr>
                <w:rFonts w:hint="eastAsia" w:ascii="Microsoft YaHei UI"/>
                <w:b/>
                <w:w w:val="81"/>
                <w:sz w:val="18"/>
                <w:lang w:eastAsia="zh-CN"/>
              </w:rPr>
              <w:t>11公共卫生服务事项</w:t>
            </w:r>
          </w:p>
        </w:tc>
        <w:tc>
          <w:tcPr>
            <w:tcW w:w="2375" w:type="dxa"/>
            <w:vMerge w:val="restart"/>
          </w:tcPr>
          <w:p>
            <w:pPr>
              <w:pStyle w:val="8"/>
              <w:spacing w:before="1" w:line="235" w:lineRule="auto"/>
              <w:ind w:left="922" w:right="83" w:hanging="812"/>
              <w:rPr>
                <w:sz w:val="18"/>
              </w:rPr>
            </w:pPr>
            <w:r>
              <w:rPr>
                <w:spacing w:val="-1"/>
                <w:sz w:val="18"/>
              </w:rPr>
              <w:t>艾滋病感染者和病人综合医</w:t>
            </w:r>
            <w:r>
              <w:rPr>
                <w:sz w:val="18"/>
              </w:rPr>
              <w:t>疗服务</w:t>
            </w:r>
          </w:p>
        </w:tc>
        <w:tc>
          <w:tcPr>
            <w:tcW w:w="4968" w:type="dxa"/>
          </w:tcPr>
          <w:p>
            <w:pPr>
              <w:pStyle w:val="8"/>
              <w:spacing w:before="52"/>
              <w:ind w:left="35"/>
              <w:rPr>
                <w:sz w:val="18"/>
              </w:rPr>
            </w:pPr>
            <w:r>
              <w:rPr>
                <w:sz w:val="18"/>
              </w:rPr>
              <w:t>法律法规和政策文件</w:t>
            </w:r>
          </w:p>
        </w:tc>
        <w:tc>
          <w:tcPr>
            <w:tcW w:w="4521" w:type="dxa"/>
            <w:vMerge w:val="restart"/>
          </w:tcPr>
          <w:p>
            <w:pPr>
              <w:pStyle w:val="8"/>
              <w:spacing w:before="1" w:line="235" w:lineRule="auto"/>
              <w:ind w:left="35" w:right="143"/>
              <w:rPr>
                <w:sz w:val="18"/>
              </w:rPr>
            </w:pPr>
            <w:r>
              <w:rPr>
                <w:spacing w:val="-1"/>
                <w:sz w:val="18"/>
              </w:rPr>
              <w:t>【行政法规】《艾滋病防治条例》</w:t>
            </w:r>
            <w:r>
              <w:rPr>
                <w:sz w:val="18"/>
              </w:rPr>
              <w:t>（中华人民共和国国务院令第457号）</w:t>
            </w:r>
          </w:p>
        </w:tc>
        <w:tc>
          <w:tcPr>
            <w:tcW w:w="993" w:type="dxa"/>
            <w:vMerge w:val="restart"/>
          </w:tcPr>
          <w:p>
            <w:pPr>
              <w:pStyle w:val="8"/>
              <w:spacing w:line="235" w:lineRule="auto"/>
              <w:ind w:left="51" w:right="17" w:firstLine="2"/>
              <w:jc w:val="center"/>
              <w:rPr>
                <w:sz w:val="18"/>
              </w:rPr>
            </w:pPr>
            <w:r>
              <w:rPr>
                <w:spacing w:val="-1"/>
                <w:sz w:val="18"/>
              </w:rPr>
              <w:t>自信息形成或者变更之日起</w:t>
            </w:r>
            <w:r>
              <w:rPr>
                <w:sz w:val="18"/>
              </w:rPr>
              <w:t>20个工</w:t>
            </w:r>
            <w:r>
              <w:rPr>
                <w:spacing w:val="-1"/>
                <w:sz w:val="18"/>
              </w:rPr>
              <w:t>作日内予以</w:t>
            </w:r>
            <w:r>
              <w:rPr>
                <w:sz w:val="18"/>
              </w:rPr>
              <w:t>公开</w:t>
            </w:r>
          </w:p>
        </w:tc>
        <w:tc>
          <w:tcPr>
            <w:tcW w:w="1382" w:type="dxa"/>
            <w:vMerge w:val="restart"/>
          </w:tcPr>
          <w:p>
            <w:pPr>
              <w:pStyle w:val="8"/>
              <w:ind w:left="157"/>
              <w:rPr>
                <w:rFonts w:hint="eastAsia" w:eastAsia="SimSun"/>
                <w:sz w:val="18"/>
                <w:lang w:eastAsia="zh-CN"/>
              </w:rPr>
            </w:pPr>
            <w:r>
              <w:rPr>
                <w:rFonts w:hint="eastAsia"/>
                <w:sz w:val="18"/>
                <w:lang w:eastAsia="zh-CN"/>
              </w:rPr>
              <w:t>山亭区卫健局</w:t>
            </w:r>
          </w:p>
        </w:tc>
        <w:tc>
          <w:tcPr>
            <w:tcW w:w="3442" w:type="dxa"/>
            <w:vMerge w:val="restart"/>
          </w:tcPr>
          <w:p>
            <w:pPr>
              <w:pStyle w:val="8"/>
              <w:ind w:left="37"/>
              <w:rPr>
                <w:rFonts w:hint="eastAsia" w:eastAsia="SimSun"/>
                <w:sz w:val="18"/>
                <w:lang w:eastAsia="zh-CN"/>
              </w:rPr>
            </w:pPr>
            <w:r>
              <w:rPr>
                <w:rFonts w:hint="eastAsia"/>
                <w:sz w:val="18"/>
                <w:lang w:eastAsia="zh-CN"/>
              </w:rPr>
              <w:t>区政府网站</w:t>
            </w: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c>
          <w:tcPr>
            <w:tcW w:w="331" w:type="dxa"/>
            <w:vMerge w:val="restart"/>
          </w:tcPr>
          <w:p>
            <w:pPr>
              <w:pStyle w:val="8"/>
              <w:ind w:left="81"/>
              <w:rPr>
                <w:sz w:val="18"/>
              </w:rPr>
            </w:pPr>
            <w:r>
              <w:rPr>
                <w:sz w:val="18"/>
              </w:rPr>
              <w:t>√</w:t>
            </w:r>
          </w:p>
        </w:tc>
        <w:tc>
          <w:tcPr>
            <w:tcW w:w="331" w:type="dxa"/>
            <w:vMerge w:val="restart"/>
          </w:tcPr>
          <w:p>
            <w:pPr>
              <w:pStyle w:val="8"/>
              <w:rPr>
                <w:rFonts w:ascii="Times New Roman"/>
                <w:sz w:val="18"/>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52"/>
              <w:ind w:left="35"/>
              <w:rPr>
                <w:sz w:val="18"/>
              </w:rPr>
            </w:pPr>
            <w:r>
              <w:rPr>
                <w:sz w:val="18"/>
              </w:rPr>
              <w:t>服务对象</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52"/>
              <w:ind w:left="35"/>
              <w:rPr>
                <w:sz w:val="18"/>
              </w:rPr>
            </w:pPr>
            <w:r>
              <w:rPr>
                <w:sz w:val="18"/>
              </w:rPr>
              <w:t>服务机构信息，包括名称、地点、服务时间</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52"/>
              <w:ind w:left="35"/>
              <w:rPr>
                <w:sz w:val="18"/>
              </w:rPr>
            </w:pPr>
            <w:r>
              <w:rPr>
                <w:sz w:val="18"/>
              </w:rPr>
              <w:t>服务项目和内容</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52"/>
              <w:ind w:left="35"/>
              <w:rPr>
                <w:sz w:val="18"/>
              </w:rPr>
            </w:pPr>
            <w:r>
              <w:rPr>
                <w:sz w:val="18"/>
              </w:rPr>
              <w:t>服务流程</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53"/>
              <w:ind w:left="35"/>
              <w:rPr>
                <w:sz w:val="18"/>
              </w:rPr>
            </w:pPr>
            <w:r>
              <w:rPr>
                <w:sz w:val="18"/>
              </w:rPr>
              <w:t>服务要求</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1" w:hRule="atLeast"/>
        </w:trPr>
        <w:tc>
          <w:tcPr>
            <w:tcW w:w="691" w:type="dxa"/>
            <w:vMerge w:val="continue"/>
            <w:tcBorders>
              <w:top w:val="nil"/>
            </w:tcBorders>
          </w:tcPr>
          <w:p>
            <w:pPr>
              <w:rPr>
                <w:sz w:val="2"/>
                <w:szCs w:val="2"/>
              </w:rPr>
            </w:pPr>
          </w:p>
        </w:tc>
        <w:tc>
          <w:tcPr>
            <w:tcW w:w="691" w:type="dxa"/>
            <w:vMerge w:val="continue"/>
            <w:tcBorders>
              <w:top w:val="nil"/>
            </w:tcBorders>
          </w:tcPr>
          <w:p>
            <w:pPr>
              <w:rPr>
                <w:sz w:val="2"/>
                <w:szCs w:val="2"/>
              </w:rPr>
            </w:pPr>
          </w:p>
        </w:tc>
        <w:tc>
          <w:tcPr>
            <w:tcW w:w="2375" w:type="dxa"/>
            <w:vMerge w:val="continue"/>
            <w:tcBorders>
              <w:top w:val="nil"/>
            </w:tcBorders>
          </w:tcPr>
          <w:p>
            <w:pPr>
              <w:rPr>
                <w:sz w:val="2"/>
                <w:szCs w:val="2"/>
              </w:rPr>
            </w:pPr>
          </w:p>
        </w:tc>
        <w:tc>
          <w:tcPr>
            <w:tcW w:w="4968" w:type="dxa"/>
          </w:tcPr>
          <w:p>
            <w:pPr>
              <w:pStyle w:val="8"/>
              <w:spacing w:before="52"/>
              <w:ind w:left="35"/>
              <w:rPr>
                <w:sz w:val="18"/>
              </w:rPr>
            </w:pPr>
            <w:r>
              <w:rPr>
                <w:sz w:val="18"/>
              </w:rPr>
              <w:t>投诉举报电话以及网上投诉渠道</w:t>
            </w:r>
          </w:p>
        </w:tc>
        <w:tc>
          <w:tcPr>
            <w:tcW w:w="4521" w:type="dxa"/>
            <w:vMerge w:val="continue"/>
            <w:tcBorders>
              <w:top w:val="nil"/>
            </w:tcBorders>
          </w:tcPr>
          <w:p>
            <w:pPr>
              <w:rPr>
                <w:sz w:val="2"/>
                <w:szCs w:val="2"/>
              </w:rPr>
            </w:pPr>
          </w:p>
        </w:tc>
        <w:tc>
          <w:tcPr>
            <w:tcW w:w="993" w:type="dxa"/>
            <w:vMerge w:val="continue"/>
            <w:tcBorders>
              <w:top w:val="nil"/>
            </w:tcBorders>
          </w:tcPr>
          <w:p>
            <w:pPr>
              <w:rPr>
                <w:sz w:val="2"/>
                <w:szCs w:val="2"/>
              </w:rPr>
            </w:pPr>
          </w:p>
        </w:tc>
        <w:tc>
          <w:tcPr>
            <w:tcW w:w="1382" w:type="dxa"/>
            <w:vMerge w:val="continue"/>
            <w:tcBorders>
              <w:top w:val="nil"/>
            </w:tcBorders>
          </w:tcPr>
          <w:p>
            <w:pPr>
              <w:rPr>
                <w:sz w:val="2"/>
                <w:szCs w:val="2"/>
              </w:rPr>
            </w:pPr>
          </w:p>
        </w:tc>
        <w:tc>
          <w:tcPr>
            <w:tcW w:w="3442"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c>
          <w:tcPr>
            <w:tcW w:w="331" w:type="dxa"/>
            <w:vMerge w:val="continue"/>
            <w:tcBorders>
              <w:top w:val="nil"/>
            </w:tcBorders>
          </w:tcPr>
          <w:p>
            <w:pPr>
              <w:rPr>
                <w:sz w:val="2"/>
                <w:szCs w:val="2"/>
              </w:rPr>
            </w:pPr>
          </w:p>
        </w:tc>
      </w:tr>
    </w:tbl>
    <w:p>
      <w:pPr>
        <w:rPr>
          <w:rFonts w:hint="eastAsia" w:eastAsia="SimSun"/>
          <w:lang w:eastAsia="zh-CN"/>
        </w:rPr>
      </w:pPr>
    </w:p>
    <w:sectPr>
      <w:pgSz w:w="23820" w:h="16840" w:orient="landscape"/>
      <w:pgMar w:top="1580" w:right="1260" w:bottom="600" w:left="1240" w:header="0" w:footer="41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SimSun">
    <w:panose1 w:val="02010600030101010101"/>
    <w:charset w:val="86"/>
    <w:family w:val="roman"/>
    <w:pitch w:val="default"/>
    <w:sig w:usb0="00000003" w:usb1="288F0000" w:usb2="00000006" w:usb3="00000000" w:csb0="00040001" w:csb1="00000000"/>
  </w:font>
  <w:font w:name="Microsoft YaHei UI">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hint="eastAsia" w:eastAsia="SimSun"/>
        <w:sz w:val="20"/>
        <w:lang w:eastAsia="zh-CN"/>
      </w:rPr>
    </w:pPr>
    <w:r>
      <w:pict>
        <v:shape id="_x0000_s2049" o:spid="_x0000_s2049" o:spt="202" type="#_x0000_t202" style="position:absolute;left:0pt;margin-left:551.65pt;margin-top:806.05pt;height:13.55pt;width:89.5pt;mso-position-horizontal-relative:page;mso-position-vertical-relative:page;z-index:-34538496;mso-width-relative:page;mso-height-relative:page;" filled="f" stroked="f" coordsize="21600,21600">
          <v:path/>
          <v:fill on="f" focussize="0,0"/>
          <v:stroke on="f" joinstyle="miter"/>
          <v:imagedata o:title=""/>
          <o:lock v:ext="edit"/>
          <v:textbox inset="0mm,0mm,0mm,0mm">
            <w:txbxContent>
              <w:p>
                <w:pPr>
                  <w:pStyle w:val="2"/>
                  <w:spacing w:line="261" w:lineRule="exact"/>
                  <w:ind w:left="20"/>
                  <w:rPr>
                    <w:rFonts w:hint="eastAsia" w:eastAsia="SimSun"/>
                    <w:lang w:eastAsia="zh-CN"/>
                  </w:rPr>
                </w:pPr>
                <w:r>
                  <w:rPr>
                    <w:spacing w:val="-23"/>
                  </w:rPr>
                  <w:t xml:space="preserve">第 </w:t>
                </w:r>
                <w:r>
                  <w:fldChar w:fldCharType="begin"/>
                </w:r>
                <w:r>
                  <w:instrText xml:space="preserve"> PAGE </w:instrText>
                </w:r>
                <w:r>
                  <w:fldChar w:fldCharType="separate"/>
                </w:r>
                <w:r>
                  <w:t>1</w:t>
                </w:r>
                <w:r>
                  <w:fldChar w:fldCharType="end"/>
                </w:r>
                <w:r>
                  <w:rPr>
                    <w:spacing w:val="-19"/>
                  </w:rPr>
                  <w:t xml:space="preserve"> 页，共 </w:t>
                </w:r>
                <w:r>
                  <w:t>42</w:t>
                </w:r>
                <w:r>
                  <w:rPr>
                    <w:spacing w:val="-24"/>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hint="eastAsia" w:eastAsia="SimSun"/>
        <w:sz w:val="20"/>
        <w:lang w:eastAsia="zh-CN"/>
      </w:rPr>
    </w:pPr>
    <w:r>
      <w:pict>
        <v:shape id="_x0000_s2050" o:spid="_x0000_s2050" o:spt="202" type="#_x0000_t202" style="position:absolute;left:0pt;margin-left:548.75pt;margin-top:806.05pt;height:13.55pt;width:95.3pt;mso-position-horizontal-relative:page;mso-position-vertical-relative:page;z-index:-34538496;mso-width-relative:page;mso-height-relative:page;" filled="f" stroked="f" coordsize="21600,21600">
          <v:path/>
          <v:fill on="f" focussize="0,0"/>
          <v:stroke on="f" joinstyle="miter"/>
          <v:imagedata o:title=""/>
          <o:lock v:ext="edit"/>
          <v:textbox inset="0mm,0mm,0mm,0mm">
            <w:txbxContent>
              <w:p>
                <w:pPr>
                  <w:pStyle w:val="2"/>
                  <w:spacing w:line="261" w:lineRule="exact"/>
                  <w:ind w:left="20"/>
                  <w:rPr>
                    <w:rFonts w:hint="eastAsia" w:eastAsia="SimSun"/>
                    <w:lang w:eastAsia="zh-CN"/>
                  </w:rPr>
                </w:pPr>
                <w:r>
                  <w:rPr>
                    <w:spacing w:val="-23"/>
                  </w:rPr>
                  <w:t xml:space="preserve">第 </w:t>
                </w:r>
                <w:r>
                  <w:fldChar w:fldCharType="begin"/>
                </w:r>
                <w:r>
                  <w:instrText xml:space="preserve"> PAGE </w:instrText>
                </w:r>
                <w:r>
                  <w:fldChar w:fldCharType="separate"/>
                </w:r>
                <w:r>
                  <w:t>10</w:t>
                </w:r>
                <w:r>
                  <w:fldChar w:fldCharType="end"/>
                </w:r>
                <w:r>
                  <w:rPr>
                    <w:spacing w:val="-19"/>
                  </w:rPr>
                  <w:t xml:space="preserve"> 页，共 </w:t>
                </w:r>
                <w:r>
                  <w:t>42</w:t>
                </w:r>
                <w:r>
                  <w:rPr>
                    <w:spacing w:val="-23"/>
                  </w:rPr>
                  <w:t xml:space="preserve"> 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4"/>
  </w:compat>
  <w:rsids>
    <w:rsidRoot w:val="00000000"/>
    <w:rsid w:val="6EDE03AC"/>
    <w:rsid w:val="7FBDF3F9"/>
    <w:rsid w:val="7FEF3E96"/>
    <w:rsid w:val="B7BB99B7"/>
    <w:rsid w:val="EF7D463E"/>
    <w:rsid w:val="F3DD4A8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SimSun" w:hAnsi="SimSun" w:eastAsia="SimSun" w:cs="SimSun"/>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SimSun" w:hAnsi="SimSun" w:eastAsia="SimSun" w:cs="SimSun"/>
      <w:sz w:val="22"/>
      <w:szCs w:val="22"/>
      <w:lang w:val="en-US" w:eastAsia="zh-CN" w:bidi="ar-SA"/>
    </w:rPr>
  </w:style>
  <w:style w:type="paragraph" w:styleId="3">
    <w:name w:val="Title"/>
    <w:basedOn w:val="1"/>
    <w:qFormat/>
    <w:uiPriority w:val="1"/>
    <w:pPr>
      <w:spacing w:before="125"/>
      <w:ind w:left="6682" w:right="6677"/>
      <w:jc w:val="center"/>
    </w:pPr>
    <w:rPr>
      <w:rFonts w:ascii="SimSun" w:hAnsi="SimSun" w:eastAsia="SimSun" w:cs="SimSun"/>
      <w:sz w:val="36"/>
      <w:szCs w:val="36"/>
      <w:lang w:val="en-US" w:eastAsia="zh-CN" w:bidi="ar-SA"/>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rPr>
      <w:lang w:val="en-US" w:eastAsia="zh-CN" w:bidi="ar-SA"/>
    </w:rPr>
  </w:style>
  <w:style w:type="paragraph" w:customStyle="1" w:styleId="8">
    <w:name w:val="Table Paragraph"/>
    <w:basedOn w:val="1"/>
    <w:qFormat/>
    <w:uiPriority w:val="1"/>
    <w:rPr>
      <w:rFonts w:ascii="SimSun" w:hAnsi="SimSun" w:eastAsia="SimSun" w:cs="SimSu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43</Pages>
  <Words>54551</Words>
  <Characters>57573</Characters>
  <TotalTime>46</TotalTime>
  <ScaleCrop>false</ScaleCrop>
  <LinksUpToDate>false</LinksUpToDate>
  <CharactersWithSpaces>58358</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2021-07-12T11:50:00Z</dcterms:created>
  <dc:creator>mingyan you</dc:creator>
  <cp:lastModifiedBy>user</cp:lastModifiedBy>
  <cp:lastPrinted>2021-07-12T09:21:22Z</cp:lastPrinted>
  <dcterms:modified xsi:type="dcterms:W3CDTF">2021-07-12T11:04:52Z</dcterms:modified>
  <dc:title>卫生健康领域基层政务公开标准目录（送审稿）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2020-10-20T00:00:00Z</vt:filetime>
  </property>
  <property fmtid="{D5CDD505-2E9C-101B-9397-08002B2CF9AE}" pid="3" name="Creator">
    <vt:lpwstr>Microsoft® Office Excel® 2007</vt:lpwstr>
  </property>
  <property fmtid="{D5CDD505-2E9C-101B-9397-08002B2CF9AE}" pid="4" name="LastSaved">
    <vt:filetime>2021-07-11T00:00:00Z</vt:filetime>
  </property>
  <property fmtid="{D5CDD505-2E9C-101B-9397-08002B2CF9AE}" pid="5" name="KSOProductBuildVer">
    <vt:lpwstr>2052-11.8.2.9958</vt:lpwstr>
  </property>
</Properties>
</file>