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17"/>
        </w:rPr>
      </w:pPr>
    </w:p>
    <w:p>
      <w:pPr>
        <w:pStyle w:val="3"/>
        <w:keepNext w:val="0"/>
        <w:keepLines w:val="0"/>
        <w:pageBreakBefore w:val="0"/>
        <w:widowControl w:val="0"/>
        <w:kinsoku/>
        <w:wordWrap/>
        <w:overflowPunct/>
        <w:topLinePunct w:val="0"/>
        <w:autoSpaceDE w:val="0"/>
        <w:autoSpaceDN w:val="0"/>
        <w:bidi w:val="0"/>
        <w:adjustRightInd/>
        <w:snapToGrid/>
        <w:spacing w:before="12" w:line="400" w:lineRule="atLeast"/>
        <w:textAlignment w:val="auto"/>
        <w:rPr>
          <w:rFonts w:hint="eastAsia" w:ascii="仿宋" w:hAnsi="仿宋" w:eastAsia="仿宋" w:cs="仿宋"/>
          <w:b/>
          <w:sz w:val="45"/>
        </w:rPr>
      </w:pPr>
    </w:p>
    <w:p>
      <w:pPr>
        <w:keepNext w:val="0"/>
        <w:keepLines w:val="0"/>
        <w:pageBreakBefore w:val="0"/>
        <w:widowControl w:val="0"/>
        <w:kinsoku/>
        <w:wordWrap/>
        <w:overflowPunct/>
        <w:topLinePunct w:val="0"/>
        <w:autoSpaceDE w:val="0"/>
        <w:autoSpaceDN w:val="0"/>
        <w:bidi w:val="0"/>
        <w:adjustRightInd/>
        <w:snapToGrid/>
        <w:spacing w:before="0" w:line="400" w:lineRule="atLeast"/>
        <w:ind w:left="564" w:right="318" w:firstLine="0"/>
        <w:jc w:val="center"/>
        <w:textAlignment w:val="auto"/>
        <w:rPr>
          <w:rFonts w:hint="eastAsia" w:ascii="仿宋" w:hAnsi="仿宋" w:eastAsia="仿宋" w:cs="仿宋"/>
          <w:b/>
          <w:sz w:val="60"/>
        </w:rPr>
      </w:pPr>
      <w:r>
        <w:rPr>
          <w:rFonts w:hint="eastAsia" w:ascii="仿宋" w:hAnsi="仿宋" w:eastAsia="仿宋" w:cs="仿宋"/>
          <w:b/>
          <w:sz w:val="60"/>
          <w:lang w:val="en-US" w:eastAsia="zh-CN"/>
        </w:rPr>
        <w:t>山城街道</w:t>
      </w:r>
      <w:r>
        <w:rPr>
          <w:rFonts w:hint="eastAsia" w:ascii="仿宋" w:hAnsi="仿宋" w:eastAsia="仿宋" w:cs="仿宋"/>
          <w:b/>
          <w:sz w:val="60"/>
        </w:rPr>
        <w:t>办事处基层政务公开</w:t>
      </w:r>
      <w:r>
        <w:rPr>
          <w:rFonts w:hint="eastAsia" w:ascii="仿宋" w:hAnsi="仿宋" w:eastAsia="仿宋" w:cs="仿宋"/>
          <w:b/>
          <w:sz w:val="60"/>
          <w:lang w:eastAsia="zh-CN"/>
        </w:rPr>
        <w:t>标准化规范化</w:t>
      </w:r>
      <w:r>
        <w:rPr>
          <w:rFonts w:hint="eastAsia" w:ascii="仿宋" w:hAnsi="仿宋" w:eastAsia="仿宋" w:cs="仿宋"/>
          <w:b/>
          <w:sz w:val="60"/>
        </w:rPr>
        <w:t>目录</w:t>
      </w:r>
    </w:p>
    <w:p>
      <w:pPr>
        <w:pStyle w:val="3"/>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b/>
          <w:sz w:val="12"/>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b/>
                <w:sz w:val="1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b/>
                <w:sz w:val="1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1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19"/>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1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1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1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3" w:line="400" w:lineRule="atLeast"/>
              <w:ind w:left="115"/>
              <w:textAlignment w:val="auto"/>
              <w:rPr>
                <w:rFonts w:hint="eastAsia" w:ascii="仿宋" w:hAnsi="仿宋" w:eastAsia="仿宋" w:cs="仿宋"/>
                <w:sz w:val="26"/>
              </w:rPr>
            </w:pPr>
            <w:r>
              <w:rPr>
                <w:rFonts w:hint="eastAsia" w:ascii="仿宋" w:hAnsi="仿宋" w:eastAsia="仿宋" w:cs="仿宋"/>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1"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103"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5"/>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103"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4"/>
              </w:rPr>
            </w:pPr>
          </w:p>
          <w:p>
            <w:pPr>
              <w:pStyle w:val="8"/>
              <w:keepNext w:val="0"/>
              <w:keepLines w:val="0"/>
              <w:pageBreakBefore w:val="0"/>
              <w:widowControl w:val="0"/>
              <w:kinsoku/>
              <w:wordWrap/>
              <w:overflowPunct/>
              <w:topLinePunct w:val="0"/>
              <w:autoSpaceDE w:val="0"/>
              <w:autoSpaceDN w:val="0"/>
              <w:bidi w:val="0"/>
              <w:adjustRightInd/>
              <w:snapToGrid/>
              <w:spacing w:before="17" w:line="400" w:lineRule="atLeast"/>
              <w:textAlignment w:val="auto"/>
              <w:rPr>
                <w:rFonts w:hint="eastAsia" w:ascii="仿宋" w:hAnsi="仿宋" w:eastAsia="仿宋" w:cs="仿宋"/>
                <w:b/>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决策</w:t>
            </w: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3402" w:type="dxa"/>
            <w:tcBorders>
              <w:bottom w:val="nil"/>
            </w:tcBorders>
          </w:tcPr>
          <w:p>
            <w:pPr>
              <w:pStyle w:val="8"/>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atLeast"/>
              <w:ind w:left="0" w:leftChars="0" w:right="0" w:rightChars="0" w:firstLine="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0" w:firstLine="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7"/>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b/>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b/>
                <w:sz w:val="1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本级政府文件</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b/>
                <w:sz w:val="25"/>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textAlignment w:val="auto"/>
              <w:rPr>
                <w:rFonts w:hint="eastAsia" w:ascii="仿宋" w:hAnsi="仿宋" w:eastAsia="仿宋" w:cs="仿宋"/>
                <w:sz w:val="26"/>
              </w:rPr>
            </w:pPr>
            <w:r>
              <w:rPr>
                <w:rFonts w:hint="eastAsia" w:ascii="仿宋" w:hAnsi="仿宋" w:eastAsia="仿宋" w:cs="仿宋"/>
                <w:sz w:val="26"/>
              </w:rPr>
              <w:t>本级政府制定的文件。</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62"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92"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b/>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r>
              <w:rPr>
                <w:rFonts w:hint="eastAsia" w:ascii="仿宋" w:hAnsi="仿宋" w:eastAsia="仿宋" w:cs="仿宋"/>
                <w:sz w:val="26"/>
                <w:lang w:eastAsia="zh-CN"/>
              </w:rPr>
              <w:t>党政办公室公室</w:t>
            </w:r>
          </w:p>
        </w:tc>
        <w:tc>
          <w:tcPr>
            <w:tcW w:w="3402" w:type="dxa"/>
            <w:tcBorders>
              <w:top w:val="nil"/>
              <w:bottom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4"/>
                <w:sz w:val="26"/>
              </w:rPr>
              <w:t xml:space="preserve">公开查阅点 </w:t>
            </w:r>
            <w:r>
              <w:rPr>
                <w:rFonts w:hint="eastAsia" w:ascii="仿宋" w:hAnsi="仿宋" w:eastAsia="仿宋" w:cs="仿宋"/>
                <w:sz w:val="26"/>
              </w:rPr>
              <w:t>■</w:t>
            </w:r>
            <w:r>
              <w:rPr>
                <w:rFonts w:hint="eastAsia" w:ascii="仿宋" w:hAnsi="仿宋" w:eastAsia="仿宋" w:cs="仿宋"/>
                <w:spacing w:val="13"/>
                <w:sz w:val="26"/>
              </w:rPr>
              <w:t>政务服务中</w:t>
            </w:r>
            <w:r>
              <w:rPr>
                <w:rFonts w:hint="eastAsia" w:ascii="仿宋" w:hAnsi="仿宋" w:eastAsia="仿宋" w:cs="仿宋"/>
                <w:sz w:val="26"/>
              </w:rPr>
              <w:t>心</w:t>
            </w:r>
          </w:p>
          <w:p>
            <w:pPr>
              <w:pStyle w:val="8"/>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3402" w:type="dxa"/>
            <w:tcBorders>
              <w:top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28"/>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b/>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5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247" w:right="108" w:hanging="132"/>
              <w:textAlignment w:val="auto"/>
              <w:rPr>
                <w:rFonts w:hint="eastAsia" w:ascii="仿宋" w:hAnsi="仿宋" w:eastAsia="仿宋" w:cs="仿宋"/>
                <w:sz w:val="26"/>
              </w:rPr>
            </w:pPr>
            <w:r>
              <w:rPr>
                <w:rFonts w:hint="eastAsia" w:ascii="仿宋" w:hAnsi="仿宋" w:eastAsia="仿宋" w:cs="仿宋"/>
                <w:sz w:val="26"/>
              </w:rPr>
              <w:t>重大决策预公开</w:t>
            </w: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b/>
                <w:sz w:val="2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公开涉及群众切身利益需要社会广泛知晓的重要改革方案、重大政策措施和重点工程项目等，公开意见</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收集和采纳情况。</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7" w:line="400" w:lineRule="atLeast"/>
              <w:textAlignment w:val="auto"/>
              <w:rPr>
                <w:rFonts w:hint="eastAsia" w:ascii="仿宋" w:hAnsi="仿宋" w:eastAsia="仿宋" w:cs="仿宋"/>
                <w:b/>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《重大行政决策程序暂行条例》（国务院令第 713 号）；</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5" w:line="400" w:lineRule="atLeast"/>
              <w:textAlignment w:val="auto"/>
              <w:rPr>
                <w:rFonts w:hint="eastAsia" w:ascii="仿宋" w:hAnsi="仿宋" w:eastAsia="仿宋" w:cs="仿宋"/>
                <w:b/>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b/>
                <w:sz w:val="2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党政办公室公室、</w:t>
            </w:r>
            <w:r>
              <w:rPr>
                <w:rFonts w:hint="eastAsia" w:ascii="仿宋" w:hAnsi="仿宋" w:eastAsia="仿宋" w:cs="仿宋"/>
                <w:sz w:val="26"/>
              </w:rPr>
              <w:t>有关单位</w:t>
            </w:r>
          </w:p>
        </w:tc>
        <w:tc>
          <w:tcPr>
            <w:tcW w:w="3402" w:type="dxa"/>
            <w:tcBorders>
              <w:bottom w:val="nil"/>
            </w:tcBorders>
          </w:tcPr>
          <w:p>
            <w:pPr>
              <w:pStyle w:val="8"/>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7"/>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3402" w:type="dxa"/>
            <w:tcBorders>
              <w:top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28"/>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b/>
                <w:sz w:val="2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b/>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77" w:right="108" w:hanging="262"/>
              <w:textAlignment w:val="auto"/>
              <w:rPr>
                <w:rFonts w:hint="eastAsia" w:ascii="仿宋" w:hAnsi="仿宋" w:eastAsia="仿宋" w:cs="仿宋"/>
                <w:sz w:val="26"/>
                <w:lang w:eastAsia="zh-CN"/>
              </w:rPr>
            </w:pPr>
            <w:r>
              <w:rPr>
                <w:rFonts w:hint="eastAsia" w:ascii="仿宋" w:hAnsi="仿宋" w:eastAsia="仿宋" w:cs="仿宋"/>
                <w:sz w:val="26"/>
                <w:lang w:eastAsia="zh-CN"/>
              </w:rPr>
              <w:t>政府</w:t>
            </w:r>
            <w:r>
              <w:rPr>
                <w:rFonts w:hint="eastAsia" w:ascii="仿宋" w:hAnsi="仿宋" w:eastAsia="仿宋" w:cs="仿宋"/>
                <w:sz w:val="26"/>
              </w:rPr>
              <w:t>工作</w:t>
            </w:r>
            <w:r>
              <w:rPr>
                <w:rFonts w:hint="eastAsia" w:ascii="仿宋" w:hAnsi="仿宋" w:eastAsia="仿宋" w:cs="仿宋"/>
                <w:sz w:val="26"/>
                <w:lang w:eastAsia="zh-CN"/>
              </w:rPr>
              <w:t>报告</w:t>
            </w: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b/>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发布经本级人代会审议通过的年度工作报告。</w:t>
            </w: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b/>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6" w:line="400" w:lineRule="atLeast"/>
              <w:textAlignment w:val="auto"/>
              <w:rPr>
                <w:rFonts w:hint="eastAsia" w:ascii="仿宋" w:hAnsi="仿宋" w:eastAsia="仿宋" w:cs="仿宋"/>
                <w:b/>
                <w:sz w:val="2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9" w:right="59"/>
              <w:jc w:val="both"/>
              <w:textAlignment w:val="auto"/>
              <w:rPr>
                <w:rFonts w:hint="eastAsia" w:ascii="仿宋" w:hAnsi="仿宋" w:eastAsia="仿宋" w:cs="仿宋"/>
                <w:sz w:val="26"/>
              </w:rPr>
            </w:pPr>
            <w:r>
              <w:rPr>
                <w:rFonts w:hint="eastAsia" w:ascii="仿宋" w:hAnsi="仿宋" w:eastAsia="仿宋" w:cs="仿宋"/>
                <w:sz w:val="26"/>
              </w:rPr>
              <w:t>自该信息形成或者变更之日起 20 个工作</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58"/>
              <w:textAlignment w:val="auto"/>
              <w:rPr>
                <w:rFonts w:hint="eastAsia" w:ascii="仿宋" w:hAnsi="仿宋" w:eastAsia="仿宋" w:cs="仿宋"/>
                <w:sz w:val="26"/>
              </w:rPr>
            </w:pPr>
            <w:r>
              <w:rPr>
                <w:rFonts w:hint="eastAsia" w:ascii="仿宋" w:hAnsi="仿宋" w:eastAsia="仿宋" w:cs="仿宋"/>
                <w:sz w:val="26"/>
              </w:rPr>
              <w:t>日内。</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b/>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党政办公室公室、</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党建工作办公室</w:t>
            </w:r>
          </w:p>
        </w:tc>
        <w:tc>
          <w:tcPr>
            <w:tcW w:w="3402" w:type="dxa"/>
            <w:vMerge w:val="restart"/>
          </w:tcPr>
          <w:p>
            <w:pPr>
              <w:pStyle w:val="8"/>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pacing w:val="8"/>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z w:val="26"/>
              </w:rPr>
              <w:t>■入户/现场</w:t>
            </w:r>
          </w:p>
          <w:p>
            <w:pPr>
              <w:pStyle w:val="8"/>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7"/>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3402" w:type="dxa"/>
            <w:vMerge w:val="continue"/>
          </w:tcPr>
          <w:p>
            <w:pPr>
              <w:pStyle w:val="8"/>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
          <w:szCs w:val="2"/>
        </w:rPr>
        <w:sectPr>
          <w:footerReference r:id="rId3" w:type="default"/>
          <w:type w:val="continuous"/>
          <w:pgSz w:w="23820" w:h="16840" w:orient="landscape"/>
          <w:pgMar w:top="1600" w:right="1840" w:bottom="1740" w:left="1600" w:header="720" w:footer="1553" w:gutter="0"/>
          <w:pgNumType w:start="1"/>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105"/>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235"/>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6"/>
              </w:rPr>
            </w:pPr>
            <w:r>
              <w:rPr>
                <w:rFonts w:hint="eastAsia" w:ascii="仿宋" w:hAnsi="仿宋" w:eastAsia="仿宋" w:cs="仿宋"/>
                <w:sz w:val="26"/>
              </w:rPr>
              <w:t>（电子屏）</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tcBorders>
              <w:top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5"/>
                <w:sz w:val="26"/>
              </w:rPr>
              <w:t>《中华人民共和国政府信</w:t>
            </w:r>
          </w:p>
          <w:p>
            <w:pPr>
              <w:pStyle w:val="8"/>
              <w:keepNext w:val="0"/>
              <w:keepLines w:val="0"/>
              <w:pageBreakBefore w:val="0"/>
              <w:widowControl w:val="0"/>
              <w:kinsoku/>
              <w:wordWrap/>
              <w:overflowPunct/>
              <w:topLinePunct w:val="0"/>
              <w:autoSpaceDE w:val="0"/>
              <w:autoSpaceDN w:val="0"/>
              <w:bidi w:val="0"/>
              <w:adjustRightInd/>
              <w:snapToGrid/>
              <w:spacing w:before="21" w:line="400" w:lineRule="atLeast"/>
              <w:ind w:left="-187"/>
              <w:textAlignment w:val="auto"/>
              <w:rPr>
                <w:rFonts w:hint="eastAsia" w:ascii="仿宋" w:hAnsi="仿宋" w:eastAsia="仿宋" w:cs="仿宋"/>
                <w:sz w:val="26"/>
              </w:rPr>
            </w:pPr>
            <w:r>
              <w:rPr>
                <w:rFonts w:hint="eastAsia" w:ascii="仿宋" w:hAnsi="仿宋" w:eastAsia="仿宋" w:cs="仿宋"/>
                <w:spacing w:val="-17"/>
                <w:w w:val="95"/>
                <w:position w:val="16"/>
                <w:sz w:val="26"/>
              </w:rPr>
              <w:t>、</w:t>
            </w:r>
            <w:r>
              <w:rPr>
                <w:rFonts w:hint="eastAsia" w:ascii="仿宋" w:hAnsi="仿宋" w:eastAsia="仿宋" w:cs="仿宋"/>
                <w:w w:val="95"/>
                <w:sz w:val="26"/>
              </w:rPr>
              <w:t>息公开条例》（国务院令</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第 711 号）。</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bottom w:val="nil"/>
            </w:tcBorders>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0" w:leftChars="0" w:right="0" w:rightChars="0" w:firstLine="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7"/>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2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center"/>
              <w:textAlignment w:val="auto"/>
              <w:rPr>
                <w:rFonts w:hint="eastAsia" w:ascii="仿宋" w:hAnsi="仿宋" w:eastAsia="仿宋" w:cs="仿宋"/>
                <w:sz w:val="26"/>
              </w:rPr>
            </w:pPr>
            <w:r>
              <w:rPr>
                <w:rFonts w:hint="eastAsia" w:ascii="仿宋" w:hAnsi="仿宋" w:eastAsia="仿宋" w:cs="仿宋"/>
                <w:w w:val="95"/>
                <w:sz w:val="26"/>
                <w:lang w:eastAsia="zh-CN"/>
              </w:rPr>
              <w:t>政府</w:t>
            </w:r>
            <w:r>
              <w:rPr>
                <w:rFonts w:hint="eastAsia" w:ascii="仿宋" w:hAnsi="仿宋" w:eastAsia="仿宋" w:cs="仿宋"/>
                <w:w w:val="95"/>
                <w:sz w:val="26"/>
              </w:rPr>
              <w:t>会议</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68" w:line="400" w:lineRule="atLeast"/>
              <w:ind w:left="56" w:right="47"/>
              <w:textAlignment w:val="auto"/>
              <w:rPr>
                <w:rFonts w:hint="eastAsia" w:ascii="仿宋" w:hAnsi="仿宋" w:eastAsia="仿宋" w:cs="仿宋"/>
                <w:sz w:val="26"/>
              </w:rPr>
            </w:pPr>
            <w:r>
              <w:rPr>
                <w:rFonts w:hint="eastAsia" w:ascii="仿宋" w:hAnsi="仿宋" w:eastAsia="仿宋" w:cs="仿宋"/>
                <w:sz w:val="26"/>
              </w:rPr>
              <w:t>召开会议的名称、时间、地点、与会人员主持人，会议研究的事项等。</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93"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党政办公室公室</w:t>
            </w:r>
          </w:p>
        </w:tc>
        <w:tc>
          <w:tcPr>
            <w:tcW w:w="3402" w:type="dxa"/>
            <w:tcBorders>
              <w:top w:val="nil"/>
              <w:bottom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3"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top w:val="nil"/>
            </w:tcBorders>
          </w:tcPr>
          <w:p>
            <w:pPr>
              <w:pStyle w:val="8"/>
              <w:keepNext w:val="0"/>
              <w:keepLines w:val="0"/>
              <w:pageBreakBefore w:val="0"/>
              <w:widowControl w:val="0"/>
              <w:tabs>
                <w:tab w:val="left" w:pos="1642"/>
              </w:tabs>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5</w:t>
            </w:r>
          </w:p>
        </w:tc>
        <w:tc>
          <w:tcPr>
            <w:tcW w:w="57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right="108"/>
              <w:jc w:val="center"/>
              <w:textAlignment w:val="auto"/>
              <w:rPr>
                <w:rFonts w:hint="eastAsia" w:ascii="仿宋" w:hAnsi="仿宋" w:eastAsia="仿宋" w:cs="仿宋"/>
                <w:sz w:val="26"/>
              </w:rPr>
            </w:pPr>
            <w:r>
              <w:rPr>
                <w:rFonts w:hint="eastAsia" w:ascii="仿宋" w:hAnsi="仿宋" w:eastAsia="仿宋" w:cs="仿宋"/>
                <w:spacing w:val="-4"/>
                <w:sz w:val="26"/>
              </w:rPr>
              <w:t>国民经济</w:t>
            </w:r>
            <w:r>
              <w:rPr>
                <w:rFonts w:hint="eastAsia" w:ascii="仿宋" w:hAnsi="仿宋" w:eastAsia="仿宋" w:cs="仿宋"/>
                <w:sz w:val="26"/>
              </w:rPr>
              <w:t xml:space="preserve">和社会 </w:t>
            </w:r>
            <w:r>
              <w:rPr>
                <w:rFonts w:hint="eastAsia" w:ascii="仿宋" w:hAnsi="仿宋" w:eastAsia="仿宋" w:cs="仿宋"/>
                <w:spacing w:val="-4"/>
                <w:sz w:val="26"/>
              </w:rPr>
              <w:t>发展规划</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0"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本地经济社会发展年度计划；年度计划重要事项的解读；各类重点工作规划等信息。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30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《国务院关于加强国民经济和社会发展规划编制工作的若干意见》（ 国发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〔2005〕33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8"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党政办公室公室、</w:t>
            </w:r>
            <w:r>
              <w:rPr>
                <w:rFonts w:hint="eastAsia" w:ascii="仿宋" w:hAnsi="仿宋" w:eastAsia="仿宋" w:cs="仿宋"/>
                <w:sz w:val="26"/>
              </w:rPr>
              <w:t>统计</w:t>
            </w:r>
            <w:r>
              <w:rPr>
                <w:rFonts w:hint="eastAsia" w:ascii="仿宋" w:hAnsi="仿宋" w:eastAsia="仿宋" w:cs="仿宋"/>
                <w:sz w:val="26"/>
                <w:lang w:eastAsia="zh-CN"/>
              </w:rPr>
              <w:t>岗</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rightChars="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执行和结果</w:t>
            </w: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政府工作报告分解;</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253"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《中共中央办公厅国务院办公厅印发〈关于全面推进政务公开工作的意见〉</w:t>
            </w:r>
            <w:r>
              <w:rPr>
                <w:rFonts w:hint="eastAsia" w:ascii="仿宋" w:hAnsi="仿宋" w:eastAsia="仿宋" w:cs="仿宋"/>
                <w:spacing w:val="-21"/>
                <w:sz w:val="26"/>
              </w:rPr>
              <w:t>的通知》</w:t>
            </w:r>
            <w:r>
              <w:rPr>
                <w:rFonts w:hint="eastAsia" w:ascii="仿宋" w:hAnsi="仿宋" w:eastAsia="仿宋" w:cs="仿宋"/>
                <w:sz w:val="26"/>
              </w:rPr>
              <w:t>（</w:t>
            </w:r>
            <w:r>
              <w:rPr>
                <w:rFonts w:hint="eastAsia" w:ascii="仿宋" w:hAnsi="仿宋" w:eastAsia="仿宋" w:cs="仿宋"/>
                <w:spacing w:val="-12"/>
                <w:sz w:val="26"/>
              </w:rPr>
              <w:t>中办发〔</w:t>
            </w:r>
            <w:r>
              <w:rPr>
                <w:rFonts w:hint="eastAsia" w:ascii="仿宋" w:hAnsi="仿宋" w:eastAsia="仿宋" w:cs="仿宋"/>
                <w:sz w:val="26"/>
              </w:rPr>
              <w:t>2016 8</w:t>
            </w:r>
            <w:r>
              <w:rPr>
                <w:rFonts w:hint="eastAsia" w:ascii="仿宋" w:hAnsi="仿宋" w:eastAsia="仿宋" w:cs="仿宋"/>
                <w:spacing w:val="1"/>
                <w:sz w:val="26"/>
              </w:rPr>
              <w:t xml:space="preserve"> </w:t>
            </w:r>
            <w:r>
              <w:rPr>
                <w:rFonts w:hint="eastAsia" w:ascii="仿宋" w:hAnsi="仿宋" w:eastAsia="仿宋" w:cs="仿宋"/>
                <w:sz w:val="26"/>
              </w:rPr>
              <w:t>号）。</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pacing w:val="-3"/>
                <w:sz w:val="26"/>
              </w:rPr>
              <w:t>自该信息形成</w:t>
            </w:r>
            <w:r>
              <w:rPr>
                <w:rFonts w:hint="eastAsia" w:ascii="仿宋" w:hAnsi="仿宋" w:eastAsia="仿宋" w:cs="仿宋"/>
                <w:spacing w:val="-3"/>
                <w:w w:val="95"/>
                <w:sz w:val="26"/>
              </w:rPr>
              <w:t>或者变更之日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pacing w:val="-9"/>
                <w:position w:val="-14"/>
                <w:sz w:val="26"/>
              </w:rPr>
              <w:t xml:space="preserve">〕 </w:t>
            </w:r>
            <w:r>
              <w:rPr>
                <w:rFonts w:hint="eastAsia" w:ascii="仿宋" w:hAnsi="仿宋" w:eastAsia="仿宋" w:cs="仿宋"/>
                <w:spacing w:val="-7"/>
                <w:sz w:val="26"/>
              </w:rPr>
              <w:t xml:space="preserve">起 </w:t>
            </w:r>
            <w:r>
              <w:rPr>
                <w:rFonts w:hint="eastAsia" w:ascii="仿宋" w:hAnsi="仿宋" w:eastAsia="仿宋" w:cs="仿宋"/>
                <w:sz w:val="26"/>
              </w:rPr>
              <w:t>20</w:t>
            </w:r>
            <w:r>
              <w:rPr>
                <w:rFonts w:hint="eastAsia" w:ascii="仿宋" w:hAnsi="仿宋" w:eastAsia="仿宋" w:cs="仿宋"/>
                <w:spacing w:val="1"/>
                <w:sz w:val="26"/>
              </w:rPr>
              <w:t xml:space="preserve"> </w:t>
            </w:r>
            <w:r>
              <w:rPr>
                <w:rFonts w:hint="eastAsia" w:ascii="仿宋" w:hAnsi="仿宋" w:eastAsia="仿宋" w:cs="仿宋"/>
                <w:sz w:val="26"/>
              </w:rPr>
              <w:t>个工</w:t>
            </w:r>
            <w:r>
              <w:rPr>
                <w:rFonts w:hint="eastAsia" w:ascii="仿宋" w:hAnsi="仿宋" w:eastAsia="仿宋" w:cs="仿宋"/>
                <w:sz w:val="26"/>
                <w:lang w:eastAsia="zh-CN"/>
              </w:rPr>
              <w:t>作</w:t>
            </w:r>
            <w:r>
              <w:rPr>
                <w:rFonts w:hint="eastAsia" w:ascii="仿宋" w:hAnsi="仿宋" w:eastAsia="仿宋" w:cs="仿宋"/>
                <w:sz w:val="26"/>
              </w:rPr>
              <w:t>作日内。</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9" w:line="400" w:lineRule="atLeast"/>
              <w:ind w:leftChars="0" w:right="0" w:rightChars="0"/>
              <w:textAlignment w:val="auto"/>
              <w:rPr>
                <w:rFonts w:hint="eastAsia" w:ascii="仿宋" w:hAnsi="仿宋" w:eastAsia="仿宋" w:cs="仿宋"/>
                <w:sz w:val="40"/>
              </w:rPr>
            </w:pPr>
          </w:p>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重大决策、重要政策</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5"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年度重点</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政府工作报告、重点</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改革任务、重大工程</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59"/>
              <w:jc w:val="right"/>
              <w:textAlignment w:val="auto"/>
              <w:rPr>
                <w:rFonts w:hint="eastAsia" w:ascii="仿宋" w:hAnsi="仿宋" w:eastAsia="仿宋" w:cs="仿宋"/>
                <w:sz w:val="26"/>
              </w:rPr>
            </w:pPr>
            <w:r>
              <w:rPr>
                <w:rFonts w:hint="eastAsia" w:ascii="仿宋" w:hAnsi="仿宋" w:eastAsia="仿宋" w:cs="仿宋"/>
                <w:w w:val="99"/>
                <w:sz w:val="26"/>
              </w:rPr>
              <w:t>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115" w:right="108"/>
              <w:jc w:val="center"/>
              <w:textAlignment w:val="auto"/>
              <w:rPr>
                <w:rFonts w:hint="eastAsia" w:ascii="仿宋" w:hAnsi="仿宋" w:eastAsia="仿宋" w:cs="仿宋"/>
                <w:sz w:val="26"/>
              </w:rPr>
            </w:pPr>
            <w:r>
              <w:rPr>
                <w:rFonts w:hint="eastAsia" w:ascii="仿宋" w:hAnsi="仿宋" w:eastAsia="仿宋" w:cs="仿宋"/>
                <w:sz w:val="26"/>
              </w:rPr>
              <w:t>工作任务分解、执行及落实情况</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56" w:right="47"/>
              <w:jc w:val="both"/>
              <w:textAlignment w:val="auto"/>
              <w:rPr>
                <w:rFonts w:hint="eastAsia" w:ascii="仿宋" w:hAnsi="仿宋" w:eastAsia="仿宋" w:cs="仿宋"/>
                <w:sz w:val="26"/>
              </w:rPr>
            </w:pPr>
            <w:r>
              <w:rPr>
                <w:rFonts w:hint="eastAsia" w:ascii="仿宋" w:hAnsi="仿宋" w:eastAsia="仿宋" w:cs="仿宋"/>
                <w:spacing w:val="2"/>
                <w:sz w:val="26"/>
              </w:rPr>
              <w:t>项目、规划计划的执行措施、实施步骤、责任分工、监督方式</w:t>
            </w:r>
            <w:r>
              <w:rPr>
                <w:rFonts w:hint="eastAsia" w:ascii="仿宋" w:hAnsi="仿宋" w:eastAsia="仿宋" w:cs="仿宋"/>
                <w:spacing w:val="2"/>
                <w:w w:val="95"/>
                <w:sz w:val="26"/>
              </w:rPr>
              <w:t>及年度重点工作的阶</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5"/>
                <w:w w:val="95"/>
                <w:sz w:val="26"/>
              </w:rPr>
              <w:t>段性进展或按月（</w:t>
            </w:r>
            <w:r>
              <w:rPr>
                <w:rFonts w:hint="eastAsia" w:ascii="仿宋" w:hAnsi="仿宋" w:eastAsia="仿宋" w:cs="仿宋"/>
                <w:w w:val="95"/>
                <w:sz w:val="26"/>
              </w:rPr>
              <w:t>季</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390"/>
              <w:textAlignment w:val="auto"/>
              <w:rPr>
                <w:rFonts w:hint="eastAsia" w:ascii="仿宋" w:hAnsi="仿宋" w:eastAsia="仿宋" w:cs="仿宋"/>
                <w:sz w:val="26"/>
              </w:rPr>
            </w:pPr>
            <w:r>
              <w:rPr>
                <w:rFonts w:hint="eastAsia" w:ascii="仿宋" w:hAnsi="仿宋" w:eastAsia="仿宋" w:cs="仿宋"/>
                <w:sz w:val="26"/>
                <w:lang w:eastAsia="zh-CN"/>
              </w:rPr>
              <w:t>党政办公室公室、</w:t>
            </w:r>
            <w:r>
              <w:rPr>
                <w:rFonts w:hint="eastAsia" w:ascii="仿宋" w:hAnsi="仿宋" w:eastAsia="仿宋" w:cs="仿宋"/>
                <w:sz w:val="26"/>
              </w:rPr>
              <w:t>有关单位</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度）取得的成效、落</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实情况通报和后续举</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措等信息。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
          <w:szCs w:val="2"/>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left="63"/>
              <w:jc w:val="center"/>
              <w:textAlignment w:val="auto"/>
              <w:rPr>
                <w:rFonts w:hint="eastAsia" w:ascii="仿宋" w:hAnsi="仿宋" w:eastAsia="仿宋" w:cs="仿宋"/>
                <w:sz w:val="26"/>
              </w:rPr>
            </w:pPr>
            <w:r>
              <w:rPr>
                <w:rFonts w:hint="eastAsia" w:ascii="仿宋" w:hAnsi="仿宋" w:eastAsia="仿宋" w:cs="仿宋"/>
                <w:w w:val="99"/>
                <w:sz w:val="26"/>
              </w:rPr>
              <w:t>7</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right="108" w:firstLine="132"/>
              <w:textAlignment w:val="auto"/>
              <w:rPr>
                <w:rFonts w:hint="eastAsia" w:ascii="仿宋" w:hAnsi="仿宋" w:eastAsia="仿宋" w:cs="仿宋"/>
                <w:sz w:val="26"/>
              </w:rPr>
            </w:pPr>
            <w:r>
              <w:rPr>
                <w:rFonts w:hint="eastAsia" w:ascii="仿宋" w:hAnsi="仿宋" w:eastAsia="仿宋" w:cs="仿宋"/>
                <w:sz w:val="26"/>
              </w:rPr>
              <w:t>经济和社会发展统计信息</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年度统计信息及年度统计数据分析；月度统计数据；月度季度统计数据分析等。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《中华人民共和国统计法实施细则》（国务院令第453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3" w:line="400" w:lineRule="atLeast"/>
              <w:ind w:left="511" w:right="502"/>
              <w:jc w:val="center"/>
              <w:textAlignment w:val="auto"/>
              <w:rPr>
                <w:rFonts w:hint="eastAsia" w:ascii="仿宋" w:hAnsi="仿宋" w:eastAsia="仿宋" w:cs="仿宋"/>
                <w:sz w:val="26"/>
                <w:lang w:eastAsia="zh-CN"/>
              </w:rPr>
            </w:pPr>
            <w:r>
              <w:rPr>
                <w:rFonts w:hint="eastAsia" w:ascii="仿宋" w:hAnsi="仿宋" w:eastAsia="仿宋" w:cs="仿宋"/>
                <w:sz w:val="26"/>
              </w:rPr>
              <w:t>统计</w:t>
            </w:r>
            <w:r>
              <w:rPr>
                <w:rFonts w:hint="eastAsia" w:ascii="仿宋" w:hAnsi="仿宋" w:eastAsia="仿宋" w:cs="仿宋"/>
                <w:sz w:val="26"/>
                <w:lang w:eastAsia="zh-CN"/>
              </w:rPr>
              <w:t>岗</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left="63"/>
              <w:jc w:val="center"/>
              <w:textAlignment w:val="auto"/>
              <w:rPr>
                <w:rFonts w:hint="eastAsia" w:ascii="仿宋" w:hAnsi="仿宋" w:eastAsia="仿宋" w:cs="仿宋"/>
                <w:sz w:val="26"/>
              </w:rPr>
            </w:pPr>
            <w:r>
              <w:rPr>
                <w:rFonts w:hint="eastAsia" w:ascii="仿宋" w:hAnsi="仿宋" w:eastAsia="仿宋" w:cs="仿宋"/>
                <w:w w:val="99"/>
                <w:sz w:val="26"/>
              </w:rPr>
              <w:t>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建议提案办理</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人大代表建议和政协委员提案办理工作制度、办理情况年度报告、办理答复。</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《国务院办公厅关于做好全国人大代表建议和全国政协委员提案办理结果公开工作的通知》（国办发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﹝2014﹞46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3"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3"/>
              <w:jc w:val="center"/>
              <w:textAlignment w:val="auto"/>
              <w:rPr>
                <w:rFonts w:hint="eastAsia" w:ascii="仿宋" w:hAnsi="仿宋" w:eastAsia="仿宋" w:cs="仿宋"/>
                <w:sz w:val="26"/>
              </w:rPr>
            </w:pPr>
            <w:r>
              <w:rPr>
                <w:rFonts w:hint="eastAsia" w:ascii="仿宋" w:hAnsi="仿宋" w:eastAsia="仿宋" w:cs="仿宋"/>
                <w:w w:val="99"/>
                <w:sz w:val="26"/>
              </w:rPr>
              <w:t>9</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管理和服务</w:t>
            </w: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政府领导</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z w:val="26"/>
              </w:rPr>
              <w:t>领导分工、简历、联系方式、照片等。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146"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rPr>
              <w:t>便民服务</w:t>
            </w:r>
            <w:r>
              <w:rPr>
                <w:rFonts w:hint="eastAsia" w:ascii="仿宋" w:hAnsi="仿宋" w:eastAsia="仿宋" w:cs="仿宋"/>
                <w:spacing w:val="8"/>
                <w:sz w:val="26"/>
                <w:lang w:eastAsia="zh-CN"/>
              </w:rPr>
              <w:t>中心</w:t>
            </w:r>
            <w:r>
              <w:rPr>
                <w:rFonts w:hint="eastAsia" w:ascii="仿宋" w:hAnsi="仿宋" w:eastAsia="仿宋" w:cs="仿宋"/>
                <w:spacing w:val="8"/>
                <w:sz w:val="26"/>
              </w:rPr>
              <w:t xml:space="preserve"> </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w:t>
            </w:r>
          </w:p>
          <w:p>
            <w:pPr>
              <w:pStyle w:val="8"/>
              <w:keepNext w:val="0"/>
              <w:keepLines w:val="0"/>
              <w:pageBreakBefore w:val="0"/>
              <w:widowControl w:val="0"/>
              <w:numPr>
                <w:ilvl w:val="0"/>
                <w:numId w:val="2"/>
              </w:numPr>
              <w:kinsoku/>
              <w:wordWrap/>
              <w:overflowPunct/>
              <w:topLinePunct w:val="0"/>
              <w:autoSpaceDE w:val="0"/>
              <w:autoSpaceDN w:val="0"/>
              <w:bidi w:val="0"/>
              <w:adjustRightInd/>
              <w:snapToGrid/>
              <w:spacing w:line="400" w:lineRule="atLeast"/>
              <w:ind w:left="420" w:leftChars="0" w:hanging="420" w:firstLineChars="0"/>
              <w:textAlignment w:val="auto"/>
              <w:rPr>
                <w:rFonts w:hint="eastAsia" w:ascii="仿宋" w:hAnsi="仿宋" w:eastAsia="仿宋" w:cs="仿宋"/>
                <w:sz w:val="26"/>
              </w:rPr>
            </w:pP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5"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9" w:right="76"/>
              <w:jc w:val="center"/>
              <w:textAlignment w:val="auto"/>
              <w:rPr>
                <w:rFonts w:hint="eastAsia" w:ascii="仿宋" w:hAnsi="仿宋" w:eastAsia="仿宋" w:cs="仿宋"/>
                <w:sz w:val="26"/>
              </w:rPr>
            </w:pPr>
            <w:r>
              <w:rPr>
                <w:rFonts w:hint="eastAsia" w:ascii="仿宋" w:hAnsi="仿宋" w:eastAsia="仿宋" w:cs="仿宋"/>
                <w:sz w:val="26"/>
              </w:rPr>
              <w:t>10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3"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机构设置</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71" w:line="400" w:lineRule="atLeast"/>
              <w:ind w:left="57" w:right="13"/>
              <w:textAlignment w:val="auto"/>
              <w:rPr>
                <w:rFonts w:hint="eastAsia" w:ascii="仿宋" w:hAnsi="仿宋" w:eastAsia="仿宋" w:cs="仿宋"/>
                <w:sz w:val="26"/>
              </w:rPr>
            </w:pPr>
            <w:r>
              <w:rPr>
                <w:rFonts w:hint="eastAsia" w:ascii="仿宋" w:hAnsi="仿宋" w:eastAsia="仿宋" w:cs="仿宋"/>
                <w:sz w:val="26"/>
              </w:rPr>
              <w:t>乡镇（街道）简介</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z w:val="26"/>
              </w:rPr>
              <w:t>乡镇（街道）简介及特色。</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91"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7"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11</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36" w:right="164" w:hanging="260"/>
              <w:textAlignment w:val="auto"/>
              <w:rPr>
                <w:rFonts w:hint="eastAsia" w:ascii="仿宋" w:hAnsi="仿宋" w:eastAsia="仿宋" w:cs="仿宋"/>
                <w:sz w:val="26"/>
              </w:rPr>
            </w:pPr>
            <w:r>
              <w:rPr>
                <w:rFonts w:hint="eastAsia" w:ascii="仿宋" w:hAnsi="仿宋" w:eastAsia="仿宋" w:cs="仿宋"/>
                <w:sz w:val="26"/>
              </w:rPr>
              <w:t>内设机构</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名称，职能，办公地址、负责人、联系方式等。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27"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5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16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36" w:right="164" w:hanging="260"/>
              <w:textAlignment w:val="auto"/>
              <w:rPr>
                <w:rFonts w:hint="eastAsia" w:ascii="仿宋" w:hAnsi="仿宋" w:eastAsia="仿宋" w:cs="仿宋"/>
                <w:sz w:val="26"/>
                <w:lang w:eastAsia="zh-CN"/>
              </w:rPr>
            </w:pPr>
            <w:r>
              <w:rPr>
                <w:rFonts w:hint="eastAsia" w:ascii="仿宋" w:hAnsi="仿宋" w:eastAsia="仿宋" w:cs="仿宋"/>
                <w:sz w:val="26"/>
              </w:rPr>
              <w:t>基层</w:t>
            </w:r>
            <w:r>
              <w:rPr>
                <w:rFonts w:hint="eastAsia" w:ascii="仿宋" w:hAnsi="仿宋" w:eastAsia="仿宋" w:cs="仿宋"/>
                <w:sz w:val="26"/>
                <w:lang w:eastAsia="zh-CN"/>
              </w:rPr>
              <w:t>部门</w:t>
            </w:r>
            <w:bookmarkStart w:id="0" w:name="_GoBack"/>
            <w:bookmarkEnd w:id="0"/>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名称，职能，办公地址、负责人、联系方式等。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77"/>
              <w:textAlignment w:val="auto"/>
              <w:rPr>
                <w:rFonts w:hint="eastAsia" w:ascii="仿宋" w:hAnsi="仿宋" w:eastAsia="仿宋" w:cs="仿宋"/>
                <w:sz w:val="26"/>
              </w:rPr>
            </w:pPr>
            <w:r>
              <w:rPr>
                <w:rFonts w:hint="eastAsia" w:ascii="仿宋" w:hAnsi="仿宋" w:eastAsia="仿宋" w:cs="仿宋"/>
                <w:sz w:val="26"/>
              </w:rPr>
              <w:t>行政村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7"/>
              <w:textAlignment w:val="auto"/>
              <w:rPr>
                <w:rFonts w:hint="eastAsia" w:ascii="仿宋" w:hAnsi="仿宋" w:eastAsia="仿宋" w:cs="仿宋"/>
                <w:sz w:val="26"/>
              </w:rPr>
            </w:pPr>
            <w:r>
              <w:rPr>
                <w:rFonts w:hint="eastAsia" w:ascii="仿宋" w:hAnsi="仿宋" w:eastAsia="仿宋" w:cs="仿宋"/>
                <w:sz w:val="26"/>
              </w:rPr>
              <w:t>（社区）</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名称，概况，办公地址、负责人、联系方式等。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人事信息</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left="56" w:right="47"/>
              <w:textAlignment w:val="auto"/>
              <w:rPr>
                <w:rFonts w:hint="eastAsia" w:ascii="仿宋" w:hAnsi="仿宋" w:eastAsia="仿宋" w:cs="仿宋"/>
                <w:sz w:val="26"/>
              </w:rPr>
            </w:pPr>
            <w:r>
              <w:rPr>
                <w:rFonts w:hint="eastAsia" w:ascii="仿宋" w:hAnsi="仿宋" w:eastAsia="仿宋" w:cs="仿宋"/>
                <w:sz w:val="26"/>
              </w:rPr>
              <w:t>人事任免、人员招考录用等信息。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党政办公室、党建工作办公室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63" w:line="400" w:lineRule="atLeast"/>
              <w:ind w:left="55"/>
              <w:textAlignment w:val="auto"/>
              <w:rPr>
                <w:rFonts w:hint="eastAsia" w:ascii="仿宋" w:hAnsi="仿宋" w:eastAsia="仿宋" w:cs="仿宋"/>
                <w:sz w:val="26"/>
              </w:rPr>
            </w:pPr>
            <w:r>
              <w:rPr>
                <w:rFonts w:hint="eastAsia" w:ascii="仿宋" w:hAnsi="仿宋" w:eastAsia="仿宋" w:cs="仿宋"/>
                <w:sz w:val="26"/>
              </w:rPr>
              <w:t>《中华人民共和国预算</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8" w:line="400" w:lineRule="atLeast"/>
              <w:ind w:leftChars="0" w:right="0" w:rightChars="0"/>
              <w:textAlignment w:val="auto"/>
              <w:rPr>
                <w:rFonts w:hint="eastAsia" w:ascii="仿宋" w:hAnsi="仿宋" w:eastAsia="仿宋" w:cs="仿宋"/>
                <w:sz w:val="32"/>
              </w:rPr>
            </w:pPr>
          </w:p>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2"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41" w:line="400" w:lineRule="atLeast"/>
              <w:ind w:left="177" w:right="164"/>
              <w:jc w:val="center"/>
              <w:textAlignment w:val="auto"/>
              <w:rPr>
                <w:rFonts w:hint="eastAsia" w:ascii="仿宋" w:hAnsi="仿宋" w:eastAsia="仿宋" w:cs="仿宋"/>
                <w:sz w:val="26"/>
              </w:rPr>
            </w:pPr>
            <w:r>
              <w:rPr>
                <w:rFonts w:hint="eastAsia" w:ascii="仿宋" w:hAnsi="仿宋" w:eastAsia="仿宋" w:cs="仿宋"/>
                <w:sz w:val="26"/>
              </w:rPr>
              <w:t>年度财政预决算</w:t>
            </w: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before="180"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上年度财政预算执行情况和本年度财政预算草案报告；本年度预算报表及说明，预算调整的决定或批复；上年度决算报表及说明等信息。</w:t>
            </w: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法》；</w:t>
            </w:r>
          </w:p>
          <w:p>
            <w:pPr>
              <w:pStyle w:val="8"/>
              <w:keepNext w:val="0"/>
              <w:keepLines w:val="0"/>
              <w:pageBreakBefore w:val="0"/>
              <w:widowControl w:val="0"/>
              <w:kinsoku/>
              <w:wordWrap/>
              <w:overflowPunct/>
              <w:topLinePunct w:val="0"/>
              <w:autoSpaceDE w:val="0"/>
              <w:autoSpaceDN w:val="0"/>
              <w:bidi w:val="0"/>
              <w:adjustRightInd/>
              <w:snapToGrid/>
              <w:spacing w:before="37"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《中共中央办公厅国务院办公厅印发〈关于进一步推进预算公开工作的意见〉的通知》（ 中办发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〔2016〕13 号）；</w:t>
            </w:r>
          </w:p>
          <w:p>
            <w:pPr>
              <w:pStyle w:val="8"/>
              <w:keepNext w:val="0"/>
              <w:keepLines w:val="0"/>
              <w:pageBreakBefore w:val="0"/>
              <w:widowControl w:val="0"/>
              <w:kinsoku/>
              <w:wordWrap/>
              <w:overflowPunct/>
              <w:topLinePunct w:val="0"/>
              <w:autoSpaceDE w:val="0"/>
              <w:autoSpaceDN w:val="0"/>
              <w:bidi w:val="0"/>
              <w:adjustRightInd/>
              <w:snapToGrid/>
              <w:spacing w:before="37"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《关于印发〈地方预决算</w:t>
            </w:r>
            <w:r>
              <w:rPr>
                <w:rFonts w:hint="eastAsia" w:ascii="仿宋" w:hAnsi="仿宋" w:eastAsia="仿宋" w:cs="仿宋"/>
                <w:spacing w:val="-2"/>
                <w:w w:val="95"/>
                <w:sz w:val="26"/>
              </w:rPr>
              <w:t>公开操作规程〉的通知》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w:t>
            </w:r>
            <w:r>
              <w:rPr>
                <w:rFonts w:hint="eastAsia" w:ascii="仿宋" w:hAnsi="仿宋" w:eastAsia="仿宋" w:cs="仿宋"/>
                <w:spacing w:val="-7"/>
                <w:sz w:val="26"/>
              </w:rPr>
              <w:t>财预〔</w:t>
            </w:r>
            <w:r>
              <w:rPr>
                <w:rFonts w:hint="eastAsia" w:ascii="仿宋" w:hAnsi="仿宋" w:eastAsia="仿宋" w:cs="仿宋"/>
                <w:sz w:val="26"/>
              </w:rPr>
              <w:t>2016</w:t>
            </w:r>
            <w:r>
              <w:rPr>
                <w:rFonts w:hint="eastAsia" w:ascii="仿宋" w:hAnsi="仿宋" w:eastAsia="仿宋" w:cs="仿宋"/>
                <w:spacing w:val="-22"/>
                <w:sz w:val="26"/>
              </w:rPr>
              <w:t>〕</w:t>
            </w:r>
            <w:r>
              <w:rPr>
                <w:rFonts w:hint="eastAsia" w:ascii="仿宋" w:hAnsi="仿宋" w:eastAsia="仿宋" w:cs="仿宋"/>
                <w:sz w:val="26"/>
              </w:rPr>
              <w:t>143</w:t>
            </w:r>
            <w:r>
              <w:rPr>
                <w:rFonts w:hint="eastAsia" w:ascii="仿宋" w:hAnsi="仿宋" w:eastAsia="仿宋" w:cs="仿宋"/>
                <w:spacing w:val="-5"/>
                <w:sz w:val="26"/>
              </w:rPr>
              <w:t xml:space="preserve"> </w:t>
            </w:r>
            <w:r>
              <w:rPr>
                <w:rFonts w:hint="eastAsia" w:ascii="仿宋" w:hAnsi="仿宋" w:eastAsia="仿宋" w:cs="仿宋"/>
                <w:sz w:val="26"/>
              </w:rPr>
              <w:t>号）</w:t>
            </w: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41"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本年度“三公”经费预</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1" w:line="400" w:lineRule="atLeast"/>
              <w:ind w:left="55" w:right="47"/>
              <w:textAlignment w:val="auto"/>
              <w:rPr>
                <w:rFonts w:hint="eastAsia" w:ascii="仿宋" w:hAnsi="仿宋" w:eastAsia="仿宋" w:cs="仿宋"/>
                <w:sz w:val="26"/>
              </w:rPr>
            </w:pPr>
            <w:r>
              <w:rPr>
                <w:rFonts w:hint="eastAsia" w:ascii="仿宋" w:hAnsi="仿宋" w:eastAsia="仿宋" w:cs="仿宋"/>
                <w:sz w:val="26"/>
              </w:rPr>
              <w:t>《中华人民共和国预算法》；</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《中共中央办公厅国务院</w:t>
            </w:r>
            <w:r>
              <w:rPr>
                <w:rFonts w:hint="eastAsia" w:ascii="仿宋" w:hAnsi="仿宋" w:eastAsia="仿宋" w:cs="仿宋"/>
                <w:spacing w:val="-2"/>
                <w:w w:val="95"/>
                <w:sz w:val="26"/>
              </w:rPr>
              <w:t>办公厅印发〈关于进一步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hanging="243"/>
              <w:textAlignment w:val="auto"/>
              <w:rPr>
                <w:rFonts w:hint="eastAsia" w:ascii="仿宋" w:hAnsi="仿宋" w:eastAsia="仿宋" w:cs="仿宋"/>
                <w:sz w:val="26"/>
              </w:rPr>
            </w:pPr>
            <w:r>
              <w:rPr>
                <w:rFonts w:hint="eastAsia" w:ascii="仿宋" w:hAnsi="仿宋" w:eastAsia="仿宋" w:cs="仿宋"/>
                <w:spacing w:val="19"/>
                <w:sz w:val="26"/>
              </w:rPr>
              <w:t>；推进预算公开工作的意</w:t>
            </w:r>
            <w:r>
              <w:rPr>
                <w:rFonts w:hint="eastAsia" w:ascii="仿宋" w:hAnsi="仿宋" w:eastAsia="仿宋" w:cs="仿宋"/>
                <w:spacing w:val="29"/>
                <w:sz w:val="26"/>
              </w:rPr>
              <w:t>见〉的通知》</w:t>
            </w:r>
            <w:r>
              <w:rPr>
                <w:rFonts w:hint="eastAsia" w:ascii="仿宋" w:hAnsi="仿宋" w:eastAsia="仿宋" w:cs="仿宋"/>
                <w:sz w:val="26"/>
              </w:rPr>
              <w:t>（</w:t>
            </w:r>
            <w:r>
              <w:rPr>
                <w:rFonts w:hint="eastAsia" w:ascii="仿宋" w:hAnsi="仿宋" w:eastAsia="仿宋" w:cs="仿宋"/>
                <w:spacing w:val="-4"/>
                <w:sz w:val="26"/>
              </w:rPr>
              <w:t xml:space="preserve"> 中办发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〔2016〕13 号）；</w:t>
            </w:r>
          </w:p>
          <w:p>
            <w:pPr>
              <w:pStyle w:val="8"/>
              <w:keepNext w:val="0"/>
              <w:keepLines w:val="0"/>
              <w:pageBreakBefore w:val="0"/>
              <w:widowControl w:val="0"/>
              <w:kinsoku/>
              <w:wordWrap/>
              <w:overflowPunct/>
              <w:topLinePunct w:val="0"/>
              <w:autoSpaceDE w:val="0"/>
              <w:autoSpaceDN w:val="0"/>
              <w:bidi w:val="0"/>
              <w:adjustRightInd/>
              <w:snapToGrid/>
              <w:spacing w:before="29"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《关于印发〈地方预决算</w:t>
            </w:r>
            <w:r>
              <w:rPr>
                <w:rFonts w:hint="eastAsia" w:ascii="仿宋" w:hAnsi="仿宋" w:eastAsia="仿宋" w:cs="仿宋"/>
                <w:spacing w:val="-2"/>
                <w:w w:val="95"/>
                <w:sz w:val="26"/>
              </w:rPr>
              <w:t>公开操作规程〉的通知》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w:t>
            </w:r>
            <w:r>
              <w:rPr>
                <w:rFonts w:hint="eastAsia" w:ascii="仿宋" w:hAnsi="仿宋" w:eastAsia="仿宋" w:cs="仿宋"/>
                <w:spacing w:val="-7"/>
                <w:sz w:val="26"/>
              </w:rPr>
              <w:t>财预〔</w:t>
            </w:r>
            <w:r>
              <w:rPr>
                <w:rFonts w:hint="eastAsia" w:ascii="仿宋" w:hAnsi="仿宋" w:eastAsia="仿宋" w:cs="仿宋"/>
                <w:sz w:val="26"/>
              </w:rPr>
              <w:t>2016</w:t>
            </w:r>
            <w:r>
              <w:rPr>
                <w:rFonts w:hint="eastAsia" w:ascii="仿宋" w:hAnsi="仿宋" w:eastAsia="仿宋" w:cs="仿宋"/>
                <w:spacing w:val="-22"/>
                <w:sz w:val="26"/>
              </w:rPr>
              <w:t>〕</w:t>
            </w:r>
            <w:r>
              <w:rPr>
                <w:rFonts w:hint="eastAsia" w:ascii="仿宋" w:hAnsi="仿宋" w:eastAsia="仿宋" w:cs="仿宋"/>
                <w:sz w:val="26"/>
              </w:rPr>
              <w:t>143</w:t>
            </w:r>
            <w:r>
              <w:rPr>
                <w:rFonts w:hint="eastAsia" w:ascii="仿宋" w:hAnsi="仿宋" w:eastAsia="仿宋" w:cs="仿宋"/>
                <w:spacing w:val="-5"/>
                <w:sz w:val="26"/>
              </w:rPr>
              <w:t xml:space="preserve"> </w:t>
            </w:r>
            <w:r>
              <w:rPr>
                <w:rFonts w:hint="eastAsia" w:ascii="仿宋" w:hAnsi="仿宋" w:eastAsia="仿宋" w:cs="仿宋"/>
                <w:sz w:val="26"/>
              </w:rPr>
              <w:t>号）</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17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算安排； 上年度“ 三</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5" w:line="400" w:lineRule="atLeast"/>
              <w:ind w:left="57"/>
              <w:textAlignment w:val="auto"/>
              <w:rPr>
                <w:rFonts w:hint="eastAsia" w:ascii="仿宋" w:hAnsi="仿宋" w:eastAsia="仿宋" w:cs="仿宋"/>
                <w:sz w:val="26"/>
              </w:rPr>
            </w:pPr>
            <w:r>
              <w:rPr>
                <w:rFonts w:hint="eastAsia" w:ascii="仿宋" w:hAnsi="仿宋" w:eastAsia="仿宋" w:cs="仿宋"/>
                <w:sz w:val="26"/>
              </w:rPr>
              <w:t>“三公”</w:t>
            </w: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24"/>
                <w:sz w:val="26"/>
              </w:rPr>
              <w:t>公</w:t>
            </w:r>
            <w:r>
              <w:rPr>
                <w:rFonts w:hint="eastAsia" w:ascii="仿宋" w:hAnsi="仿宋" w:eastAsia="仿宋" w:cs="仿宋"/>
                <w:spacing w:val="-25"/>
                <w:sz w:val="26"/>
              </w:rPr>
              <w:t xml:space="preserve">” </w:t>
            </w:r>
            <w:r>
              <w:rPr>
                <w:rFonts w:hint="eastAsia" w:ascii="仿宋" w:hAnsi="仿宋" w:eastAsia="仿宋" w:cs="仿宋"/>
                <w:spacing w:val="20"/>
                <w:sz w:val="26"/>
              </w:rPr>
              <w:t>经费决算报告包</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括细化说明因公出国</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5" w:line="400" w:lineRule="atLeast"/>
              <w:ind w:left="69"/>
              <w:textAlignment w:val="auto"/>
              <w:rPr>
                <w:rFonts w:hint="eastAsia" w:ascii="仿宋" w:hAnsi="仿宋" w:eastAsia="仿宋" w:cs="仿宋"/>
                <w:sz w:val="26"/>
              </w:rPr>
            </w:pPr>
            <w:r>
              <w:rPr>
                <w:rFonts w:hint="eastAsia" w:ascii="仿宋" w:hAnsi="仿宋" w:eastAsia="仿宋" w:cs="仿宋"/>
                <w:sz w:val="26"/>
              </w:rPr>
              <w:t>自该信息形成</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59"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财政资金</w:t>
            </w: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436" w:right="164" w:hanging="260"/>
              <w:textAlignment w:val="auto"/>
              <w:rPr>
                <w:rFonts w:hint="eastAsia" w:ascii="仿宋" w:hAnsi="仿宋" w:eastAsia="仿宋" w:cs="仿宋"/>
                <w:sz w:val="26"/>
              </w:rPr>
            </w:pPr>
            <w:r>
              <w:rPr>
                <w:rFonts w:hint="eastAsia" w:ascii="仿宋" w:hAnsi="仿宋" w:eastAsia="仿宋" w:cs="仿宋"/>
                <w:sz w:val="26"/>
              </w:rPr>
              <w:t>经费情况</w:t>
            </w: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56" w:right="47"/>
              <w:textAlignment w:val="auto"/>
              <w:rPr>
                <w:rFonts w:hint="eastAsia" w:ascii="仿宋" w:hAnsi="仿宋" w:eastAsia="仿宋" w:cs="仿宋"/>
                <w:sz w:val="26"/>
              </w:rPr>
            </w:pPr>
            <w:r>
              <w:rPr>
                <w:rFonts w:hint="eastAsia" w:ascii="仿宋" w:hAnsi="仿宋" w:eastAsia="仿宋" w:cs="仿宋"/>
                <w:sz w:val="26"/>
              </w:rPr>
              <w:t>（境</w:t>
            </w:r>
            <w:r>
              <w:rPr>
                <w:rFonts w:hint="eastAsia" w:ascii="仿宋" w:hAnsi="仿宋" w:eastAsia="仿宋" w:cs="仿宋"/>
                <w:spacing w:val="-84"/>
                <w:sz w:val="26"/>
              </w:rPr>
              <w:t>）</w:t>
            </w:r>
            <w:r>
              <w:rPr>
                <w:rFonts w:hint="eastAsia" w:ascii="仿宋" w:hAnsi="仿宋" w:eastAsia="仿宋" w:cs="仿宋"/>
                <w:sz w:val="26"/>
              </w:rPr>
              <w:t>团组数及人数</w:t>
            </w:r>
            <w:r>
              <w:rPr>
                <w:rFonts w:hint="eastAsia" w:ascii="仿宋" w:hAnsi="仿宋" w:eastAsia="仿宋" w:cs="仿宋"/>
                <w:spacing w:val="2"/>
                <w:sz w:val="26"/>
              </w:rPr>
              <w:t>公务用车购置数及保</w:t>
            </w:r>
            <w:r>
              <w:rPr>
                <w:rFonts w:hint="eastAsia" w:ascii="仿宋" w:hAnsi="仿宋" w:eastAsia="仿宋" w:cs="仿宋"/>
                <w:spacing w:val="2"/>
                <w:w w:val="95"/>
                <w:sz w:val="26"/>
              </w:rPr>
              <w:t>有量；国内公务接待</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21"/>
                <w:w w:val="95"/>
                <w:sz w:val="26"/>
              </w:rPr>
              <w:t>的批次、人数；</w:t>
            </w:r>
            <w:r>
              <w:rPr>
                <w:rFonts w:hint="eastAsia" w:ascii="仿宋" w:hAnsi="仿宋" w:eastAsia="仿宋" w:cs="仿宋"/>
                <w:spacing w:val="-46"/>
                <w:w w:val="95"/>
                <w:sz w:val="26"/>
              </w:rPr>
              <w:t>“</w:t>
            </w:r>
            <w:r>
              <w:rPr>
                <w:rFonts w:hint="eastAsia" w:ascii="仿宋" w:hAnsi="仿宋" w:eastAsia="仿宋" w:cs="仿宋"/>
                <w:w w:val="95"/>
                <w:sz w:val="26"/>
              </w:rPr>
              <w:t>三公”</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或者变更之日起 20 个工作日内。</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53"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9"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9"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before="29" w:line="400" w:lineRule="atLeast"/>
              <w:ind w:left="56" w:right="47"/>
              <w:textAlignment w:val="auto"/>
              <w:rPr>
                <w:rFonts w:hint="eastAsia" w:ascii="仿宋" w:hAnsi="仿宋" w:eastAsia="仿宋" w:cs="仿宋"/>
                <w:sz w:val="26"/>
              </w:rPr>
            </w:pPr>
            <w:r>
              <w:rPr>
                <w:rFonts w:hint="eastAsia" w:ascii="仿宋" w:hAnsi="仿宋" w:eastAsia="仿宋" w:cs="仿宋"/>
                <w:sz w:val="26"/>
              </w:rPr>
              <w:t>经费增减变化原因等信息。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before="202"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4" w:line="400" w:lineRule="atLeast"/>
              <w:ind w:left="56"/>
              <w:textAlignment w:val="auto"/>
              <w:rPr>
                <w:rFonts w:hint="eastAsia" w:ascii="仿宋" w:hAnsi="仿宋" w:eastAsia="仿宋" w:cs="仿宋"/>
                <w:sz w:val="26"/>
              </w:rPr>
            </w:pPr>
            <w:r>
              <w:rPr>
                <w:rFonts w:hint="eastAsia" w:ascii="仿宋" w:hAnsi="仿宋" w:eastAsia="仿宋" w:cs="仿宋"/>
                <w:sz w:val="26"/>
              </w:rPr>
              <w:t>公开本地区地方政府</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8"/>
              </w:rPr>
            </w:pPr>
          </w:p>
          <w:p>
            <w:pPr>
              <w:pStyle w:val="8"/>
              <w:keepNext w:val="0"/>
              <w:keepLines w:val="0"/>
              <w:pageBreakBefore w:val="0"/>
              <w:widowControl w:val="0"/>
              <w:numPr>
                <w:ilvl w:val="0"/>
                <w:numId w:val="3"/>
              </w:numPr>
              <w:tabs>
                <w:tab w:val="left" w:pos="368"/>
              </w:tabs>
              <w:kinsoku/>
              <w:wordWrap/>
              <w:overflowPunct/>
              <w:topLinePunct w:val="0"/>
              <w:autoSpaceDE w:val="0"/>
              <w:autoSpaceDN w:val="0"/>
              <w:bidi w:val="0"/>
              <w:adjustRightInd/>
              <w:snapToGrid/>
              <w:spacing w:before="0" w:after="0" w:line="400" w:lineRule="atLeast"/>
              <w:ind w:left="55" w:right="47" w:firstLine="0"/>
              <w:jc w:val="both"/>
              <w:textAlignment w:val="auto"/>
              <w:rPr>
                <w:rFonts w:hint="eastAsia" w:ascii="仿宋" w:hAnsi="仿宋" w:eastAsia="仿宋" w:cs="仿宋"/>
                <w:sz w:val="26"/>
              </w:rPr>
            </w:pPr>
            <w:r>
              <w:rPr>
                <w:rFonts w:hint="eastAsia" w:ascii="仿宋" w:hAnsi="仿宋" w:eastAsia="仿宋" w:cs="仿宋"/>
                <w:spacing w:val="21"/>
                <w:sz w:val="26"/>
              </w:rPr>
              <w:t>《国务院关于加强地</w:t>
            </w:r>
            <w:r>
              <w:rPr>
                <w:rFonts w:hint="eastAsia" w:ascii="仿宋" w:hAnsi="仿宋" w:eastAsia="仿宋" w:cs="仿宋"/>
                <w:spacing w:val="24"/>
                <w:sz w:val="26"/>
              </w:rPr>
              <w:t>方政府性债务管理的意</w:t>
            </w:r>
            <w:r>
              <w:rPr>
                <w:rFonts w:hint="eastAsia" w:ascii="仿宋" w:hAnsi="仿宋" w:eastAsia="仿宋" w:cs="仿宋"/>
                <w:spacing w:val="-81"/>
                <w:sz w:val="26"/>
              </w:rPr>
              <w:t>见》</w:t>
            </w:r>
            <w:r>
              <w:rPr>
                <w:rFonts w:hint="eastAsia" w:ascii="仿宋" w:hAnsi="仿宋" w:eastAsia="仿宋" w:cs="仿宋"/>
                <w:sz w:val="26"/>
              </w:rPr>
              <w:t>（</w:t>
            </w:r>
            <w:r>
              <w:rPr>
                <w:rFonts w:hint="eastAsia" w:ascii="仿宋" w:hAnsi="仿宋" w:eastAsia="仿宋" w:cs="仿宋"/>
                <w:spacing w:val="-27"/>
                <w:sz w:val="26"/>
              </w:rPr>
              <w:t>国发〔</w:t>
            </w:r>
            <w:r>
              <w:rPr>
                <w:rFonts w:hint="eastAsia" w:ascii="仿宋" w:hAnsi="仿宋" w:eastAsia="仿宋" w:cs="仿宋"/>
                <w:sz w:val="26"/>
              </w:rPr>
              <w:t>2014</w:t>
            </w:r>
            <w:r>
              <w:rPr>
                <w:rFonts w:hint="eastAsia" w:ascii="仿宋" w:hAnsi="仿宋" w:eastAsia="仿宋" w:cs="仿宋"/>
                <w:spacing w:val="-79"/>
                <w:sz w:val="26"/>
              </w:rPr>
              <w:t>〕</w:t>
            </w:r>
            <w:r>
              <w:rPr>
                <w:rFonts w:hint="eastAsia" w:ascii="仿宋" w:hAnsi="仿宋" w:eastAsia="仿宋" w:cs="仿宋"/>
                <w:sz w:val="26"/>
              </w:rPr>
              <w:t>43</w:t>
            </w:r>
            <w:r>
              <w:rPr>
                <w:rFonts w:hint="eastAsia" w:ascii="仿宋" w:hAnsi="仿宋" w:eastAsia="仿宋" w:cs="仿宋"/>
                <w:spacing w:val="-3"/>
                <w:sz w:val="26"/>
              </w:rPr>
              <w:t xml:space="preserve"> </w:t>
            </w:r>
            <w:r>
              <w:rPr>
                <w:rFonts w:hint="eastAsia" w:ascii="仿宋" w:hAnsi="仿宋" w:eastAsia="仿宋" w:cs="仿宋"/>
                <w:sz w:val="26"/>
              </w:rPr>
              <w:t>号</w:t>
            </w:r>
            <w:r>
              <w:rPr>
                <w:rFonts w:hint="eastAsia" w:ascii="仿宋" w:hAnsi="仿宋" w:eastAsia="仿宋" w:cs="仿宋"/>
                <w:spacing w:val="-130"/>
                <w:sz w:val="26"/>
              </w:rPr>
              <w:t>）</w:t>
            </w:r>
          </w:p>
          <w:p>
            <w:pPr>
              <w:pStyle w:val="8"/>
              <w:keepNext w:val="0"/>
              <w:keepLines w:val="0"/>
              <w:pageBreakBefore w:val="0"/>
              <w:widowControl w:val="0"/>
              <w:numPr>
                <w:ilvl w:val="0"/>
                <w:numId w:val="3"/>
              </w:numPr>
              <w:tabs>
                <w:tab w:val="left" w:pos="368"/>
              </w:tabs>
              <w:kinsoku/>
              <w:wordWrap/>
              <w:overflowPunct/>
              <w:topLinePunct w:val="0"/>
              <w:autoSpaceDE w:val="0"/>
              <w:autoSpaceDN w:val="0"/>
              <w:bidi w:val="0"/>
              <w:adjustRightInd/>
              <w:snapToGrid/>
              <w:spacing w:before="4" w:after="0" w:line="400" w:lineRule="atLeast"/>
              <w:ind w:left="55" w:right="47" w:firstLine="0"/>
              <w:jc w:val="both"/>
              <w:textAlignment w:val="auto"/>
              <w:rPr>
                <w:rFonts w:hint="eastAsia" w:ascii="仿宋" w:hAnsi="仿宋" w:eastAsia="仿宋" w:cs="仿宋"/>
                <w:sz w:val="26"/>
              </w:rPr>
            </w:pPr>
            <w:r>
              <w:rPr>
                <w:rFonts w:hint="eastAsia" w:ascii="仿宋" w:hAnsi="仿宋" w:eastAsia="仿宋" w:cs="仿宋"/>
                <w:spacing w:val="-11"/>
                <w:sz w:val="26"/>
              </w:rPr>
              <w:t>《 财 政 部 关 于 做 好</w:t>
            </w:r>
            <w:r>
              <w:rPr>
                <w:rFonts w:hint="eastAsia" w:ascii="仿宋" w:hAnsi="仿宋" w:eastAsia="仿宋" w:cs="仿宋"/>
                <w:sz w:val="26"/>
              </w:rPr>
              <w:t>2018</w:t>
            </w:r>
            <w:r>
              <w:rPr>
                <w:rFonts w:hint="eastAsia" w:ascii="仿宋" w:hAnsi="仿宋" w:eastAsia="仿宋" w:cs="仿宋"/>
                <w:spacing w:val="17"/>
                <w:sz w:val="26"/>
              </w:rPr>
              <w:t xml:space="preserve"> </w:t>
            </w:r>
            <w:r>
              <w:rPr>
                <w:rFonts w:hint="eastAsia" w:ascii="仿宋" w:hAnsi="仿宋" w:eastAsia="仿宋" w:cs="仿宋"/>
                <w:spacing w:val="19"/>
                <w:sz w:val="26"/>
              </w:rPr>
              <w:t>年地方政府债务管</w:t>
            </w:r>
            <w:r>
              <w:rPr>
                <w:rFonts w:hint="eastAsia" w:ascii="仿宋" w:hAnsi="仿宋" w:eastAsia="仿宋" w:cs="仿宋"/>
                <w:spacing w:val="29"/>
                <w:sz w:val="26"/>
              </w:rPr>
              <w:t>理工作的通知》</w:t>
            </w:r>
            <w:r>
              <w:rPr>
                <w:rFonts w:hint="eastAsia" w:ascii="仿宋" w:hAnsi="仿宋" w:eastAsia="仿宋" w:cs="仿宋"/>
                <w:sz w:val="26"/>
              </w:rPr>
              <w:t>（</w:t>
            </w:r>
            <w:r>
              <w:rPr>
                <w:rFonts w:hint="eastAsia" w:ascii="仿宋" w:hAnsi="仿宋" w:eastAsia="仿宋" w:cs="仿宋"/>
                <w:spacing w:val="-13"/>
                <w:sz w:val="26"/>
              </w:rPr>
              <w:t xml:space="preserve"> 财预</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〔2018〕34 号）。</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textAlignment w:val="auto"/>
              <w:rPr>
                <w:rFonts w:hint="eastAsia" w:ascii="仿宋" w:hAnsi="仿宋" w:eastAsia="仿宋" w:cs="仿宋"/>
                <w:sz w:val="26"/>
              </w:rPr>
            </w:pPr>
            <w:r>
              <w:rPr>
                <w:rFonts w:hint="eastAsia" w:ascii="仿宋" w:hAnsi="仿宋" w:eastAsia="仿宋" w:cs="仿宋"/>
                <w:sz w:val="26"/>
              </w:rPr>
              <w:t>自县级财政部</w:t>
            </w:r>
          </w:p>
          <w:p>
            <w:pPr>
              <w:pStyle w:val="8"/>
              <w:keepNext w:val="0"/>
              <w:keepLines w:val="0"/>
              <w:pageBreakBefore w:val="0"/>
              <w:widowControl w:val="0"/>
              <w:kinsoku/>
              <w:wordWrap/>
              <w:overflowPunct/>
              <w:topLinePunct w:val="0"/>
              <w:autoSpaceDE w:val="0"/>
              <w:autoSpaceDN w:val="0"/>
              <w:bidi w:val="0"/>
              <w:adjustRightInd/>
              <w:snapToGrid/>
              <w:spacing w:before="33" w:line="400" w:lineRule="atLeast"/>
              <w:ind w:left="69" w:right="59" w:hanging="257"/>
              <w:jc w:val="both"/>
              <w:textAlignment w:val="auto"/>
              <w:rPr>
                <w:rFonts w:hint="eastAsia" w:ascii="仿宋" w:hAnsi="仿宋" w:eastAsia="仿宋" w:cs="仿宋"/>
                <w:sz w:val="26"/>
              </w:rPr>
            </w:pPr>
            <w:r>
              <w:rPr>
                <w:rFonts w:hint="eastAsia" w:ascii="仿宋" w:hAnsi="仿宋" w:eastAsia="仿宋" w:cs="仿宋"/>
                <w:position w:val="-2"/>
                <w:sz w:val="26"/>
              </w:rPr>
              <w:t>；</w:t>
            </w:r>
            <w:r>
              <w:rPr>
                <w:rFonts w:hint="eastAsia" w:ascii="仿宋" w:hAnsi="仿宋" w:eastAsia="仿宋" w:cs="仿宋"/>
                <w:sz w:val="26"/>
              </w:rPr>
              <w:t>门批复预决算及相关信息形成或变更之日起 20 日内。</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债务限额、余额、债</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80" w:line="400" w:lineRule="atLeast"/>
              <w:ind w:left="436" w:right="164" w:hanging="260"/>
              <w:textAlignment w:val="auto"/>
              <w:rPr>
                <w:rFonts w:hint="eastAsia" w:ascii="仿宋" w:hAnsi="仿宋" w:eastAsia="仿宋" w:cs="仿宋"/>
                <w:sz w:val="26"/>
              </w:rPr>
            </w:pPr>
            <w:r>
              <w:rPr>
                <w:rFonts w:hint="eastAsia" w:ascii="仿宋" w:hAnsi="仿宋" w:eastAsia="仿宋" w:cs="仿宋"/>
                <w:sz w:val="26"/>
              </w:rPr>
              <w:t>债权债务</w:t>
            </w: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56" w:right="47"/>
              <w:textAlignment w:val="auto"/>
              <w:rPr>
                <w:rFonts w:hint="eastAsia" w:ascii="仿宋" w:hAnsi="仿宋" w:eastAsia="仿宋" w:cs="仿宋"/>
                <w:sz w:val="26"/>
              </w:rPr>
            </w:pPr>
            <w:r>
              <w:rPr>
                <w:rFonts w:hint="eastAsia" w:ascii="仿宋" w:hAnsi="仿宋" w:eastAsia="仿宋" w:cs="仿宋"/>
                <w:spacing w:val="2"/>
                <w:sz w:val="26"/>
              </w:rPr>
              <w:t>务率、偿债率以及经</w:t>
            </w:r>
            <w:r>
              <w:rPr>
                <w:rFonts w:hint="eastAsia" w:ascii="仿宋" w:hAnsi="仿宋" w:eastAsia="仿宋" w:cs="仿宋"/>
                <w:spacing w:val="2"/>
                <w:w w:val="95"/>
                <w:sz w:val="26"/>
              </w:rPr>
              <w:t>济财政状况、债券发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行、存续期管理等信</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息；定期按村发布具</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体债权债务状况等信</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1134"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3402" w:type="dxa"/>
            <w:tcBorders>
              <w:bottom w:val="nil"/>
            </w:tcBorders>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9"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0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78" w:line="400" w:lineRule="atLeast"/>
              <w:ind w:left="177" w:right="164"/>
              <w:jc w:val="both"/>
              <w:textAlignment w:val="auto"/>
              <w:rPr>
                <w:rFonts w:hint="eastAsia" w:ascii="仿宋" w:hAnsi="仿宋" w:eastAsia="仿宋" w:cs="仿宋"/>
                <w:sz w:val="26"/>
              </w:rPr>
            </w:pPr>
            <w:r>
              <w:rPr>
                <w:rFonts w:hint="eastAsia" w:ascii="仿宋" w:hAnsi="仿宋" w:eastAsia="仿宋" w:cs="仿宋"/>
                <w:sz w:val="26"/>
              </w:rPr>
              <w:t>★财政专项资金管理和使用情况</w:t>
            </w: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7" w:line="400" w:lineRule="atLeast"/>
              <w:ind w:left="56" w:right="45"/>
              <w:jc w:val="both"/>
              <w:textAlignment w:val="auto"/>
              <w:rPr>
                <w:rFonts w:hint="eastAsia" w:ascii="仿宋" w:hAnsi="仿宋" w:eastAsia="仿宋" w:cs="仿宋"/>
                <w:sz w:val="26"/>
              </w:rPr>
            </w:pPr>
            <w:r>
              <w:rPr>
                <w:rFonts w:hint="eastAsia" w:ascii="仿宋" w:hAnsi="仿宋" w:eastAsia="仿宋" w:cs="仿宋"/>
                <w:sz w:val="26"/>
              </w:rPr>
              <w:t>财政专项资金清单, 包括专项资金项目名称及金额等。</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45"/>
              <w:jc w:val="both"/>
              <w:textAlignment w:val="auto"/>
              <w:rPr>
                <w:rFonts w:hint="eastAsia" w:ascii="仿宋" w:hAnsi="仿宋" w:eastAsia="仿宋" w:cs="仿宋"/>
                <w:sz w:val="26"/>
              </w:rPr>
            </w:pPr>
            <w:r>
              <w:rPr>
                <w:rFonts w:hint="eastAsia" w:ascii="仿宋" w:hAnsi="仿宋" w:eastAsia="仿宋" w:cs="仿宋"/>
                <w:sz w:val="26"/>
              </w:rPr>
              <w:t>《财政部关于深入推进基层财政专项支出预算公开的意见》（财预〔2011〕27 号）；</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both"/>
              <w:textAlignment w:val="auto"/>
              <w:rPr>
                <w:rFonts w:hint="eastAsia" w:ascii="仿宋" w:hAnsi="仿宋" w:eastAsia="仿宋" w:cs="仿宋"/>
                <w:sz w:val="26"/>
              </w:rPr>
            </w:pPr>
            <w:r>
              <w:rPr>
                <w:rFonts w:hint="eastAsia" w:ascii="仿宋" w:hAnsi="仿宋" w:eastAsia="仿宋" w:cs="仿宋"/>
                <w:sz w:val="26"/>
              </w:rPr>
              <w:t>自县级财政部门批复预决算及相关信息形成或变更之日起 20 日内。</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tcBorders>
              <w:top w:val="nil"/>
              <w:bottom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top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
          <w:szCs w:val="2"/>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left="115"/>
              <w:textAlignment w:val="auto"/>
              <w:rPr>
                <w:rFonts w:hint="eastAsia" w:ascii="仿宋" w:hAnsi="仿宋" w:eastAsia="仿宋" w:cs="仿宋"/>
                <w:sz w:val="26"/>
              </w:rPr>
            </w:pPr>
            <w:r>
              <w:rPr>
                <w:rFonts w:hint="eastAsia" w:ascii="仿宋" w:hAnsi="仿宋" w:eastAsia="仿宋" w:cs="仿宋"/>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25"/>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19</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textAlignment w:val="auto"/>
              <w:rPr>
                <w:rFonts w:hint="eastAsia" w:ascii="仿宋" w:hAnsi="仿宋" w:eastAsia="仿宋" w:cs="仿宋"/>
                <w:sz w:val="26"/>
              </w:rPr>
            </w:pPr>
            <w:r>
              <w:rPr>
                <w:rFonts w:hint="eastAsia" w:ascii="仿宋" w:hAnsi="仿宋" w:eastAsia="仿宋" w:cs="仿宋"/>
                <w:sz w:val="26"/>
              </w:rPr>
              <w:t>发布政策与标准、分配结果等信息。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81" w:line="400" w:lineRule="atLeast"/>
              <w:ind w:left="55" w:right="45"/>
              <w:jc w:val="both"/>
              <w:textAlignment w:val="auto"/>
              <w:rPr>
                <w:rFonts w:hint="eastAsia" w:ascii="仿宋" w:hAnsi="仿宋" w:eastAsia="仿宋" w:cs="仿宋"/>
                <w:sz w:val="26"/>
              </w:rPr>
            </w:pPr>
            <w:r>
              <w:rPr>
                <w:rFonts w:hint="eastAsia" w:ascii="仿宋" w:hAnsi="仿宋" w:eastAsia="仿宋" w:cs="仿宋"/>
                <w:sz w:val="26"/>
              </w:rPr>
              <w:t>《财政部关于深入推进基层财政专项支出预算公开的意见》（财预〔2011〕27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《中共中央办公厅国务院办公厅印发〈关于进一步推进预算公开工作的意见〉的通知》（ 中办发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〔2016〕13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28"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2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textAlignment w:val="auto"/>
              <w:rPr>
                <w:rFonts w:hint="eastAsia" w:ascii="仿宋" w:hAnsi="仿宋" w:eastAsia="仿宋" w:cs="仿宋"/>
                <w:sz w:val="26"/>
              </w:rPr>
            </w:pPr>
            <w:r>
              <w:rPr>
                <w:rFonts w:hint="eastAsia" w:ascii="仿宋" w:hAnsi="仿宋" w:eastAsia="仿宋" w:cs="仿宋"/>
                <w:sz w:val="26"/>
              </w:rPr>
              <w:t>应急管理</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36" w:right="164" w:hanging="260"/>
              <w:textAlignment w:val="auto"/>
              <w:rPr>
                <w:rFonts w:hint="eastAsia" w:ascii="仿宋" w:hAnsi="仿宋" w:eastAsia="仿宋" w:cs="仿宋"/>
                <w:sz w:val="26"/>
              </w:rPr>
            </w:pPr>
            <w:r>
              <w:rPr>
                <w:rFonts w:hint="eastAsia" w:ascii="仿宋" w:hAnsi="仿宋" w:eastAsia="仿宋" w:cs="仿宋"/>
                <w:sz w:val="26"/>
              </w:rPr>
              <w:t>应急预案</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9"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总体预案、事故灾害类预案、社会安全事件类预案、自然灾害类预案和公共卫生事件类预案等。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《国务院办公厅关于印发突发事件应急预案管理办</w:t>
            </w:r>
            <w:r>
              <w:rPr>
                <w:rFonts w:hint="eastAsia" w:ascii="仿宋" w:hAnsi="仿宋" w:eastAsia="仿宋" w:cs="仿宋"/>
                <w:sz w:val="26"/>
              </w:rPr>
              <w:t>法的通知</w:t>
            </w:r>
            <w:r>
              <w:rPr>
                <w:rFonts w:hint="eastAsia" w:ascii="仿宋" w:hAnsi="仿宋" w:eastAsia="仿宋" w:cs="仿宋"/>
                <w:spacing w:val="-257"/>
                <w:sz w:val="26"/>
              </w:rPr>
              <w:t>》</w:t>
            </w:r>
            <w:r>
              <w:rPr>
                <w:rFonts w:hint="eastAsia" w:ascii="仿宋" w:hAnsi="仿宋" w:eastAsia="仿宋" w:cs="仿宋"/>
                <w:sz w:val="26"/>
              </w:rPr>
              <w:t>（</w:t>
            </w:r>
            <w:r>
              <w:rPr>
                <w:rFonts w:hint="eastAsia" w:ascii="仿宋" w:hAnsi="仿宋" w:eastAsia="仿宋" w:cs="仿宋"/>
                <w:spacing w:val="-33"/>
                <w:sz w:val="26"/>
              </w:rPr>
              <w:t>国办发〔</w:t>
            </w:r>
            <w:r>
              <w:rPr>
                <w:rFonts w:hint="eastAsia" w:ascii="仿宋" w:hAnsi="仿宋" w:eastAsia="仿宋" w:cs="仿宋"/>
                <w:sz w:val="26"/>
              </w:rPr>
              <w:t>2013 101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91"/>
              <w:jc w:val="both"/>
              <w:textAlignment w:val="auto"/>
              <w:rPr>
                <w:rFonts w:hint="eastAsia" w:ascii="仿宋" w:hAnsi="仿宋" w:eastAsia="仿宋" w:cs="仿宋"/>
                <w:sz w:val="26"/>
              </w:rPr>
            </w:pPr>
            <w:r>
              <w:rPr>
                <w:rFonts w:hint="eastAsia" w:ascii="仿宋" w:hAnsi="仿宋" w:eastAsia="仿宋" w:cs="仿宋"/>
                <w:spacing w:val="23"/>
                <w:position w:val="-12"/>
                <w:sz w:val="26"/>
              </w:rPr>
              <w:t xml:space="preserve"> </w:t>
            </w:r>
            <w:r>
              <w:rPr>
                <w:rFonts w:hint="eastAsia" w:ascii="仿宋" w:hAnsi="仿宋" w:eastAsia="仿宋" w:cs="仿宋"/>
                <w:spacing w:val="-4"/>
                <w:sz w:val="26"/>
              </w:rPr>
              <w:t>及时公开。</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9" w:line="400" w:lineRule="atLeast"/>
              <w:ind w:right="502"/>
              <w:jc w:val="both"/>
              <w:textAlignment w:val="auto"/>
              <w:rPr>
                <w:rFonts w:hint="eastAsia" w:ascii="仿宋" w:hAnsi="仿宋" w:eastAsia="仿宋" w:cs="仿宋"/>
                <w:sz w:val="26"/>
              </w:rPr>
            </w:pPr>
            <w:r>
              <w:rPr>
                <w:rFonts w:hint="eastAsia" w:ascii="仿宋" w:hAnsi="仿宋" w:eastAsia="仿宋" w:cs="仿宋"/>
                <w:sz w:val="26"/>
              </w:rPr>
              <w:t>应急</w:t>
            </w:r>
            <w:r>
              <w:rPr>
                <w:rFonts w:hint="eastAsia" w:ascii="仿宋" w:hAnsi="仿宋" w:eastAsia="仿宋" w:cs="仿宋"/>
                <w:sz w:val="26"/>
                <w:lang w:eastAsia="zh-CN"/>
              </w:rPr>
              <w:t>管理办公室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2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77" w:right="164"/>
              <w:jc w:val="both"/>
              <w:textAlignment w:val="auto"/>
              <w:rPr>
                <w:rFonts w:hint="eastAsia" w:ascii="仿宋" w:hAnsi="仿宋" w:eastAsia="仿宋" w:cs="仿宋"/>
                <w:sz w:val="26"/>
              </w:rPr>
            </w:pPr>
            <w:r>
              <w:rPr>
                <w:rFonts w:hint="eastAsia" w:ascii="仿宋" w:hAnsi="仿宋" w:eastAsia="仿宋" w:cs="仿宋"/>
                <w:sz w:val="26"/>
              </w:rPr>
              <w:t>预警信息及应对情况</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33"/>
              <w:jc w:val="both"/>
              <w:textAlignment w:val="auto"/>
              <w:rPr>
                <w:rFonts w:hint="eastAsia" w:ascii="仿宋" w:hAnsi="仿宋" w:eastAsia="仿宋" w:cs="仿宋"/>
                <w:sz w:val="26"/>
              </w:rPr>
            </w:pPr>
            <w:r>
              <w:rPr>
                <w:rFonts w:hint="eastAsia" w:ascii="仿宋" w:hAnsi="仿宋" w:eastAsia="仿宋" w:cs="仿宋"/>
                <w:spacing w:val="-23"/>
                <w:sz w:val="26"/>
              </w:rPr>
              <w:t>事故灾害类、社会安全</w:t>
            </w:r>
            <w:r>
              <w:rPr>
                <w:rFonts w:hint="eastAsia" w:ascii="仿宋" w:hAnsi="仿宋" w:eastAsia="仿宋" w:cs="仿宋"/>
                <w:spacing w:val="-24"/>
                <w:sz w:val="26"/>
              </w:rPr>
              <w:t>事件类、自然灾害类和</w:t>
            </w:r>
            <w:r>
              <w:rPr>
                <w:rFonts w:hint="eastAsia" w:ascii="仿宋" w:hAnsi="仿宋" w:eastAsia="仿宋" w:cs="仿宋"/>
                <w:spacing w:val="5"/>
                <w:sz w:val="26"/>
              </w:rPr>
              <w:t>公共卫生事件类预警</w:t>
            </w:r>
            <w:r>
              <w:rPr>
                <w:rFonts w:hint="eastAsia" w:ascii="仿宋" w:hAnsi="仿宋" w:eastAsia="仿宋" w:cs="仿宋"/>
                <w:spacing w:val="3"/>
                <w:sz w:val="26"/>
              </w:rPr>
              <w:t>信息及采取的应急处</w:t>
            </w:r>
            <w:r>
              <w:rPr>
                <w:rFonts w:hint="eastAsia" w:ascii="仿宋" w:hAnsi="仿宋" w:eastAsia="仿宋" w:cs="仿宋"/>
                <w:spacing w:val="37"/>
                <w:sz w:val="26"/>
              </w:rPr>
              <w:t>置措施与应对结果等。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5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5"/>
              <w:jc w:val="both"/>
              <w:textAlignment w:val="auto"/>
              <w:rPr>
                <w:rFonts w:hint="eastAsia" w:ascii="仿宋" w:hAnsi="仿宋" w:eastAsia="仿宋" w:cs="仿宋"/>
                <w:sz w:val="26"/>
              </w:rPr>
            </w:pPr>
            <w:r>
              <w:rPr>
                <w:rFonts w:hint="eastAsia" w:ascii="仿宋" w:hAnsi="仿宋" w:eastAsia="仿宋" w:cs="仿宋"/>
                <w:spacing w:val="-1"/>
                <w:sz w:val="26"/>
              </w:rPr>
              <w:t>《中华人民共和国突发事</w:t>
            </w:r>
            <w:r>
              <w:rPr>
                <w:rFonts w:hint="eastAsia" w:ascii="仿宋" w:hAnsi="仿宋" w:eastAsia="仿宋" w:cs="仿宋"/>
                <w:spacing w:val="-13"/>
                <w:sz w:val="26"/>
              </w:rPr>
              <w:t>件应对法》</w:t>
            </w:r>
            <w:r>
              <w:rPr>
                <w:rFonts w:hint="eastAsia" w:ascii="仿宋" w:hAnsi="仿宋" w:eastAsia="仿宋" w:cs="仿宋"/>
                <w:sz w:val="26"/>
              </w:rPr>
              <w:t>（</w:t>
            </w:r>
            <w:r>
              <w:rPr>
                <w:rFonts w:hint="eastAsia" w:ascii="仿宋" w:hAnsi="仿宋" w:eastAsia="仿宋" w:cs="仿宋"/>
                <w:spacing w:val="-3"/>
                <w:sz w:val="26"/>
              </w:rPr>
              <w:t xml:space="preserve">主席令第 </w:t>
            </w:r>
            <w:r>
              <w:rPr>
                <w:rFonts w:hint="eastAsia" w:ascii="仿宋" w:hAnsi="仿宋" w:eastAsia="仿宋" w:cs="仿宋"/>
                <w:spacing w:val="-7"/>
                <w:sz w:val="26"/>
              </w:rPr>
              <w:t xml:space="preserve">69 </w:t>
            </w:r>
            <w:r>
              <w:rPr>
                <w:rFonts w:hint="eastAsia" w:ascii="仿宋" w:hAnsi="仿宋" w:eastAsia="仿宋" w:cs="仿宋"/>
                <w:sz w:val="26"/>
              </w:rPr>
              <w:t>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0" w:line="400" w:lineRule="atLeast"/>
              <w:ind w:right="191"/>
              <w:jc w:val="right"/>
              <w:textAlignment w:val="auto"/>
              <w:rPr>
                <w:rFonts w:hint="eastAsia" w:ascii="仿宋" w:hAnsi="仿宋" w:eastAsia="仿宋" w:cs="仿宋"/>
                <w:sz w:val="26"/>
              </w:rPr>
            </w:pPr>
            <w:r>
              <w:rPr>
                <w:rFonts w:hint="eastAsia" w:ascii="仿宋" w:hAnsi="仿宋" w:eastAsia="仿宋" w:cs="仿宋"/>
                <w:w w:val="95"/>
                <w:sz w:val="26"/>
              </w:rPr>
              <w:t>及时公开。</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0" w:line="400" w:lineRule="atLeast"/>
              <w:ind w:right="502"/>
              <w:jc w:val="both"/>
              <w:textAlignment w:val="auto"/>
              <w:rPr>
                <w:rFonts w:hint="eastAsia" w:ascii="仿宋" w:hAnsi="仿宋" w:eastAsia="仿宋" w:cs="仿宋"/>
                <w:sz w:val="26"/>
              </w:rPr>
            </w:pPr>
            <w:r>
              <w:rPr>
                <w:rFonts w:hint="eastAsia" w:ascii="仿宋" w:hAnsi="仿宋" w:eastAsia="仿宋" w:cs="仿宋"/>
                <w:sz w:val="26"/>
              </w:rPr>
              <w:t>应急</w:t>
            </w:r>
            <w:r>
              <w:rPr>
                <w:rFonts w:hint="eastAsia" w:ascii="仿宋" w:hAnsi="仿宋" w:eastAsia="仿宋" w:cs="仿宋"/>
                <w:sz w:val="26"/>
                <w:lang w:eastAsia="zh-CN"/>
              </w:rPr>
              <w:t>管理办公室</w:t>
            </w:r>
          </w:p>
        </w:tc>
        <w:tc>
          <w:tcPr>
            <w:tcW w:w="3402" w:type="dxa"/>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《中共中央办公厅国务院</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177"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40" w:after="0" w:line="400" w:lineRule="atLeast"/>
              <w:ind w:leftChars="0" w:right="48" w:right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办公厅印发〈关于推行地</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权责清单</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80"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公开乡镇级政府权力清单和责任清单，乡镇级政府廉政风险点情况表，乡镇级政府权力运行流程图。</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2" w:line="400" w:lineRule="atLeast"/>
              <w:ind w:left="55" w:right="45"/>
              <w:jc w:val="both"/>
              <w:textAlignment w:val="auto"/>
              <w:rPr>
                <w:rFonts w:hint="eastAsia" w:ascii="仿宋" w:hAnsi="仿宋" w:eastAsia="仿宋" w:cs="仿宋"/>
                <w:sz w:val="26"/>
              </w:rPr>
            </w:pPr>
            <w:r>
              <w:rPr>
                <w:rFonts w:hint="eastAsia" w:ascii="仿宋" w:hAnsi="仿宋" w:eastAsia="仿宋" w:cs="仿宋"/>
                <w:sz w:val="26"/>
              </w:rPr>
              <w:t>方各级政府工作部门权力清单制度的指导意见〉的通知》（中办发〔2015〕21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5"/>
                <w:sz w:val="26"/>
              </w:rPr>
              <w:t>《国务院办公厅关于做好</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pacing w:val="26"/>
                <w:w w:val="95"/>
                <w:sz w:val="26"/>
              </w:rPr>
              <w:t>证明事项清理工作的通</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41" w:line="400" w:lineRule="atLeast"/>
              <w:ind w:left="458" w:right="59" w:hanging="389"/>
              <w:textAlignment w:val="auto"/>
              <w:rPr>
                <w:rFonts w:hint="eastAsia" w:ascii="仿宋" w:hAnsi="仿宋" w:eastAsia="仿宋" w:cs="仿宋"/>
                <w:sz w:val="26"/>
              </w:rPr>
            </w:pPr>
            <w:r>
              <w:rPr>
                <w:rFonts w:hint="eastAsia" w:ascii="仿宋" w:hAnsi="仿宋" w:eastAsia="仿宋" w:cs="仿宋"/>
                <w:sz w:val="26"/>
              </w:rPr>
              <w:t>按照法定时间公开。</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3"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58"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58"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知》（国办发〔2018〕47</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号）。</w:t>
            </w: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textAlignment w:val="auto"/>
              <w:rPr>
                <w:rFonts w:hint="eastAsia" w:ascii="仿宋" w:hAnsi="仿宋" w:eastAsia="仿宋" w:cs="仿宋"/>
                <w:sz w:val="26"/>
              </w:rPr>
            </w:pPr>
            <w:r>
              <w:rPr>
                <w:rFonts w:hint="eastAsia" w:ascii="仿宋" w:hAnsi="仿宋" w:eastAsia="仿宋" w:cs="仿宋"/>
                <w:sz w:val="26"/>
              </w:rPr>
              <w:t>公开公共服务目录清</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1" w:line="400" w:lineRule="atLeast"/>
              <w:ind w:right="47"/>
              <w:jc w:val="right"/>
              <w:textAlignment w:val="auto"/>
              <w:rPr>
                <w:rFonts w:hint="eastAsia" w:ascii="仿宋" w:hAnsi="仿宋" w:eastAsia="仿宋" w:cs="仿宋"/>
                <w:sz w:val="26"/>
              </w:rPr>
            </w:pPr>
            <w:r>
              <w:rPr>
                <w:rFonts w:hint="eastAsia" w:ascii="仿宋" w:hAnsi="仿宋" w:eastAsia="仿宋" w:cs="仿宋"/>
                <w:w w:val="95"/>
                <w:sz w:val="26"/>
              </w:rPr>
              <w:t>《国务院办公厅关于简化</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right="47"/>
              <w:jc w:val="right"/>
              <w:textAlignment w:val="auto"/>
              <w:rPr>
                <w:rFonts w:hint="eastAsia" w:ascii="仿宋" w:hAnsi="仿宋" w:eastAsia="仿宋" w:cs="仿宋"/>
                <w:sz w:val="26"/>
              </w:rPr>
            </w:pPr>
            <w:r>
              <w:rPr>
                <w:rFonts w:hint="eastAsia" w:ascii="仿宋" w:hAnsi="仿宋" w:eastAsia="仿宋" w:cs="仿宋"/>
                <w:spacing w:val="-5"/>
                <w:w w:val="95"/>
                <w:sz w:val="26"/>
              </w:rPr>
              <w:t>、优化公共服务流程方便基</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right="47"/>
              <w:jc w:val="right"/>
              <w:textAlignment w:val="auto"/>
              <w:rPr>
                <w:rFonts w:hint="eastAsia" w:ascii="仿宋" w:hAnsi="仿宋" w:eastAsia="仿宋" w:cs="仿宋"/>
                <w:sz w:val="26"/>
              </w:rPr>
            </w:pPr>
            <w:r>
              <w:rPr>
                <w:rFonts w:hint="eastAsia" w:ascii="仿宋" w:hAnsi="仿宋" w:eastAsia="仿宋" w:cs="仿宋"/>
                <w:spacing w:val="-5"/>
                <w:w w:val="95"/>
                <w:sz w:val="26"/>
              </w:rPr>
              <w:t>，层群众办事创业的通知》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(国办发〔2015〕86</w:t>
            </w:r>
            <w:r>
              <w:rPr>
                <w:rFonts w:hint="eastAsia" w:ascii="仿宋" w:hAnsi="仿宋" w:eastAsia="仿宋" w:cs="仿宋"/>
                <w:spacing w:val="-4"/>
                <w:sz w:val="26"/>
              </w:rPr>
              <w:t xml:space="preserve"> </w:t>
            </w:r>
            <w:r>
              <w:rPr>
                <w:rFonts w:hint="eastAsia" w:ascii="仿宋" w:hAnsi="仿宋" w:eastAsia="仿宋" w:cs="仿宋"/>
                <w:sz w:val="26"/>
              </w:rPr>
              <w:t>号)。</w:t>
            </w: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12"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公共服务清单</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2" w:line="400" w:lineRule="atLeast"/>
              <w:ind w:left="56" w:right="47"/>
              <w:textAlignment w:val="auto"/>
              <w:rPr>
                <w:rFonts w:hint="eastAsia" w:ascii="仿宋" w:hAnsi="仿宋" w:eastAsia="仿宋" w:cs="仿宋"/>
                <w:sz w:val="26"/>
              </w:rPr>
            </w:pPr>
            <w:r>
              <w:rPr>
                <w:rFonts w:hint="eastAsia" w:ascii="仿宋" w:hAnsi="仿宋" w:eastAsia="仿宋" w:cs="仿宋"/>
                <w:sz w:val="26"/>
              </w:rPr>
              <w:t>单，包括提供所有服务事项的名称、内容办理主体，行使依据</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期限，监督渠道等信</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73" w:line="400" w:lineRule="atLeast"/>
              <w:ind w:left="199"/>
              <w:textAlignment w:val="auto"/>
              <w:rPr>
                <w:rFonts w:hint="eastAsia" w:ascii="仿宋" w:hAnsi="仿宋" w:eastAsia="仿宋" w:cs="仿宋"/>
                <w:sz w:val="26"/>
              </w:rPr>
            </w:pPr>
            <w:r>
              <w:rPr>
                <w:rFonts w:hint="eastAsia" w:ascii="仿宋" w:hAnsi="仿宋" w:eastAsia="仿宋" w:cs="仿宋"/>
                <w:sz w:val="26"/>
              </w:rPr>
              <w:t>及时公开。</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98" w:line="400" w:lineRule="atLeast"/>
              <w:ind w:right="390"/>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有关单位</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80"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80"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9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权力运行结果</w:t>
            </w: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pacing w:val="6"/>
                <w:sz w:val="26"/>
              </w:rPr>
              <w:t>定期</w:t>
            </w:r>
            <w:r>
              <w:rPr>
                <w:rFonts w:hint="eastAsia" w:ascii="仿宋" w:hAnsi="仿宋" w:eastAsia="仿宋" w:cs="仿宋"/>
                <w:spacing w:val="7"/>
                <w:sz w:val="26"/>
              </w:rPr>
              <w:t>（</w:t>
            </w:r>
            <w:r>
              <w:rPr>
                <w:rFonts w:hint="eastAsia" w:ascii="仿宋" w:hAnsi="仿宋" w:eastAsia="仿宋" w:cs="仿宋"/>
                <w:spacing w:val="6"/>
                <w:sz w:val="26"/>
              </w:rPr>
              <w:t>月或季度</w:t>
            </w:r>
            <w:r>
              <w:rPr>
                <w:rFonts w:hint="eastAsia" w:ascii="仿宋" w:hAnsi="仿宋" w:eastAsia="仿宋" w:cs="仿宋"/>
                <w:spacing w:val="5"/>
                <w:sz w:val="26"/>
              </w:rPr>
              <w:t>）</w:t>
            </w:r>
            <w:r>
              <w:rPr>
                <w:rFonts w:hint="eastAsia" w:ascii="仿宋" w:hAnsi="仿宋" w:eastAsia="仿宋" w:cs="仿宋"/>
                <w:spacing w:val="-15"/>
                <w:sz w:val="26"/>
              </w:rPr>
              <w:t>公</w:t>
            </w:r>
            <w:r>
              <w:rPr>
                <w:rFonts w:hint="eastAsia" w:ascii="仿宋" w:hAnsi="仿宋" w:eastAsia="仿宋" w:cs="仿宋"/>
                <w:spacing w:val="2"/>
                <w:w w:val="95"/>
                <w:sz w:val="26"/>
              </w:rPr>
              <w:t>开各项行政权力事项</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办理结果，结果要素</w:t>
            </w: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《山东省人民政府关于印</w:t>
            </w:r>
            <w:r>
              <w:rPr>
                <w:rFonts w:hint="eastAsia" w:ascii="仿宋" w:hAnsi="仿宋" w:eastAsia="仿宋" w:cs="仿宋"/>
                <w:spacing w:val="-2"/>
                <w:w w:val="95"/>
                <w:sz w:val="26"/>
              </w:rPr>
              <w:t>发＜山东省政府部门权责</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5"/>
                <w:sz w:val="26"/>
              </w:rPr>
              <w:t>清单管理办法＞的通知》</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both"/>
              <w:textAlignment w:val="auto"/>
              <w:rPr>
                <w:rFonts w:hint="eastAsia" w:ascii="仿宋" w:hAnsi="仿宋" w:eastAsia="仿宋" w:cs="仿宋"/>
                <w:sz w:val="26"/>
              </w:rPr>
            </w:pPr>
            <w:r>
              <w:rPr>
                <w:rFonts w:hint="eastAsia" w:ascii="仿宋" w:hAnsi="仿宋" w:eastAsia="仿宋" w:cs="仿宋"/>
                <w:sz w:val="26"/>
              </w:rPr>
              <w:t>自该信息形成或者变更之日起 20 个工作</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jc w:val="both"/>
              <w:textAlignment w:val="auto"/>
              <w:rPr>
                <w:rFonts w:hint="eastAsia" w:ascii="仿宋" w:hAnsi="仿宋" w:eastAsia="仿宋" w:cs="仿宋"/>
                <w:sz w:val="26"/>
              </w:rPr>
            </w:pPr>
            <w:r>
              <w:rPr>
                <w:rFonts w:hint="eastAsia" w:ascii="仿宋" w:hAnsi="仿宋" w:eastAsia="仿宋" w:cs="仿宋"/>
                <w:sz w:val="26"/>
              </w:rPr>
              <w:t>。 日 内 。</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0"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w:t>
            </w:r>
          </w:p>
        </w:tc>
        <w:tc>
          <w:tcPr>
            <w:tcW w:w="3402" w:type="dxa"/>
            <w:vMerge w:val="restart"/>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43"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齐全、具体。</w:t>
            </w: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w:t>
            </w:r>
            <w:r>
              <w:rPr>
                <w:rFonts w:hint="eastAsia" w:ascii="仿宋" w:hAnsi="仿宋" w:eastAsia="仿宋" w:cs="仿宋"/>
                <w:spacing w:val="-24"/>
                <w:sz w:val="26"/>
              </w:rPr>
              <w:t>鲁政字〔</w:t>
            </w:r>
            <w:r>
              <w:rPr>
                <w:rFonts w:hint="eastAsia" w:ascii="仿宋" w:hAnsi="仿宋" w:eastAsia="仿宋" w:cs="仿宋"/>
                <w:sz w:val="26"/>
              </w:rPr>
              <w:t>2019</w:t>
            </w:r>
            <w:r>
              <w:rPr>
                <w:rFonts w:hint="eastAsia" w:ascii="仿宋" w:hAnsi="仿宋" w:eastAsia="仿宋" w:cs="仿宋"/>
                <w:spacing w:val="-94"/>
                <w:sz w:val="26"/>
              </w:rPr>
              <w:t>〕</w:t>
            </w:r>
            <w:r>
              <w:rPr>
                <w:rFonts w:hint="eastAsia" w:ascii="仿宋" w:hAnsi="仿宋" w:eastAsia="仿宋" w:cs="仿宋"/>
                <w:sz w:val="26"/>
              </w:rPr>
              <w:t>247 号</w:t>
            </w:r>
            <w:r>
              <w:rPr>
                <w:rFonts w:hint="eastAsia" w:ascii="仿宋" w:hAnsi="仿宋" w:eastAsia="仿宋" w:cs="仿宋"/>
                <w:spacing w:val="-130"/>
                <w:sz w:val="26"/>
              </w:rPr>
              <w:t>）</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bottom w:val="nil"/>
            </w:tcBorders>
          </w:tcPr>
          <w:p>
            <w:pPr>
              <w:pStyle w:val="8"/>
              <w:keepNext w:val="0"/>
              <w:keepLines w:val="0"/>
              <w:pageBreakBefore w:val="0"/>
              <w:widowControl w:val="0"/>
              <w:numPr>
                <w:ilvl w:val="0"/>
                <w:numId w:val="2"/>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04" w:line="400" w:lineRule="atLeast"/>
              <w:ind w:left="377" w:right="235" w:hanging="130"/>
              <w:textAlignment w:val="auto"/>
              <w:rPr>
                <w:rFonts w:hint="eastAsia" w:ascii="仿宋" w:hAnsi="仿宋" w:eastAsia="仿宋" w:cs="仿宋"/>
                <w:sz w:val="26"/>
              </w:rPr>
            </w:pPr>
            <w:r>
              <w:rPr>
                <w:rFonts w:hint="eastAsia" w:ascii="仿宋" w:hAnsi="仿宋" w:eastAsia="仿宋" w:cs="仿宋"/>
                <w:sz w:val="26"/>
              </w:rPr>
              <w:t>人口与计生</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76"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人口计生的相关政策，奖励与帮扶，工作推进。</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87" w:line="400" w:lineRule="atLeast"/>
              <w:ind w:left="55" w:right="45"/>
              <w:jc w:val="both"/>
              <w:textAlignment w:val="auto"/>
              <w:rPr>
                <w:rFonts w:hint="eastAsia" w:ascii="仿宋" w:hAnsi="仿宋" w:eastAsia="仿宋" w:cs="仿宋"/>
                <w:sz w:val="26"/>
              </w:rPr>
            </w:pPr>
            <w:r>
              <w:rPr>
                <w:rFonts w:hint="eastAsia" w:ascii="仿宋" w:hAnsi="仿宋" w:eastAsia="仿宋" w:cs="仿宋"/>
                <w:spacing w:val="-1"/>
                <w:sz w:val="26"/>
              </w:rPr>
              <w:t>《国家卫生计生委办公厅关于印发医院、计划生育</w:t>
            </w:r>
            <w:r>
              <w:rPr>
                <w:rFonts w:hint="eastAsia" w:ascii="仿宋" w:hAnsi="仿宋" w:eastAsia="仿宋" w:cs="仿宋"/>
                <w:spacing w:val="-2"/>
                <w:sz w:val="26"/>
              </w:rPr>
              <w:t xml:space="preserve">技术服务机构等 </w:t>
            </w:r>
            <w:r>
              <w:rPr>
                <w:rFonts w:hint="eastAsia" w:ascii="仿宋" w:hAnsi="仿宋" w:eastAsia="仿宋" w:cs="仿宋"/>
                <w:sz w:val="26"/>
              </w:rPr>
              <w:t xml:space="preserve">9 </w:t>
            </w:r>
            <w:r>
              <w:rPr>
                <w:rFonts w:hint="eastAsia" w:ascii="仿宋" w:hAnsi="仿宋" w:eastAsia="仿宋" w:cs="仿宋"/>
                <w:spacing w:val="-5"/>
                <w:sz w:val="26"/>
              </w:rPr>
              <w:t>类医疗</w:t>
            </w:r>
            <w:r>
              <w:rPr>
                <w:rFonts w:hint="eastAsia" w:ascii="仿宋" w:hAnsi="仿宋" w:eastAsia="仿宋" w:cs="仿宋"/>
                <w:spacing w:val="-1"/>
                <w:sz w:val="26"/>
              </w:rPr>
              <w:t>卫生机构信息公开目录的</w:t>
            </w:r>
            <w:r>
              <w:rPr>
                <w:rFonts w:hint="eastAsia" w:ascii="仿宋" w:hAnsi="仿宋" w:eastAsia="仿宋" w:cs="仿宋"/>
                <w:spacing w:val="29"/>
                <w:sz w:val="26"/>
              </w:rPr>
              <w:t>通知》</w:t>
            </w:r>
            <w:r>
              <w:rPr>
                <w:rFonts w:hint="eastAsia" w:ascii="仿宋" w:hAnsi="仿宋" w:eastAsia="仿宋" w:cs="仿宋"/>
                <w:sz w:val="26"/>
              </w:rPr>
              <w:t>（</w:t>
            </w:r>
            <w:r>
              <w:rPr>
                <w:rFonts w:hint="eastAsia" w:ascii="仿宋" w:hAnsi="仿宋" w:eastAsia="仿宋" w:cs="仿宋"/>
                <w:spacing w:val="10"/>
                <w:sz w:val="26"/>
              </w:rPr>
              <w:t xml:space="preserve"> 国卫办政务发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〔2015〕12 号）。</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11" w:right="502"/>
              <w:jc w:val="center"/>
              <w:textAlignment w:val="auto"/>
              <w:rPr>
                <w:rFonts w:hint="eastAsia" w:ascii="仿宋" w:hAnsi="仿宋" w:eastAsia="仿宋" w:cs="仿宋"/>
                <w:sz w:val="26"/>
                <w:lang w:eastAsia="zh-CN"/>
              </w:rPr>
            </w:pPr>
            <w:r>
              <w:rPr>
                <w:rFonts w:hint="eastAsia" w:ascii="仿宋" w:hAnsi="仿宋" w:eastAsia="仿宋" w:cs="仿宋"/>
                <w:sz w:val="26"/>
              </w:rPr>
              <w:t>卫</w:t>
            </w:r>
            <w:r>
              <w:rPr>
                <w:rFonts w:hint="eastAsia" w:ascii="仿宋" w:hAnsi="仿宋" w:eastAsia="仿宋" w:cs="仿宋"/>
                <w:sz w:val="26"/>
                <w:lang w:eastAsia="zh-CN"/>
              </w:rPr>
              <w:t>健岗</w:t>
            </w:r>
          </w:p>
        </w:tc>
        <w:tc>
          <w:tcPr>
            <w:tcW w:w="3402" w:type="dxa"/>
            <w:tcBorders>
              <w:top w:val="nil"/>
              <w:bottom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2"/>
              </w:numPr>
              <w:tabs>
                <w:tab w:val="left" w:pos="234"/>
              </w:tabs>
              <w:kinsoku/>
              <w:wordWrap/>
              <w:overflowPunct/>
              <w:topLinePunct w:val="0"/>
              <w:autoSpaceDE w:val="0"/>
              <w:autoSpaceDN w:val="0"/>
              <w:bidi w:val="0"/>
              <w:adjustRightInd/>
              <w:snapToGrid/>
              <w:spacing w:before="3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2"/>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2"/>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top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
          <w:szCs w:val="2"/>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6"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37"/>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27</w:t>
            </w:r>
          </w:p>
        </w:tc>
        <w:tc>
          <w:tcPr>
            <w:tcW w:w="57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numPr>
                <w:ilvl w:val="0"/>
                <w:numId w:val="4"/>
              </w:numPr>
              <w:tabs>
                <w:tab w:val="left" w:pos="327"/>
              </w:tabs>
              <w:kinsoku/>
              <w:wordWrap/>
              <w:overflowPunct/>
              <w:topLinePunct w:val="0"/>
              <w:autoSpaceDE w:val="0"/>
              <w:autoSpaceDN w:val="0"/>
              <w:bidi w:val="0"/>
              <w:adjustRightInd/>
              <w:snapToGrid/>
              <w:spacing w:before="264" w:after="0" w:line="400" w:lineRule="atLeast"/>
              <w:ind w:left="247" w:right="156" w:hanging="80"/>
              <w:jc w:val="left"/>
              <w:textAlignment w:val="auto"/>
              <w:rPr>
                <w:rFonts w:hint="eastAsia" w:ascii="仿宋" w:hAnsi="仿宋" w:eastAsia="仿宋" w:cs="仿宋"/>
                <w:sz w:val="26"/>
              </w:rPr>
            </w:pPr>
            <w:r>
              <w:rPr>
                <w:rFonts w:hint="eastAsia" w:ascii="仿宋" w:hAnsi="仿宋" w:eastAsia="仿宋" w:cs="仿宋"/>
                <w:spacing w:val="-5"/>
                <w:sz w:val="26"/>
              </w:rPr>
              <w:t>网上政</w:t>
            </w:r>
            <w:r>
              <w:rPr>
                <w:rFonts w:hint="eastAsia" w:ascii="仿宋" w:hAnsi="仿宋" w:eastAsia="仿宋" w:cs="仿宋"/>
                <w:sz w:val="26"/>
              </w:rPr>
              <w:t>务服务</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按照事项办理类别公开为民服务办事结果，办事结果要素齐全、具体（可链接到山东政务服务网本地分厅）。</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288" w:line="400" w:lineRule="atLeast"/>
              <w:ind w:left="55" w:right="45"/>
              <w:textAlignment w:val="auto"/>
              <w:rPr>
                <w:rFonts w:hint="eastAsia" w:ascii="仿宋" w:hAnsi="仿宋" w:eastAsia="仿宋" w:cs="仿宋"/>
                <w:sz w:val="26"/>
              </w:rPr>
            </w:pPr>
            <w:r>
              <w:rPr>
                <w:rFonts w:hint="eastAsia" w:ascii="仿宋" w:hAnsi="仿宋" w:eastAsia="仿宋" w:cs="仿宋"/>
                <w:spacing w:val="24"/>
                <w:sz w:val="26"/>
              </w:rPr>
              <w:t>《国务院关于加快推进</w:t>
            </w:r>
            <w:r>
              <w:rPr>
                <w:rFonts w:hint="eastAsia" w:ascii="仿宋" w:hAnsi="仿宋" w:eastAsia="仿宋" w:cs="仿宋"/>
                <w:spacing w:val="14"/>
                <w:sz w:val="26"/>
              </w:rPr>
              <w:t>“</w:t>
            </w:r>
            <w:r>
              <w:rPr>
                <w:rFonts w:hint="eastAsia" w:ascii="仿宋" w:hAnsi="仿宋" w:eastAsia="仿宋" w:cs="仿宋"/>
                <w:spacing w:val="13"/>
                <w:sz w:val="26"/>
              </w:rPr>
              <w:t>互联网</w:t>
            </w:r>
            <w:r>
              <w:rPr>
                <w:rFonts w:hint="eastAsia" w:ascii="仿宋" w:hAnsi="仿宋" w:eastAsia="仿宋" w:cs="仿宋"/>
                <w:spacing w:val="14"/>
                <w:sz w:val="26"/>
              </w:rPr>
              <w:t>+政务服务</w:t>
            </w:r>
            <w:r>
              <w:rPr>
                <w:rFonts w:hint="eastAsia" w:ascii="仿宋" w:hAnsi="仿宋" w:eastAsia="仿宋" w:cs="仿宋"/>
                <w:spacing w:val="12"/>
                <w:sz w:val="26"/>
              </w:rPr>
              <w:t>”</w:t>
            </w:r>
            <w:r>
              <w:rPr>
                <w:rFonts w:hint="eastAsia" w:ascii="仿宋" w:hAnsi="仿宋" w:eastAsia="仿宋" w:cs="仿宋"/>
                <w:spacing w:val="1"/>
                <w:sz w:val="26"/>
              </w:rPr>
              <w:t>工作</w:t>
            </w:r>
            <w:r>
              <w:rPr>
                <w:rFonts w:hint="eastAsia" w:ascii="仿宋" w:hAnsi="仿宋" w:eastAsia="仿宋" w:cs="仿宋"/>
                <w:sz w:val="26"/>
              </w:rPr>
              <w:t>的指导意见</w:t>
            </w:r>
            <w:r>
              <w:rPr>
                <w:rFonts w:hint="eastAsia" w:ascii="仿宋" w:hAnsi="仿宋" w:eastAsia="仿宋" w:cs="仿宋"/>
                <w:spacing w:val="-257"/>
                <w:sz w:val="26"/>
              </w:rPr>
              <w:t>》</w:t>
            </w:r>
            <w:r>
              <w:rPr>
                <w:rFonts w:hint="eastAsia" w:ascii="仿宋" w:hAnsi="仿宋" w:eastAsia="仿宋" w:cs="仿宋"/>
                <w:sz w:val="26"/>
              </w:rPr>
              <w:t>（</w:t>
            </w:r>
            <w:r>
              <w:rPr>
                <w:rFonts w:hint="eastAsia" w:ascii="仿宋" w:hAnsi="仿宋" w:eastAsia="仿宋" w:cs="仿宋"/>
                <w:spacing w:val="-42"/>
                <w:sz w:val="26"/>
              </w:rPr>
              <w:t>国发〔</w:t>
            </w:r>
            <w:r>
              <w:rPr>
                <w:rFonts w:hint="eastAsia" w:ascii="仿宋" w:hAnsi="仿宋" w:eastAsia="仿宋" w:cs="仿宋"/>
                <w:sz w:val="26"/>
              </w:rPr>
              <w:t>2016 55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5"/>
              <w:jc w:val="both"/>
              <w:textAlignment w:val="auto"/>
              <w:rPr>
                <w:rFonts w:hint="eastAsia" w:ascii="仿宋" w:hAnsi="仿宋" w:eastAsia="仿宋" w:cs="仿宋"/>
                <w:sz w:val="26"/>
              </w:rPr>
            </w:pPr>
            <w:r>
              <w:rPr>
                <w:rFonts w:hint="eastAsia" w:ascii="仿宋" w:hAnsi="仿宋" w:eastAsia="仿宋" w:cs="仿宋"/>
                <w:spacing w:val="-1"/>
                <w:sz w:val="26"/>
              </w:rPr>
              <w:t>《国务院办公厅关于印发</w:t>
            </w:r>
            <w:r>
              <w:rPr>
                <w:rFonts w:hint="eastAsia" w:ascii="仿宋" w:hAnsi="仿宋" w:eastAsia="仿宋" w:cs="仿宋"/>
                <w:spacing w:val="26"/>
                <w:sz w:val="26"/>
              </w:rPr>
              <w:t>进一步深化</w:t>
            </w:r>
            <w:r>
              <w:rPr>
                <w:rFonts w:hint="eastAsia" w:ascii="仿宋" w:hAnsi="仿宋" w:eastAsia="仿宋" w:cs="仿宋"/>
                <w:spacing w:val="-22"/>
                <w:sz w:val="26"/>
              </w:rPr>
              <w:t xml:space="preserve">“ </w:t>
            </w:r>
            <w:r>
              <w:rPr>
                <w:rFonts w:hint="eastAsia" w:ascii="仿宋" w:hAnsi="仿宋" w:eastAsia="仿宋" w:cs="仿宋"/>
                <w:spacing w:val="27"/>
                <w:sz w:val="26"/>
              </w:rPr>
              <w:t>互联网</w:t>
            </w:r>
            <w:r>
              <w:rPr>
                <w:rFonts w:hint="eastAsia" w:ascii="仿宋" w:hAnsi="仿宋" w:eastAsia="仿宋" w:cs="仿宋"/>
                <w:spacing w:val="-21"/>
                <w:sz w:val="26"/>
              </w:rPr>
              <w:t xml:space="preserve">+ </w:t>
            </w:r>
            <w:r>
              <w:rPr>
                <w:rFonts w:hint="eastAsia" w:ascii="仿宋" w:hAnsi="仿宋" w:eastAsia="仿宋" w:cs="仿宋"/>
                <w:spacing w:val="-13"/>
                <w:sz w:val="26"/>
              </w:rPr>
              <w:t>政</w:t>
            </w:r>
            <w:r>
              <w:rPr>
                <w:rFonts w:hint="eastAsia" w:ascii="仿宋" w:hAnsi="仿宋" w:eastAsia="仿宋" w:cs="仿宋"/>
                <w:spacing w:val="3"/>
                <w:sz w:val="26"/>
              </w:rPr>
              <w:t>务服务</w:t>
            </w:r>
            <w:r>
              <w:rPr>
                <w:rFonts w:hint="eastAsia" w:ascii="仿宋" w:hAnsi="仿宋" w:eastAsia="仿宋" w:cs="仿宋"/>
                <w:sz w:val="26"/>
              </w:rPr>
              <w:t>”</w:t>
            </w:r>
            <w:r>
              <w:rPr>
                <w:rFonts w:hint="eastAsia" w:ascii="仿宋" w:hAnsi="仿宋" w:eastAsia="仿宋" w:cs="仿宋"/>
                <w:spacing w:val="1"/>
                <w:sz w:val="26"/>
              </w:rPr>
              <w:t>推进政务服务</w:t>
            </w:r>
            <w:r>
              <w:rPr>
                <w:rFonts w:hint="eastAsia" w:ascii="仿宋" w:hAnsi="仿宋" w:eastAsia="仿宋" w:cs="仿宋"/>
                <w:spacing w:val="5"/>
                <w:sz w:val="26"/>
              </w:rPr>
              <w:t>“</w:t>
            </w:r>
            <w:r>
              <w:rPr>
                <w:rFonts w:hint="eastAsia" w:ascii="仿宋" w:hAnsi="仿宋" w:eastAsia="仿宋" w:cs="仿宋"/>
                <w:spacing w:val="-14"/>
                <w:sz w:val="26"/>
              </w:rPr>
              <w:t>一</w:t>
            </w:r>
            <w:r>
              <w:rPr>
                <w:rFonts w:hint="eastAsia" w:ascii="仿宋" w:hAnsi="仿宋" w:eastAsia="仿宋" w:cs="仿宋"/>
                <w:spacing w:val="-18"/>
                <w:sz w:val="26"/>
              </w:rPr>
              <w:t>网、一门、一次</w:t>
            </w:r>
            <w:r>
              <w:rPr>
                <w:rFonts w:hint="eastAsia" w:ascii="仿宋" w:hAnsi="仿宋" w:eastAsia="仿宋" w:cs="仿宋"/>
                <w:sz w:val="26"/>
              </w:rPr>
              <w:t>”</w:t>
            </w:r>
            <w:r>
              <w:rPr>
                <w:rFonts w:hint="eastAsia" w:ascii="仿宋" w:hAnsi="仿宋" w:eastAsia="仿宋" w:cs="仿宋"/>
                <w:spacing w:val="-4"/>
                <w:sz w:val="26"/>
              </w:rPr>
              <w:t>改革实施</w:t>
            </w:r>
            <w:r>
              <w:rPr>
                <w:rFonts w:hint="eastAsia" w:ascii="仿宋" w:hAnsi="仿宋" w:eastAsia="仿宋" w:cs="仿宋"/>
                <w:spacing w:val="29"/>
                <w:sz w:val="26"/>
              </w:rPr>
              <w:t>方案的通知》</w:t>
            </w:r>
            <w:r>
              <w:rPr>
                <w:rFonts w:hint="eastAsia" w:ascii="仿宋" w:hAnsi="仿宋" w:eastAsia="仿宋" w:cs="仿宋"/>
                <w:sz w:val="26"/>
              </w:rPr>
              <w:t>（</w:t>
            </w:r>
            <w:r>
              <w:rPr>
                <w:rFonts w:hint="eastAsia" w:ascii="仿宋" w:hAnsi="仿宋" w:eastAsia="仿宋" w:cs="仿宋"/>
                <w:spacing w:val="-3"/>
                <w:sz w:val="26"/>
              </w:rPr>
              <w:t xml:space="preserve"> 国办发</w:t>
            </w:r>
            <w:r>
              <w:rPr>
                <w:rFonts w:hint="eastAsia" w:ascii="仿宋" w:hAnsi="仿宋" w:eastAsia="仿宋" w:cs="仿宋"/>
                <w:sz w:val="26"/>
              </w:rPr>
              <w:t>〔2018〕45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p>
            <w:pPr>
              <w:pStyle w:val="8"/>
              <w:keepNext w:val="0"/>
              <w:keepLines w:val="0"/>
              <w:pageBreakBefore w:val="0"/>
              <w:widowControl w:val="0"/>
              <w:kinsoku/>
              <w:wordWrap/>
              <w:overflowPunct/>
              <w:topLinePunct w:val="0"/>
              <w:autoSpaceDE w:val="0"/>
              <w:autoSpaceDN w:val="0"/>
              <w:bidi w:val="0"/>
              <w:adjustRightInd/>
              <w:snapToGrid/>
              <w:spacing w:before="275" w:line="400" w:lineRule="atLeast"/>
              <w:ind w:left="199" w:right="59" w:hanging="130"/>
              <w:textAlignment w:val="auto"/>
              <w:rPr>
                <w:rFonts w:hint="eastAsia" w:ascii="仿宋" w:hAnsi="仿宋" w:eastAsia="仿宋" w:cs="仿宋"/>
                <w:sz w:val="26"/>
              </w:rPr>
            </w:pPr>
            <w:r>
              <w:rPr>
                <w:rFonts w:hint="eastAsia" w:ascii="仿宋" w:hAnsi="仿宋" w:eastAsia="仿宋" w:cs="仿宋"/>
                <w:sz w:val="26"/>
              </w:rPr>
              <w:t>按照有关规定及时公开。</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390"/>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有关单位</w:t>
            </w:r>
          </w:p>
        </w:tc>
        <w:tc>
          <w:tcPr>
            <w:tcW w:w="3402" w:type="dxa"/>
          </w:tcPr>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4" w:line="400" w:lineRule="atLeast"/>
              <w:ind w:leftChars="0" w:right="0" w:rightChars="0"/>
              <w:textAlignment w:val="auto"/>
              <w:rPr>
                <w:rFonts w:hint="eastAsia" w:ascii="仿宋" w:hAnsi="仿宋" w:eastAsia="仿宋" w:cs="仿宋"/>
                <w:sz w:val="29"/>
              </w:rPr>
            </w:pPr>
          </w:p>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38"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5"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0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28</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重点领域信息公开</w:t>
            </w: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精准脱贫</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229" w:line="400" w:lineRule="atLeast"/>
              <w:ind w:left="56" w:right="47"/>
              <w:textAlignment w:val="auto"/>
              <w:rPr>
                <w:rFonts w:hint="eastAsia" w:ascii="仿宋" w:hAnsi="仿宋" w:eastAsia="仿宋" w:cs="仿宋"/>
                <w:sz w:val="26"/>
              </w:rPr>
            </w:pPr>
            <w:r>
              <w:rPr>
                <w:rFonts w:hint="eastAsia" w:ascii="仿宋" w:hAnsi="仿宋" w:eastAsia="仿宋" w:cs="仿宋"/>
                <w:sz w:val="26"/>
              </w:rPr>
              <w:t>公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4" w:line="400" w:lineRule="atLeast"/>
              <w:ind w:left="55"/>
              <w:textAlignment w:val="auto"/>
              <w:rPr>
                <w:rFonts w:hint="eastAsia" w:ascii="仿宋" w:hAnsi="仿宋" w:eastAsia="仿宋" w:cs="仿宋"/>
                <w:sz w:val="26"/>
              </w:rPr>
            </w:pPr>
            <w:r>
              <w:rPr>
                <w:rFonts w:hint="eastAsia" w:ascii="仿宋" w:hAnsi="仿宋" w:eastAsia="仿宋" w:cs="仿宋"/>
                <w:sz w:val="26"/>
              </w:rPr>
              <w:t>《国务院办公厅关于推进</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hanging="243"/>
              <w:jc w:val="both"/>
              <w:textAlignment w:val="auto"/>
              <w:rPr>
                <w:rFonts w:hint="eastAsia" w:ascii="仿宋" w:hAnsi="仿宋" w:eastAsia="仿宋" w:cs="仿宋"/>
                <w:sz w:val="26"/>
              </w:rPr>
            </w:pPr>
            <w:r>
              <w:rPr>
                <w:rFonts w:hint="eastAsia" w:ascii="仿宋" w:hAnsi="仿宋" w:eastAsia="仿宋" w:cs="仿宋"/>
                <w:spacing w:val="-17"/>
                <w:position w:val="-15"/>
                <w:sz w:val="26"/>
              </w:rPr>
              <w:t>、</w:t>
            </w:r>
            <w:r>
              <w:rPr>
                <w:rFonts w:hint="eastAsia" w:ascii="仿宋" w:hAnsi="仿宋" w:eastAsia="仿宋" w:cs="仿宋"/>
                <w:spacing w:val="-2"/>
                <w:sz w:val="26"/>
              </w:rPr>
              <w:t>社会公益事业建设领域政</w:t>
            </w:r>
            <w:r>
              <w:rPr>
                <w:rFonts w:hint="eastAsia" w:ascii="仿宋" w:hAnsi="仿宋" w:eastAsia="仿宋" w:cs="仿宋"/>
                <w:sz w:val="26"/>
              </w:rPr>
              <w:t>府信息公开的意见》（</w:t>
            </w:r>
            <w:r>
              <w:rPr>
                <w:rFonts w:hint="eastAsia" w:ascii="仿宋" w:hAnsi="仿宋" w:eastAsia="仿宋" w:cs="仿宋"/>
                <w:spacing w:val="-13"/>
                <w:sz w:val="26"/>
              </w:rPr>
              <w:t>国</w:t>
            </w:r>
            <w:r>
              <w:rPr>
                <w:rFonts w:hint="eastAsia" w:ascii="仿宋" w:hAnsi="仿宋" w:eastAsia="仿宋" w:cs="仿宋"/>
                <w:sz w:val="26"/>
              </w:rPr>
              <w:t>办发〔2018〕10 号）；</w:t>
            </w:r>
          </w:p>
          <w:p>
            <w:pPr>
              <w:pStyle w:val="8"/>
              <w:keepNext w:val="0"/>
              <w:keepLines w:val="0"/>
              <w:pageBreakBefore w:val="0"/>
              <w:widowControl w:val="0"/>
              <w:kinsoku/>
              <w:wordWrap/>
              <w:overflowPunct/>
              <w:topLinePunct w:val="0"/>
              <w:autoSpaceDE w:val="0"/>
              <w:autoSpaceDN w:val="0"/>
              <w:bidi w:val="0"/>
              <w:adjustRightInd/>
              <w:snapToGrid/>
              <w:spacing w:before="14"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《山东人民政府办公厅推进重大建设项目批准和实施、公共资源配置、社会公益事业建设领域政府信息公开任务分工方案》</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269"/>
              <w:textAlignment w:val="auto"/>
              <w:rPr>
                <w:rFonts w:hint="eastAsia" w:ascii="仿宋" w:hAnsi="仿宋" w:eastAsia="仿宋" w:cs="仿宋"/>
                <w:sz w:val="26"/>
                <w:lang w:eastAsia="zh-CN"/>
              </w:rPr>
            </w:pPr>
            <w:r>
              <w:rPr>
                <w:rFonts w:hint="eastAsia" w:ascii="仿宋" w:hAnsi="仿宋" w:eastAsia="仿宋" w:cs="仿宋"/>
                <w:sz w:val="26"/>
              </w:rPr>
              <w:t>扶贫</w:t>
            </w:r>
            <w:r>
              <w:rPr>
                <w:rFonts w:hint="eastAsia" w:ascii="仿宋" w:hAnsi="仿宋" w:eastAsia="仿宋" w:cs="仿宋"/>
                <w:sz w:val="26"/>
                <w:lang w:eastAsia="zh-CN"/>
              </w:rPr>
              <w:t>岗</w:t>
            </w:r>
          </w:p>
        </w:tc>
        <w:tc>
          <w:tcPr>
            <w:tcW w:w="3402" w:type="dxa"/>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1"/>
              </w:rPr>
            </w:pPr>
          </w:p>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3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29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教育信息</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发布义务教育均衡发展、义务教育控辍保学的政策文件、工作进展和实施成效等信息。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87" w:line="400" w:lineRule="atLeast"/>
              <w:ind w:left="55" w:right="47"/>
              <w:jc w:val="both"/>
              <w:textAlignment w:val="auto"/>
              <w:rPr>
                <w:rFonts w:hint="eastAsia" w:ascii="仿宋" w:hAnsi="仿宋" w:eastAsia="仿宋" w:cs="仿宋"/>
                <w:sz w:val="26"/>
              </w:rPr>
            </w:pPr>
            <w:r>
              <w:rPr>
                <w:rFonts w:hint="eastAsia" w:ascii="仿宋" w:hAnsi="仿宋" w:eastAsia="仿宋" w:cs="仿宋"/>
                <w:spacing w:val="-2"/>
                <w:sz w:val="26"/>
              </w:rPr>
              <w:t>《中华人民共和国义务教</w:t>
            </w:r>
            <w:r>
              <w:rPr>
                <w:rFonts w:hint="eastAsia" w:ascii="仿宋" w:hAnsi="仿宋" w:eastAsia="仿宋" w:cs="仿宋"/>
                <w:sz w:val="26"/>
              </w:rPr>
              <w:t>育法》</w:t>
            </w:r>
            <w:r>
              <w:rPr>
                <w:rFonts w:hint="eastAsia" w:ascii="仿宋" w:hAnsi="仿宋" w:eastAsia="仿宋" w:cs="仿宋"/>
                <w:spacing w:val="-3"/>
                <w:sz w:val="26"/>
              </w:rPr>
              <w:t>（2018</w:t>
            </w:r>
            <w:r>
              <w:rPr>
                <w:rFonts w:hint="eastAsia" w:ascii="仿宋" w:hAnsi="仿宋" w:eastAsia="仿宋" w:cs="仿宋"/>
                <w:sz w:val="26"/>
              </w:rPr>
              <w:t xml:space="preserve"> 修正）；</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5"/>
              <w:jc w:val="both"/>
              <w:textAlignment w:val="auto"/>
              <w:rPr>
                <w:rFonts w:hint="eastAsia" w:ascii="仿宋" w:hAnsi="仿宋" w:eastAsia="仿宋" w:cs="仿宋"/>
                <w:sz w:val="26"/>
              </w:rPr>
            </w:pPr>
            <w:r>
              <w:rPr>
                <w:rFonts w:hint="eastAsia" w:ascii="仿宋" w:hAnsi="仿宋" w:eastAsia="仿宋" w:cs="仿宋"/>
                <w:spacing w:val="-1"/>
                <w:sz w:val="26"/>
              </w:rPr>
              <w:t>《国务院办公厅关于进一步加强控辍保学提高义务</w:t>
            </w:r>
            <w:r>
              <w:rPr>
                <w:rFonts w:hint="eastAsia" w:ascii="仿宋" w:hAnsi="仿宋" w:eastAsia="仿宋" w:cs="仿宋"/>
                <w:sz w:val="26"/>
              </w:rPr>
              <w:t>教育巩固水平的通知</w:t>
            </w:r>
            <w:r>
              <w:rPr>
                <w:rFonts w:hint="eastAsia" w:ascii="仿宋" w:hAnsi="仿宋" w:eastAsia="仿宋" w:cs="仿宋"/>
                <w:spacing w:val="-257"/>
                <w:sz w:val="26"/>
              </w:rPr>
              <w:t>》</w:t>
            </w:r>
            <w:r>
              <w:rPr>
                <w:rFonts w:hint="eastAsia" w:ascii="仿宋" w:hAnsi="仿宋" w:eastAsia="仿宋" w:cs="仿宋"/>
                <w:sz w:val="26"/>
              </w:rPr>
              <w:t>（</w:t>
            </w:r>
            <w:r>
              <w:rPr>
                <w:rFonts w:hint="eastAsia" w:ascii="仿宋" w:hAnsi="仿宋" w:eastAsia="仿宋" w:cs="仿宋"/>
                <w:spacing w:val="-13"/>
                <w:sz w:val="26"/>
              </w:rPr>
              <w:t>国</w:t>
            </w:r>
            <w:r>
              <w:rPr>
                <w:rFonts w:hint="eastAsia" w:ascii="仿宋" w:hAnsi="仿宋" w:eastAsia="仿宋" w:cs="仿宋"/>
                <w:sz w:val="26"/>
              </w:rPr>
              <w:t>办发〔2017〕72</w:t>
            </w:r>
            <w:r>
              <w:rPr>
                <w:rFonts w:hint="eastAsia" w:ascii="仿宋" w:hAnsi="仿宋" w:eastAsia="仿宋" w:cs="仿宋"/>
                <w:spacing w:val="1"/>
                <w:sz w:val="26"/>
              </w:rPr>
              <w:t xml:space="preserve"> </w:t>
            </w:r>
            <w:r>
              <w:rPr>
                <w:rFonts w:hint="eastAsia" w:ascii="仿宋" w:hAnsi="仿宋" w:eastAsia="仿宋" w:cs="仿宋"/>
                <w:sz w:val="26"/>
              </w:rPr>
              <w:t>号）；</w:t>
            </w: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《国务院关于深入推进义</w:t>
            </w:r>
            <w:r>
              <w:rPr>
                <w:rFonts w:hint="eastAsia" w:ascii="仿宋" w:hAnsi="仿宋" w:eastAsia="仿宋" w:cs="仿宋"/>
                <w:spacing w:val="-2"/>
                <w:w w:val="95"/>
                <w:sz w:val="26"/>
              </w:rPr>
              <w:t>务教育均衡发展的意见》</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29"/>
              <w:textAlignment w:val="auto"/>
              <w:rPr>
                <w:rFonts w:hint="eastAsia" w:ascii="仿宋" w:hAnsi="仿宋" w:eastAsia="仿宋" w:cs="仿宋"/>
                <w:sz w:val="26"/>
              </w:rPr>
            </w:pPr>
            <w:r>
              <w:rPr>
                <w:rFonts w:hint="eastAsia" w:ascii="仿宋" w:hAnsi="仿宋" w:eastAsia="仿宋" w:cs="仿宋"/>
                <w:sz w:val="26"/>
              </w:rPr>
              <w:t>（国发〔2012〕48</w:t>
            </w:r>
            <w:r>
              <w:rPr>
                <w:rFonts w:hint="eastAsia" w:ascii="仿宋" w:hAnsi="仿宋" w:eastAsia="仿宋" w:cs="仿宋"/>
                <w:spacing w:val="-5"/>
                <w:sz w:val="26"/>
              </w:rPr>
              <w:t xml:space="preserve"> </w:t>
            </w:r>
            <w:r>
              <w:rPr>
                <w:rFonts w:hint="eastAsia" w:ascii="仿宋" w:hAnsi="仿宋" w:eastAsia="仿宋" w:cs="仿宋"/>
                <w:sz w:val="26"/>
              </w:rPr>
              <w:t>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left="199" w:right="59" w:hanging="130"/>
              <w:textAlignment w:val="auto"/>
              <w:rPr>
                <w:rFonts w:hint="eastAsia" w:ascii="仿宋" w:hAnsi="仿宋" w:eastAsia="仿宋" w:cs="仿宋"/>
                <w:sz w:val="26"/>
              </w:rPr>
            </w:pPr>
            <w:r>
              <w:rPr>
                <w:rFonts w:hint="eastAsia" w:ascii="仿宋" w:hAnsi="仿宋" w:eastAsia="仿宋" w:cs="仿宋"/>
                <w:sz w:val="26"/>
              </w:rPr>
              <w:t>按照有关规定及时公开。</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right="519"/>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党政办公室、学区</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6" w:line="400" w:lineRule="atLeast"/>
              <w:ind w:left="56"/>
              <w:textAlignment w:val="auto"/>
              <w:rPr>
                <w:rFonts w:hint="eastAsia" w:ascii="仿宋" w:hAnsi="仿宋" w:eastAsia="仿宋" w:cs="仿宋"/>
                <w:sz w:val="26"/>
              </w:rPr>
            </w:pPr>
            <w:r>
              <w:rPr>
                <w:rFonts w:hint="eastAsia" w:ascii="仿宋" w:hAnsi="仿宋" w:eastAsia="仿宋" w:cs="仿宋"/>
                <w:sz w:val="26"/>
              </w:rPr>
              <w:t>发布突发公共卫生事</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right"/>
              <w:textAlignment w:val="auto"/>
              <w:rPr>
                <w:rFonts w:hint="eastAsia" w:ascii="仿宋" w:hAnsi="仿宋" w:eastAsia="仿宋" w:cs="仿宋"/>
                <w:sz w:val="26"/>
              </w:rPr>
            </w:pPr>
            <w:r>
              <w:rPr>
                <w:rFonts w:hint="eastAsia" w:ascii="仿宋" w:hAnsi="仿宋" w:eastAsia="仿宋" w:cs="仿宋"/>
                <w:spacing w:val="-2"/>
                <w:w w:val="95"/>
                <w:sz w:val="26"/>
              </w:rPr>
              <w:t>《国家卫生计生委关于印发国家卫生计生委政府信</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right="47"/>
              <w:jc w:val="right"/>
              <w:textAlignment w:val="auto"/>
              <w:rPr>
                <w:rFonts w:hint="eastAsia" w:ascii="仿宋" w:hAnsi="仿宋" w:eastAsia="仿宋" w:cs="仿宋"/>
                <w:sz w:val="26"/>
              </w:rPr>
            </w:pPr>
            <w:r>
              <w:rPr>
                <w:rFonts w:hint="eastAsia" w:ascii="仿宋" w:hAnsi="仿宋" w:eastAsia="仿宋" w:cs="仿宋"/>
                <w:spacing w:val="-17"/>
                <w:w w:val="95"/>
                <w:position w:val="2"/>
                <w:sz w:val="26"/>
              </w:rPr>
              <w:t>、</w:t>
            </w:r>
            <w:r>
              <w:rPr>
                <w:rFonts w:hint="eastAsia" w:ascii="仿宋" w:hAnsi="仿宋" w:eastAsia="仿宋" w:cs="仿宋"/>
                <w:spacing w:val="-2"/>
                <w:w w:val="95"/>
                <w:sz w:val="26"/>
              </w:rPr>
              <w:t>息公开管理办法的通知》</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w:t>
            </w:r>
            <w:r>
              <w:rPr>
                <w:rFonts w:hint="eastAsia" w:ascii="仿宋" w:hAnsi="仿宋" w:eastAsia="仿宋" w:cs="仿宋"/>
                <w:spacing w:val="-20"/>
                <w:sz w:val="26"/>
              </w:rPr>
              <w:t>国卫办发〔</w:t>
            </w:r>
            <w:r>
              <w:rPr>
                <w:rFonts w:hint="eastAsia" w:ascii="仿宋" w:hAnsi="仿宋" w:eastAsia="仿宋" w:cs="仿宋"/>
                <w:sz w:val="26"/>
              </w:rPr>
              <w:t>2014</w:t>
            </w:r>
            <w:r>
              <w:rPr>
                <w:rFonts w:hint="eastAsia" w:ascii="仿宋" w:hAnsi="仿宋" w:eastAsia="仿宋" w:cs="仿宋"/>
                <w:spacing w:val="-96"/>
                <w:sz w:val="26"/>
              </w:rPr>
              <w:t>〕</w:t>
            </w:r>
            <w:r>
              <w:rPr>
                <w:rFonts w:hint="eastAsia" w:ascii="仿宋" w:hAnsi="仿宋" w:eastAsia="仿宋" w:cs="仿宋"/>
                <w:sz w:val="26"/>
              </w:rPr>
              <w:t>2 号</w:t>
            </w:r>
            <w:r>
              <w:rPr>
                <w:rFonts w:hint="eastAsia" w:ascii="仿宋" w:hAnsi="仿宋" w:eastAsia="仿宋" w:cs="仿宋"/>
                <w:spacing w:val="-130"/>
                <w:sz w:val="26"/>
              </w:rPr>
              <w:t>）</w:t>
            </w:r>
          </w:p>
          <w:p>
            <w:pPr>
              <w:pStyle w:val="8"/>
              <w:keepNext w:val="0"/>
              <w:keepLines w:val="0"/>
              <w:pageBreakBefore w:val="0"/>
              <w:widowControl w:val="0"/>
              <w:kinsoku/>
              <w:wordWrap/>
              <w:overflowPunct/>
              <w:topLinePunct w:val="0"/>
              <w:autoSpaceDE w:val="0"/>
              <w:autoSpaceDN w:val="0"/>
              <w:bidi w:val="0"/>
              <w:adjustRightInd/>
              <w:snapToGrid/>
              <w:spacing w:before="31"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《突发公共卫生事件应急条例》（国务院令第 588 号）。</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99" w:line="400" w:lineRule="atLeast"/>
              <w:ind w:left="69" w:right="59"/>
              <w:jc w:val="both"/>
              <w:textAlignment w:val="auto"/>
              <w:rPr>
                <w:rFonts w:hint="eastAsia" w:ascii="仿宋" w:hAnsi="仿宋" w:eastAsia="仿宋" w:cs="仿宋"/>
                <w:sz w:val="26"/>
              </w:rPr>
            </w:pPr>
            <w:r>
              <w:rPr>
                <w:rFonts w:hint="eastAsia" w:ascii="仿宋" w:hAnsi="仿宋" w:eastAsia="仿宋" w:cs="仿宋"/>
                <w:sz w:val="26"/>
              </w:rPr>
              <w:t>自该信息形成或者变更之日起 20 个工作</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jc w:val="both"/>
              <w:textAlignment w:val="auto"/>
              <w:rPr>
                <w:rFonts w:hint="eastAsia" w:ascii="仿宋" w:hAnsi="仿宋" w:eastAsia="仿宋" w:cs="仿宋"/>
                <w:sz w:val="26"/>
              </w:rPr>
            </w:pPr>
            <w:r>
              <w:rPr>
                <w:rFonts w:hint="eastAsia" w:ascii="仿宋" w:hAnsi="仿宋" w:eastAsia="仿宋" w:cs="仿宋"/>
                <w:sz w:val="26"/>
              </w:rPr>
              <w:t>； 日 内 。</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7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47"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基本医疗卫生</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9"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件、传染病疫情及防控、国家免疫计划、重大疾病、预防控制</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健康科普、医疗服务</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98"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党政办公室、社区卫生服务中心</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等信息。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城乡低保办理流程、</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p>
            <w:pPr>
              <w:pStyle w:val="8"/>
              <w:keepNext w:val="0"/>
              <w:keepLines w:val="0"/>
              <w:pageBreakBefore w:val="0"/>
              <w:widowControl w:val="0"/>
              <w:kinsoku/>
              <w:wordWrap/>
              <w:overflowPunct/>
              <w:topLinePunct w:val="0"/>
              <w:autoSpaceDE w:val="0"/>
              <w:autoSpaceDN w:val="0"/>
              <w:bidi w:val="0"/>
              <w:adjustRightInd/>
              <w:snapToGrid/>
              <w:spacing w:before="265"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《国务院办公厅关于推进社会公益事业建设领域政府信息公开的意见》（国办发〔2018〕10 号）；</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98"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8"/>
              </w:rPr>
            </w:pPr>
          </w:p>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保障标准，按月度或</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季度发放城乡低保发</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放花名册；农村五保</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办理流程、保障标准</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按月度或季度发布农</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村五保花名册；供养</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孤儿办理流程、保障</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37"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社会保障</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6" w:line="400" w:lineRule="atLeast"/>
              <w:ind w:left="56" w:right="47"/>
              <w:textAlignment w:val="auto"/>
              <w:rPr>
                <w:rFonts w:hint="eastAsia" w:ascii="仿宋" w:hAnsi="仿宋" w:eastAsia="仿宋" w:cs="仿宋"/>
                <w:sz w:val="26"/>
              </w:rPr>
            </w:pPr>
            <w:r>
              <w:rPr>
                <w:rFonts w:hint="eastAsia" w:ascii="仿宋" w:hAnsi="仿宋" w:eastAsia="仿宋" w:cs="仿宋"/>
                <w:spacing w:val="2"/>
                <w:sz w:val="26"/>
              </w:rPr>
              <w:t>标准，按月度或季度</w:t>
            </w:r>
            <w:r>
              <w:rPr>
                <w:rFonts w:hint="eastAsia" w:ascii="仿宋" w:hAnsi="仿宋" w:eastAsia="仿宋" w:cs="仿宋"/>
                <w:spacing w:val="2"/>
                <w:w w:val="95"/>
                <w:sz w:val="26"/>
              </w:rPr>
              <w:t>发布供养孤儿人数统</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14"/>
                <w:sz w:val="26"/>
              </w:rPr>
              <w:t>计</w:t>
            </w:r>
            <w:r>
              <w:rPr>
                <w:rFonts w:hint="eastAsia" w:ascii="仿宋" w:hAnsi="仿宋" w:eastAsia="仿宋" w:cs="仿宋"/>
                <w:sz w:val="26"/>
              </w:rPr>
              <w:t xml:space="preserve">;  </w:t>
            </w:r>
            <w:r>
              <w:rPr>
                <w:rFonts w:hint="eastAsia" w:ascii="仿宋" w:hAnsi="仿宋" w:eastAsia="仿宋" w:cs="仿宋"/>
                <w:spacing w:val="10"/>
                <w:sz w:val="26"/>
              </w:rPr>
              <w:t>老年人福利补贴</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31"/>
              <w:textAlignment w:val="auto"/>
              <w:rPr>
                <w:rFonts w:hint="eastAsia" w:ascii="仿宋" w:hAnsi="仿宋" w:eastAsia="仿宋" w:cs="仿宋"/>
                <w:sz w:val="26"/>
                <w:lang w:eastAsia="zh-CN"/>
              </w:rPr>
            </w:pPr>
            <w:r>
              <w:rPr>
                <w:rFonts w:hint="eastAsia" w:ascii="仿宋" w:hAnsi="仿宋" w:eastAsia="仿宋" w:cs="仿宋"/>
                <w:w w:val="95"/>
                <w:sz w:val="26"/>
              </w:rPr>
              <w:t>民政</w:t>
            </w:r>
            <w:r>
              <w:rPr>
                <w:rFonts w:hint="eastAsia" w:ascii="仿宋" w:hAnsi="仿宋" w:eastAsia="仿宋" w:cs="仿宋"/>
                <w:w w:val="95"/>
                <w:sz w:val="26"/>
                <w:lang w:eastAsia="zh-CN"/>
              </w:rPr>
              <w:t>岗</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31"/>
              <w:textAlignment w:val="auto"/>
              <w:rPr>
                <w:rFonts w:hint="eastAsia" w:ascii="仿宋" w:hAnsi="仿宋" w:eastAsia="仿宋" w:cs="仿宋"/>
                <w:sz w:val="26"/>
              </w:rPr>
            </w:pPr>
            <w:r>
              <w:rPr>
                <w:rFonts w:hint="eastAsia" w:ascii="仿宋" w:hAnsi="仿宋" w:eastAsia="仿宋" w:cs="仿宋"/>
                <w:w w:val="95"/>
                <w:sz w:val="26"/>
              </w:rPr>
              <w:t>财政所</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27"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27"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申领及申请审批程</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序，福利补贴发放；</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残疾人福利补贴申领</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及申请审批程序，福</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利补贴发放；儿童福</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利补贴申领及申请审</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批程序，福利补贴发</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6"/>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放信息。</w:t>
            </w: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公益性岗位开发、就</w:t>
            </w: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57"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促进就业</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35" w:line="400" w:lineRule="atLeast"/>
              <w:ind w:left="56" w:right="47"/>
              <w:textAlignment w:val="auto"/>
              <w:rPr>
                <w:rFonts w:hint="eastAsia" w:ascii="仿宋" w:hAnsi="仿宋" w:eastAsia="仿宋" w:cs="仿宋"/>
                <w:sz w:val="26"/>
              </w:rPr>
            </w:pPr>
            <w:r>
              <w:rPr>
                <w:rFonts w:hint="eastAsia" w:ascii="仿宋" w:hAnsi="仿宋" w:eastAsia="仿宋" w:cs="仿宋"/>
                <w:spacing w:val="2"/>
                <w:sz w:val="26"/>
              </w:rPr>
              <w:t>业驿站、技能培训的</w:t>
            </w:r>
            <w:r>
              <w:rPr>
                <w:rFonts w:hint="eastAsia" w:ascii="仿宋" w:hAnsi="仿宋" w:eastAsia="仿宋" w:cs="仿宋"/>
                <w:spacing w:val="36"/>
                <w:w w:val="95"/>
                <w:sz w:val="26"/>
              </w:rPr>
              <w:t>上级政策及工作方</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案、工作推进、工作</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66" w:line="400" w:lineRule="atLeast"/>
              <w:ind w:left="55" w:right="47"/>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第 711 号）。</w:t>
            </w:r>
          </w:p>
        </w:tc>
        <w:tc>
          <w:tcPr>
            <w:tcW w:w="1701"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8" w:line="400" w:lineRule="atLeast"/>
              <w:ind w:left="199"/>
              <w:textAlignment w:val="auto"/>
              <w:rPr>
                <w:rFonts w:hint="eastAsia" w:ascii="仿宋" w:hAnsi="仿宋" w:eastAsia="仿宋" w:cs="仿宋"/>
                <w:sz w:val="26"/>
              </w:rPr>
            </w:pPr>
            <w:r>
              <w:rPr>
                <w:rFonts w:hint="eastAsia" w:ascii="仿宋" w:hAnsi="仿宋" w:eastAsia="仿宋" w:cs="仿宋"/>
                <w:sz w:val="26"/>
              </w:rPr>
              <w:t>及时公开。</w:t>
            </w: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8" w:line="400" w:lineRule="atLeast"/>
              <w:ind w:left="531"/>
              <w:textAlignment w:val="auto"/>
              <w:rPr>
                <w:rFonts w:hint="eastAsia" w:ascii="仿宋" w:hAnsi="仿宋" w:eastAsia="仿宋" w:cs="仿宋"/>
                <w:sz w:val="26"/>
                <w:lang w:eastAsia="zh-CN"/>
              </w:rPr>
            </w:pPr>
            <w:r>
              <w:rPr>
                <w:rFonts w:hint="eastAsia" w:ascii="仿宋" w:hAnsi="仿宋" w:eastAsia="仿宋" w:cs="仿宋"/>
                <w:sz w:val="26"/>
              </w:rPr>
              <w:t>人社</w:t>
            </w:r>
            <w:r>
              <w:rPr>
                <w:rFonts w:hint="eastAsia" w:ascii="仿宋" w:hAnsi="仿宋" w:eastAsia="仿宋" w:cs="仿宋"/>
                <w:sz w:val="26"/>
                <w:lang w:eastAsia="zh-CN"/>
              </w:rPr>
              <w:t>岗</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0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成效等信息。</w:t>
            </w: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
          <w:szCs w:val="2"/>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5"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33</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37"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监督检查</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textAlignment w:val="auto"/>
              <w:rPr>
                <w:rFonts w:hint="eastAsia" w:ascii="仿宋" w:hAnsi="仿宋" w:eastAsia="仿宋" w:cs="仿宋"/>
                <w:sz w:val="26"/>
              </w:rPr>
            </w:pPr>
            <w:r>
              <w:rPr>
                <w:rFonts w:hint="eastAsia" w:ascii="仿宋" w:hAnsi="仿宋" w:eastAsia="仿宋" w:cs="仿宋"/>
                <w:sz w:val="26"/>
              </w:rPr>
              <w:t>发布安全生产、食品药品、产品质量政策监管执法抽查结果、查处情况以及年度抽查工作计划、检查中发现的问题及处理情况等信息。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4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p>
            <w:pPr>
              <w:pStyle w:val="8"/>
              <w:keepNext w:val="0"/>
              <w:keepLines w:val="0"/>
              <w:pageBreakBefore w:val="0"/>
              <w:widowControl w:val="0"/>
              <w:kinsoku/>
              <w:wordWrap/>
              <w:overflowPunct/>
              <w:topLinePunct w:val="0"/>
              <w:autoSpaceDE w:val="0"/>
              <w:autoSpaceDN w:val="0"/>
              <w:bidi w:val="0"/>
              <w:adjustRightInd/>
              <w:snapToGrid/>
              <w:spacing w:before="37"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rPr>
              <w:t>应急</w:t>
            </w:r>
            <w:r>
              <w:rPr>
                <w:rFonts w:hint="eastAsia" w:ascii="仿宋" w:hAnsi="仿宋" w:eastAsia="仿宋" w:cs="仿宋"/>
                <w:sz w:val="26"/>
                <w:lang w:eastAsia="zh-CN"/>
              </w:rPr>
              <w:t>管理办公室</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26"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农业农村政策</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z w:val="26"/>
              </w:rPr>
              <w:t>发布与本地区有关的农业农村政策。</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农业综合服务中心</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46"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right="108"/>
              <w:jc w:val="center"/>
              <w:textAlignment w:val="auto"/>
              <w:rPr>
                <w:rFonts w:hint="eastAsia" w:ascii="仿宋" w:hAnsi="仿宋" w:eastAsia="仿宋" w:cs="仿宋"/>
                <w:sz w:val="26"/>
              </w:rPr>
            </w:pPr>
            <w:r>
              <w:rPr>
                <w:rFonts w:hint="eastAsia" w:ascii="仿宋" w:hAnsi="仿宋" w:eastAsia="仿宋" w:cs="仿宋"/>
                <w:sz w:val="26"/>
              </w:rPr>
              <w:t>农田水利工程建设运营</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z w:val="26"/>
              </w:rPr>
              <w:t>发布农田水利工程建设运营信息。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2"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rPr>
            </w:pPr>
            <w:r>
              <w:rPr>
                <w:rFonts w:hint="eastAsia" w:ascii="仿宋" w:hAnsi="仿宋" w:eastAsia="仿宋" w:cs="仿宋"/>
                <w:sz w:val="26"/>
                <w:lang w:eastAsia="zh-CN"/>
              </w:rPr>
              <w:t>农业综合服务中心</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11"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2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right="108"/>
              <w:jc w:val="both"/>
              <w:textAlignment w:val="auto"/>
              <w:rPr>
                <w:rFonts w:hint="eastAsia" w:ascii="仿宋" w:hAnsi="仿宋" w:eastAsia="仿宋" w:cs="仿宋"/>
                <w:sz w:val="26"/>
              </w:rPr>
            </w:pPr>
            <w:r>
              <w:rPr>
                <w:rFonts w:hint="eastAsia" w:ascii="仿宋" w:hAnsi="仿宋" w:eastAsia="仿宋" w:cs="仿宋"/>
                <w:sz w:val="26"/>
              </w:rPr>
              <w:t>农村土地承包经营权流转</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56" w:right="47"/>
              <w:textAlignment w:val="auto"/>
              <w:rPr>
                <w:rFonts w:hint="eastAsia" w:ascii="仿宋" w:hAnsi="仿宋" w:eastAsia="仿宋" w:cs="仿宋"/>
                <w:sz w:val="26"/>
              </w:rPr>
            </w:pPr>
            <w:r>
              <w:rPr>
                <w:rFonts w:hint="eastAsia" w:ascii="仿宋" w:hAnsi="仿宋" w:eastAsia="仿宋" w:cs="仿宋"/>
                <w:sz w:val="26"/>
              </w:rPr>
              <w:t>发布本辖区的农村土地承包经营权流转政策，推进情况，具体宗地流转方、流入方流转用途、流转面积流转价格、流转金额实行流转奖励地方的流转奖励结果等信</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pacing w:val="-17"/>
                <w:w w:val="95"/>
                <w:position w:val="1"/>
                <w:sz w:val="26"/>
              </w:rPr>
              <w:t>、</w:t>
            </w:r>
            <w:r>
              <w:rPr>
                <w:rFonts w:hint="eastAsia" w:ascii="仿宋" w:hAnsi="仿宋" w:eastAsia="仿宋" w:cs="仿宋"/>
                <w:w w:val="95"/>
                <w:sz w:val="26"/>
              </w:rPr>
              <w:t>《农村土地承包经营权流</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pacing w:val="-28"/>
                <w:w w:val="95"/>
                <w:sz w:val="26"/>
              </w:rPr>
              <w:t>、转管理办法》农业部令</w:t>
            </w:r>
            <w:r>
              <w:rPr>
                <w:rFonts w:hint="eastAsia" w:ascii="仿宋" w:hAnsi="仿宋" w:eastAsia="仿宋" w:cs="仿宋"/>
                <w:w w:val="95"/>
                <w:sz w:val="26"/>
              </w:rPr>
              <w:t>（第</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z w:val="26"/>
              </w:rPr>
              <w:t>，</w:t>
            </w:r>
            <w:r>
              <w:rPr>
                <w:rFonts w:hint="eastAsia" w:ascii="仿宋" w:hAnsi="仿宋" w:eastAsia="仿宋" w:cs="仿宋"/>
                <w:position w:val="1"/>
                <w:sz w:val="26"/>
              </w:rPr>
              <w:t>47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rPr>
            </w:pPr>
            <w:r>
              <w:rPr>
                <w:rFonts w:hint="eastAsia" w:ascii="仿宋" w:hAnsi="仿宋" w:eastAsia="仿宋" w:cs="仿宋"/>
                <w:sz w:val="26"/>
                <w:lang w:eastAsia="zh-CN"/>
              </w:rPr>
              <w:t>农业综合服务中心</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2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footerReference r:id="rId4" w:type="default"/>
          <w:pgSz w:w="23820" w:h="16840" w:orient="landscape"/>
          <w:pgMar w:top="1600" w:right="1840" w:bottom="1740" w:left="1600" w:header="0" w:footer="1553" w:gutter="0"/>
          <w:pgNumType w:start="1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37</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15" w:right="108" w:firstLine="4"/>
              <w:jc w:val="center"/>
              <w:textAlignment w:val="auto"/>
              <w:rPr>
                <w:rFonts w:hint="eastAsia" w:ascii="仿宋" w:hAnsi="仿宋" w:eastAsia="仿宋" w:cs="仿宋"/>
                <w:sz w:val="26"/>
              </w:rPr>
            </w:pPr>
            <w:r>
              <w:rPr>
                <w:rFonts w:hint="eastAsia" w:ascii="仿宋" w:hAnsi="仿宋" w:eastAsia="仿宋" w:cs="仿宋"/>
                <w:sz w:val="26"/>
              </w:rPr>
              <w:t xml:space="preserve">宅基地 </w:t>
            </w:r>
            <w:r>
              <w:rPr>
                <w:rFonts w:hint="eastAsia" w:ascii="仿宋" w:hAnsi="仿宋" w:eastAsia="仿宋" w:cs="仿宋"/>
                <w:spacing w:val="-4"/>
                <w:sz w:val="26"/>
              </w:rPr>
              <w:t>使用情况</w:t>
            </w:r>
            <w:r>
              <w:rPr>
                <w:rFonts w:hint="eastAsia" w:ascii="仿宋" w:hAnsi="仿宋" w:eastAsia="仿宋" w:cs="仿宋"/>
                <w:sz w:val="26"/>
              </w:rPr>
              <w:t>审核</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发布宅基地使用情况审核统计表包括使用人姓名、用地面积、耕地或非耕地等。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42"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rPr>
            </w:pPr>
            <w:r>
              <w:rPr>
                <w:rFonts w:hint="eastAsia" w:ascii="仿宋" w:hAnsi="仿宋" w:eastAsia="仿宋" w:cs="仿宋"/>
                <w:sz w:val="26"/>
              </w:rPr>
              <w:t>国土</w:t>
            </w:r>
            <w:r>
              <w:rPr>
                <w:rFonts w:hint="eastAsia" w:ascii="仿宋" w:hAnsi="仿宋" w:eastAsia="仿宋" w:cs="仿宋"/>
                <w:sz w:val="26"/>
                <w:lang w:eastAsia="zh-CN"/>
              </w:rPr>
              <w:t>资源</w:t>
            </w:r>
            <w:r>
              <w:rPr>
                <w:rFonts w:hint="eastAsia" w:ascii="仿宋" w:hAnsi="仿宋" w:eastAsia="仿宋" w:cs="仿宋"/>
                <w:sz w:val="26"/>
              </w:rPr>
              <w:t>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5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2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2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土地征收</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0"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转发征收批复、征收公告，发布补偿安置等信息。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28"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502"/>
              <w:jc w:val="both"/>
              <w:textAlignment w:val="auto"/>
              <w:rPr>
                <w:rFonts w:hint="eastAsia" w:ascii="仿宋" w:hAnsi="仿宋" w:eastAsia="仿宋" w:cs="仿宋"/>
                <w:sz w:val="26"/>
              </w:rPr>
            </w:pPr>
            <w:r>
              <w:rPr>
                <w:rFonts w:hint="eastAsia" w:ascii="仿宋" w:hAnsi="仿宋" w:eastAsia="仿宋" w:cs="仿宋"/>
                <w:sz w:val="26"/>
              </w:rPr>
              <w:t>国土</w:t>
            </w:r>
            <w:r>
              <w:rPr>
                <w:rFonts w:hint="eastAsia" w:ascii="仿宋" w:hAnsi="仿宋" w:eastAsia="仿宋" w:cs="仿宋"/>
                <w:sz w:val="26"/>
                <w:lang w:eastAsia="zh-CN"/>
              </w:rPr>
              <w:t>资源</w:t>
            </w:r>
            <w:r>
              <w:rPr>
                <w:rFonts w:hint="eastAsia" w:ascii="仿宋" w:hAnsi="仿宋" w:eastAsia="仿宋" w:cs="仿宋"/>
                <w:sz w:val="26"/>
              </w:rPr>
              <w:t>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22"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222"/>
              </w:tabs>
              <w:kinsoku/>
              <w:wordWrap/>
              <w:overflowPunct/>
              <w:topLinePunct w:val="0"/>
              <w:autoSpaceDE w:val="0"/>
              <w:autoSpaceDN w:val="0"/>
              <w:bidi w:val="0"/>
              <w:adjustRightInd/>
              <w:snapToGrid/>
              <w:spacing w:before="0" w:after="0" w:line="400" w:lineRule="atLeast"/>
              <w:ind w:leftChars="0" w:right="0" w:rightChars="0"/>
              <w:jc w:val="left"/>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39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00"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房屋征收</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78"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转发征收批复、征收公告，发布补偿安置等信息。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2"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《国有土地上房屋征收与补偿条例》（国务院令第590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11" w:right="502"/>
              <w:jc w:val="center"/>
              <w:textAlignment w:val="auto"/>
              <w:rPr>
                <w:rFonts w:hint="eastAsia" w:ascii="仿宋" w:hAnsi="仿宋" w:eastAsia="仿宋" w:cs="仿宋"/>
                <w:sz w:val="26"/>
                <w:lang w:eastAsia="zh-CN"/>
              </w:rPr>
            </w:pPr>
            <w:r>
              <w:rPr>
                <w:rFonts w:hint="eastAsia" w:ascii="仿宋" w:hAnsi="仿宋" w:eastAsia="仿宋" w:cs="仿宋"/>
                <w:sz w:val="26"/>
                <w:lang w:eastAsia="zh-CN"/>
              </w:rPr>
              <w:t>城建岗</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98"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3"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40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筹资筹劳</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发布本辖区的筹资筹劳资金管理办法、筹资筹劳清册、报表等信息。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1"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《国务院办公厅关于推进社会公益事业建设领域政府信息公开的意见》（国办发〔2018〕10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before="152" w:line="400" w:lineRule="atLeast"/>
              <w:ind w:left="55" w:right="59" w:firstLine="14"/>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个工作日内。（征地批复、征地公告自信息形成10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1" w:line="400" w:lineRule="atLeast"/>
              <w:ind w:left="511" w:right="502"/>
              <w:jc w:val="center"/>
              <w:textAlignment w:val="auto"/>
              <w:rPr>
                <w:rFonts w:hint="eastAsia" w:ascii="仿宋" w:hAnsi="仿宋" w:eastAsia="仿宋" w:cs="仿宋"/>
                <w:sz w:val="26"/>
              </w:rPr>
            </w:pPr>
            <w:r>
              <w:rPr>
                <w:rFonts w:hint="eastAsia" w:ascii="仿宋" w:hAnsi="仿宋" w:eastAsia="仿宋" w:cs="仿宋"/>
                <w:sz w:val="26"/>
              </w:rPr>
              <w:t>财政所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3"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7"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7"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79"/>
        <w:gridCol w:w="1765"/>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7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765"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7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6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183" w:line="400" w:lineRule="atLeast"/>
              <w:ind w:right="102"/>
              <w:jc w:val="right"/>
              <w:textAlignment w:val="auto"/>
              <w:rPr>
                <w:rFonts w:hint="eastAsia" w:ascii="仿宋" w:hAnsi="仿宋" w:eastAsia="仿宋" w:cs="仿宋"/>
                <w:sz w:val="26"/>
              </w:rPr>
            </w:pPr>
            <w:r>
              <w:rPr>
                <w:rFonts w:hint="eastAsia" w:ascii="仿宋" w:hAnsi="仿宋" w:eastAsia="仿宋" w:cs="仿宋"/>
                <w:w w:val="95"/>
                <w:sz w:val="26"/>
              </w:rPr>
              <w:t>41</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社会救助</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81" w:line="400" w:lineRule="atLeast"/>
              <w:ind w:left="56" w:right="47"/>
              <w:textAlignment w:val="auto"/>
              <w:rPr>
                <w:rFonts w:hint="eastAsia" w:ascii="仿宋" w:hAnsi="仿宋" w:eastAsia="仿宋" w:cs="仿宋"/>
                <w:sz w:val="26"/>
              </w:rPr>
            </w:pPr>
            <w:r>
              <w:rPr>
                <w:rFonts w:hint="eastAsia" w:ascii="仿宋" w:hAnsi="仿宋" w:eastAsia="仿宋" w:cs="仿宋"/>
                <w:sz w:val="26"/>
              </w:rPr>
              <w:t>医疗救助办理流程， 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象花名册等信息。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45"/>
              <w:textAlignment w:val="auto"/>
              <w:rPr>
                <w:rFonts w:hint="eastAsia" w:ascii="仿宋" w:hAnsi="仿宋" w:eastAsia="仿宋" w:cs="仿宋"/>
                <w:sz w:val="26"/>
              </w:rPr>
            </w:pPr>
            <w:r>
              <w:rPr>
                <w:rFonts w:hint="eastAsia" w:ascii="仿宋" w:hAnsi="仿宋" w:eastAsia="仿宋" w:cs="仿宋"/>
                <w:sz w:val="26"/>
              </w:rPr>
              <w:t>《社会救助暂行办法</w:t>
            </w:r>
            <w:r>
              <w:rPr>
                <w:rFonts w:hint="eastAsia" w:ascii="仿宋" w:hAnsi="仿宋" w:eastAsia="仿宋" w:cs="仿宋"/>
                <w:spacing w:val="-257"/>
                <w:sz w:val="26"/>
              </w:rPr>
              <w:t>》</w:t>
            </w:r>
            <w:r>
              <w:rPr>
                <w:rFonts w:hint="eastAsia" w:ascii="仿宋" w:hAnsi="仿宋" w:eastAsia="仿宋" w:cs="仿宋"/>
                <w:sz w:val="26"/>
              </w:rPr>
              <w:t>（</w:t>
            </w:r>
            <w:r>
              <w:rPr>
                <w:rFonts w:hint="eastAsia" w:ascii="仿宋" w:hAnsi="仿宋" w:eastAsia="仿宋" w:cs="仿宋"/>
                <w:spacing w:val="-13"/>
                <w:sz w:val="26"/>
              </w:rPr>
              <w:t>国</w:t>
            </w:r>
            <w:r>
              <w:rPr>
                <w:rFonts w:hint="eastAsia" w:ascii="仿宋" w:hAnsi="仿宋" w:eastAsia="仿宋" w:cs="仿宋"/>
                <w:spacing w:val="-3"/>
                <w:sz w:val="26"/>
              </w:rPr>
              <w:t xml:space="preserve">务院令第 </w:t>
            </w:r>
            <w:r>
              <w:rPr>
                <w:rFonts w:hint="eastAsia" w:ascii="仿宋" w:hAnsi="仿宋" w:eastAsia="仿宋" w:cs="仿宋"/>
                <w:sz w:val="26"/>
              </w:rPr>
              <w:t>649 号）；</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pacing w:val="-17"/>
                <w:w w:val="95"/>
                <w:position w:val="-14"/>
                <w:sz w:val="26"/>
              </w:rPr>
              <w:t>；</w:t>
            </w:r>
            <w:r>
              <w:rPr>
                <w:rFonts w:hint="eastAsia" w:ascii="仿宋" w:hAnsi="仿宋" w:eastAsia="仿宋" w:cs="仿宋"/>
                <w:w w:val="95"/>
                <w:sz w:val="26"/>
              </w:rPr>
              <w:t>《国务院办公厅关于推进</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5"/>
                <w:sz w:val="26"/>
              </w:rPr>
              <w:t>社会公益事业建设领域政</w:t>
            </w:r>
          </w:p>
          <w:p>
            <w:pPr>
              <w:pStyle w:val="8"/>
              <w:keepNext w:val="0"/>
              <w:keepLines w:val="0"/>
              <w:pageBreakBefore w:val="0"/>
              <w:widowControl w:val="0"/>
              <w:kinsoku/>
              <w:wordWrap/>
              <w:overflowPunct/>
              <w:topLinePunct w:val="0"/>
              <w:autoSpaceDE w:val="0"/>
              <w:autoSpaceDN w:val="0"/>
              <w:bidi w:val="0"/>
              <w:adjustRightInd/>
              <w:snapToGrid/>
              <w:spacing w:before="18" w:line="400" w:lineRule="atLeast"/>
              <w:ind w:left="55" w:right="47"/>
              <w:textAlignment w:val="auto"/>
              <w:rPr>
                <w:rFonts w:hint="eastAsia" w:ascii="仿宋" w:hAnsi="仿宋" w:eastAsia="仿宋" w:cs="仿宋"/>
                <w:sz w:val="26"/>
              </w:rPr>
            </w:pPr>
            <w:r>
              <w:rPr>
                <w:rFonts w:hint="eastAsia" w:ascii="仿宋" w:hAnsi="仿宋" w:eastAsia="仿宋" w:cs="仿宋"/>
                <w:sz w:val="26"/>
              </w:rPr>
              <w:t>府信息公开的意见》（国办发〔2018〕10 号）。</w:t>
            </w:r>
          </w:p>
        </w:tc>
        <w:tc>
          <w:tcPr>
            <w:tcW w:w="177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8"/>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59" w:firstLine="14"/>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个工作日内。（征地批复、征地公告自信息形成10 个工作日内）。</w:t>
            </w:r>
          </w:p>
        </w:tc>
        <w:tc>
          <w:tcPr>
            <w:tcW w:w="176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4" w:line="400" w:lineRule="atLeast"/>
              <w:ind w:right="519"/>
              <w:textAlignment w:val="auto"/>
              <w:rPr>
                <w:rFonts w:hint="eastAsia" w:ascii="仿宋" w:hAnsi="仿宋" w:eastAsia="仿宋" w:cs="仿宋"/>
                <w:sz w:val="26"/>
              </w:rPr>
            </w:pPr>
            <w:r>
              <w:rPr>
                <w:rFonts w:hint="eastAsia" w:ascii="仿宋" w:hAnsi="仿宋" w:eastAsia="仿宋" w:cs="仿宋"/>
                <w:sz w:val="26"/>
              </w:rPr>
              <w:t>民政</w:t>
            </w:r>
            <w:r>
              <w:rPr>
                <w:rFonts w:hint="eastAsia" w:ascii="仿宋" w:hAnsi="仿宋" w:eastAsia="仿宋" w:cs="仿宋"/>
                <w:sz w:val="26"/>
                <w:lang w:eastAsia="zh-CN"/>
              </w:rPr>
              <w:t>岗、</w:t>
            </w:r>
            <w:r>
              <w:rPr>
                <w:rFonts w:hint="eastAsia" w:ascii="仿宋" w:hAnsi="仿宋" w:eastAsia="仿宋" w:cs="仿宋"/>
                <w:sz w:val="26"/>
              </w:rPr>
              <w:t>财政所</w:t>
            </w:r>
          </w:p>
        </w:tc>
        <w:tc>
          <w:tcPr>
            <w:tcW w:w="340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0"/>
              </w:rPr>
            </w:pPr>
          </w:p>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0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0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生态环境</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河（湖）长制、林长制、畜禽养殖、改水改厕、垃圾治理等环境保护领域政策落实、工作推进监督检查等信息。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9" w:line="400" w:lineRule="atLeast"/>
              <w:ind w:left="55" w:right="47"/>
              <w:jc w:val="both"/>
              <w:textAlignment w:val="auto"/>
              <w:rPr>
                <w:rFonts w:hint="eastAsia" w:ascii="仿宋" w:hAnsi="仿宋" w:eastAsia="仿宋" w:cs="仿宋"/>
                <w:sz w:val="26"/>
              </w:rPr>
            </w:pPr>
            <w:r>
              <w:rPr>
                <w:rFonts w:hint="eastAsia" w:ascii="仿宋" w:hAnsi="仿宋" w:eastAsia="仿宋" w:cs="仿宋"/>
                <w:spacing w:val="-2"/>
                <w:sz w:val="26"/>
              </w:rPr>
              <w:t>《中华人民共和国环境保</w:t>
            </w:r>
            <w:r>
              <w:rPr>
                <w:rFonts w:hint="eastAsia" w:ascii="仿宋" w:hAnsi="仿宋" w:eastAsia="仿宋" w:cs="仿宋"/>
                <w:spacing w:val="-29"/>
                <w:sz w:val="26"/>
              </w:rPr>
              <w:t>护法》</w:t>
            </w:r>
            <w:r>
              <w:rPr>
                <w:rFonts w:hint="eastAsia" w:ascii="仿宋" w:hAnsi="仿宋" w:eastAsia="仿宋" w:cs="仿宋"/>
                <w:sz w:val="26"/>
              </w:rPr>
              <w:t>（</w:t>
            </w:r>
            <w:r>
              <w:rPr>
                <w:rFonts w:hint="eastAsia" w:ascii="仿宋" w:hAnsi="仿宋" w:eastAsia="仿宋" w:cs="仿宋"/>
                <w:spacing w:val="-3"/>
                <w:sz w:val="26"/>
              </w:rPr>
              <w:t xml:space="preserve">主席令第 </w:t>
            </w:r>
            <w:r>
              <w:rPr>
                <w:rFonts w:hint="eastAsia" w:ascii="仿宋" w:hAnsi="仿宋" w:eastAsia="仿宋" w:cs="仿宋"/>
                <w:sz w:val="26"/>
              </w:rPr>
              <w:t>9 号</w:t>
            </w:r>
            <w:r>
              <w:rPr>
                <w:rFonts w:hint="eastAsia" w:ascii="仿宋" w:hAnsi="仿宋" w:eastAsia="仿宋" w:cs="仿宋"/>
                <w:spacing w:val="-43"/>
                <w:sz w:val="26"/>
              </w:rPr>
              <w:t>）</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7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hanging="260"/>
              <w:jc w:val="both"/>
              <w:textAlignment w:val="auto"/>
              <w:rPr>
                <w:rFonts w:hint="eastAsia" w:ascii="仿宋" w:hAnsi="仿宋" w:eastAsia="仿宋" w:cs="仿宋"/>
                <w:sz w:val="26"/>
              </w:rPr>
            </w:pPr>
            <w:r>
              <w:rPr>
                <w:rFonts w:hint="eastAsia" w:ascii="仿宋" w:hAnsi="仿宋" w:eastAsia="仿宋" w:cs="仿宋"/>
                <w:position w:val="-14"/>
                <w:sz w:val="26"/>
              </w:rPr>
              <w:t>；</w:t>
            </w:r>
            <w:r>
              <w:rPr>
                <w:rFonts w:hint="eastAsia" w:ascii="仿宋" w:hAnsi="仿宋" w:eastAsia="仿宋" w:cs="仿宋"/>
                <w:sz w:val="26"/>
              </w:rPr>
              <w:t>自该信息形成或者变更之日起 20 个工作</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58"/>
              <w:textAlignment w:val="auto"/>
              <w:rPr>
                <w:rFonts w:hint="eastAsia" w:ascii="仿宋" w:hAnsi="仿宋" w:eastAsia="仿宋" w:cs="仿宋"/>
                <w:sz w:val="26"/>
              </w:rPr>
            </w:pPr>
            <w:r>
              <w:rPr>
                <w:rFonts w:hint="eastAsia" w:ascii="仿宋" w:hAnsi="仿宋" w:eastAsia="仿宋" w:cs="仿宋"/>
                <w:sz w:val="26"/>
              </w:rPr>
              <w:t>日内。</w:t>
            </w:r>
          </w:p>
        </w:tc>
        <w:tc>
          <w:tcPr>
            <w:tcW w:w="176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党政办公室、农林岗、</w:t>
            </w:r>
            <w:r>
              <w:rPr>
                <w:rFonts w:hint="eastAsia" w:ascii="仿宋" w:hAnsi="仿宋" w:eastAsia="仿宋" w:cs="仿宋"/>
                <w:sz w:val="26"/>
              </w:rPr>
              <w:t>水利</w:t>
            </w:r>
            <w:r>
              <w:rPr>
                <w:rFonts w:hint="eastAsia" w:ascii="仿宋" w:hAnsi="仿宋" w:eastAsia="仿宋" w:cs="仿宋"/>
                <w:sz w:val="26"/>
                <w:lang w:eastAsia="zh-CN"/>
              </w:rPr>
              <w:t>岗</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2"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美丽乡村</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09"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发布美丽乡村建设规划、省市县美丽乡村建设示范点；本辖区的美丽乡村建设进展情况等。</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7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76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9" w:line="400" w:lineRule="atLeast"/>
              <w:ind w:right="519"/>
              <w:textAlignment w:val="auto"/>
              <w:rPr>
                <w:rFonts w:hint="eastAsia" w:ascii="仿宋" w:hAnsi="仿宋" w:eastAsia="仿宋" w:cs="仿宋"/>
                <w:sz w:val="26"/>
              </w:rPr>
            </w:pPr>
            <w:r>
              <w:rPr>
                <w:rFonts w:hint="eastAsia" w:ascii="仿宋" w:hAnsi="仿宋" w:eastAsia="仿宋" w:cs="仿宋"/>
                <w:sz w:val="26"/>
              </w:rPr>
              <w:t>国土</w:t>
            </w:r>
            <w:r>
              <w:rPr>
                <w:rFonts w:hint="eastAsia" w:ascii="仿宋" w:hAnsi="仿宋" w:eastAsia="仿宋" w:cs="仿宋"/>
                <w:sz w:val="26"/>
                <w:lang w:eastAsia="zh-CN"/>
              </w:rPr>
              <w:t>资源</w:t>
            </w:r>
            <w:r>
              <w:rPr>
                <w:rFonts w:hint="eastAsia" w:ascii="仿宋" w:hAnsi="仿宋" w:eastAsia="仿宋" w:cs="仿宋"/>
                <w:sz w:val="26"/>
              </w:rPr>
              <w:t>所</w:t>
            </w:r>
            <w:r>
              <w:rPr>
                <w:rFonts w:hint="eastAsia" w:ascii="仿宋" w:hAnsi="仿宋" w:eastAsia="仿宋" w:cs="仿宋"/>
                <w:sz w:val="26"/>
                <w:lang w:eastAsia="zh-CN"/>
              </w:rPr>
              <w:t>、城建岗</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0"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6"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44</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108"/>
              <w:jc w:val="right"/>
              <w:textAlignment w:val="auto"/>
              <w:rPr>
                <w:rFonts w:hint="eastAsia" w:ascii="仿宋" w:hAnsi="仿宋" w:eastAsia="仿宋" w:cs="仿宋"/>
                <w:sz w:val="26"/>
              </w:rPr>
            </w:pPr>
            <w:r>
              <w:rPr>
                <w:rFonts w:hint="eastAsia" w:ascii="仿宋" w:hAnsi="仿宋" w:eastAsia="仿宋" w:cs="仿宋"/>
                <w:w w:val="95"/>
                <w:sz w:val="26"/>
              </w:rPr>
              <w:t>土地利用</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发布本辖区土地利用总体规划编制情况、土地整治（土地增减挂钩、新增耕地、工矿废弃地复垦等）实施情况。</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4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93" w:line="400" w:lineRule="atLeast"/>
              <w:textAlignment w:val="auto"/>
              <w:rPr>
                <w:rFonts w:hint="eastAsia" w:ascii="仿宋" w:hAnsi="仿宋" w:eastAsia="仿宋" w:cs="仿宋"/>
                <w:sz w:val="26"/>
              </w:rPr>
            </w:pPr>
            <w:r>
              <w:rPr>
                <w:rFonts w:hint="eastAsia" w:ascii="仿宋" w:hAnsi="仿宋" w:eastAsia="仿宋" w:cs="仿宋"/>
                <w:sz w:val="26"/>
              </w:rPr>
              <w:t>国土</w:t>
            </w:r>
            <w:r>
              <w:rPr>
                <w:rFonts w:hint="eastAsia" w:ascii="仿宋" w:hAnsi="仿宋" w:eastAsia="仿宋" w:cs="仿宋"/>
                <w:sz w:val="26"/>
                <w:lang w:eastAsia="zh-CN"/>
              </w:rPr>
              <w:t>资源</w:t>
            </w:r>
            <w:r>
              <w:rPr>
                <w:rFonts w:hint="eastAsia" w:ascii="仿宋" w:hAnsi="仿宋" w:eastAsia="仿宋" w:cs="仿宋"/>
                <w:sz w:val="26"/>
              </w:rPr>
              <w:t>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农村危房改造</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7"/>
              <w:textAlignment w:val="auto"/>
              <w:rPr>
                <w:rFonts w:hint="eastAsia" w:ascii="仿宋" w:hAnsi="仿宋" w:eastAsia="仿宋" w:cs="仿宋"/>
                <w:sz w:val="26"/>
              </w:rPr>
            </w:pPr>
            <w:r>
              <w:rPr>
                <w:rFonts w:hint="eastAsia" w:ascii="仿宋" w:hAnsi="仿宋" w:eastAsia="仿宋" w:cs="仿宋"/>
                <w:spacing w:val="-11"/>
                <w:sz w:val="26"/>
              </w:rPr>
              <w:t>实施方案、文件通知</w:t>
            </w:r>
            <w:r>
              <w:rPr>
                <w:rFonts w:hint="eastAsia" w:ascii="仿宋" w:hAnsi="仿宋" w:eastAsia="仿宋" w:cs="仿宋"/>
                <w:spacing w:val="2"/>
                <w:sz w:val="26"/>
              </w:rPr>
              <w:t>申请改造条件、申请</w:t>
            </w:r>
            <w:r>
              <w:rPr>
                <w:rFonts w:hint="eastAsia" w:ascii="仿宋" w:hAnsi="仿宋" w:eastAsia="仿宋" w:cs="仿宋"/>
                <w:spacing w:val="-11"/>
                <w:sz w:val="26"/>
              </w:rPr>
              <w:t>程序、危房鉴定标准</w:t>
            </w:r>
            <w:r>
              <w:rPr>
                <w:rFonts w:hint="eastAsia" w:ascii="仿宋" w:hAnsi="仿宋" w:eastAsia="仿宋" w:cs="仿宋"/>
                <w:spacing w:val="-18"/>
                <w:sz w:val="26"/>
              </w:rPr>
              <w:t>改造资金安排、数量</w:t>
            </w:r>
            <w:r>
              <w:rPr>
                <w:rFonts w:hint="eastAsia" w:ascii="仿宋" w:hAnsi="仿宋" w:eastAsia="仿宋" w:cs="仿宋"/>
                <w:spacing w:val="36"/>
                <w:sz w:val="26"/>
              </w:rPr>
              <w:t>年度完成情况等信</w:t>
            </w:r>
            <w:r>
              <w:rPr>
                <w:rFonts w:hint="eastAsia" w:ascii="仿宋" w:hAnsi="仿宋" w:eastAsia="仿宋" w:cs="仿宋"/>
                <w:sz w:val="26"/>
              </w:rPr>
              <w:t>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w w:val="99"/>
                <w:sz w:val="26"/>
              </w:rPr>
              <w:t>、</w:t>
            </w:r>
          </w:p>
          <w:p>
            <w:pPr>
              <w:pStyle w:val="8"/>
              <w:keepNext w:val="0"/>
              <w:keepLines w:val="0"/>
              <w:pageBreakBefore w:val="0"/>
              <w:widowControl w:val="0"/>
              <w:kinsoku/>
              <w:wordWrap/>
              <w:overflowPunct/>
              <w:topLinePunct w:val="0"/>
              <w:autoSpaceDE w:val="0"/>
              <w:autoSpaceDN w:val="0"/>
              <w:bidi w:val="0"/>
              <w:adjustRightInd/>
              <w:snapToGrid/>
              <w:spacing w:before="76" w:line="400" w:lineRule="atLeast"/>
              <w:ind w:left="-187"/>
              <w:textAlignment w:val="auto"/>
              <w:rPr>
                <w:rFonts w:hint="eastAsia" w:ascii="仿宋" w:hAnsi="仿宋" w:eastAsia="仿宋" w:cs="仿宋"/>
                <w:sz w:val="26"/>
              </w:rPr>
            </w:pPr>
            <w:r>
              <w:rPr>
                <w:rFonts w:hint="eastAsia" w:ascii="仿宋" w:hAnsi="仿宋" w:eastAsia="仿宋" w:cs="仿宋"/>
                <w:spacing w:val="-17"/>
                <w:w w:val="95"/>
                <w:position w:val="-14"/>
                <w:sz w:val="26"/>
              </w:rPr>
              <w:t>；</w:t>
            </w:r>
            <w:r>
              <w:rPr>
                <w:rFonts w:hint="eastAsia" w:ascii="仿宋" w:hAnsi="仿宋" w:eastAsia="仿宋" w:cs="仿宋"/>
                <w:w w:val="95"/>
                <w:sz w:val="26"/>
              </w:rPr>
              <w:t>《中华人民共和国政府信</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spacing w:val="-17"/>
                <w:w w:val="95"/>
                <w:position w:val="-12"/>
                <w:sz w:val="26"/>
              </w:rPr>
              <w:t>，</w:t>
            </w:r>
            <w:r>
              <w:rPr>
                <w:rFonts w:hint="eastAsia" w:ascii="仿宋" w:hAnsi="仿宋" w:eastAsia="仿宋" w:cs="仿宋"/>
                <w:w w:val="95"/>
                <w:sz w:val="26"/>
              </w:rPr>
              <w:t>息公开条例》（国务院令</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8"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党政办公室、城建岗</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1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77" w:right="108" w:hanging="262"/>
              <w:textAlignment w:val="auto"/>
              <w:rPr>
                <w:rFonts w:hint="eastAsia" w:ascii="仿宋" w:hAnsi="仿宋" w:eastAsia="仿宋" w:cs="仿宋"/>
                <w:sz w:val="26"/>
              </w:rPr>
            </w:pPr>
            <w:r>
              <w:rPr>
                <w:rFonts w:hint="eastAsia" w:ascii="仿宋" w:hAnsi="仿宋" w:eastAsia="仿宋" w:cs="仿宋"/>
                <w:sz w:val="26"/>
              </w:rPr>
              <w:t>公共资源交易</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234" w:line="400" w:lineRule="atLeast"/>
              <w:ind w:left="177" w:right="164"/>
              <w:jc w:val="center"/>
              <w:textAlignment w:val="auto"/>
              <w:rPr>
                <w:rFonts w:hint="eastAsia" w:ascii="仿宋" w:hAnsi="仿宋" w:eastAsia="仿宋" w:cs="仿宋"/>
                <w:sz w:val="26"/>
              </w:rPr>
            </w:pPr>
            <w:r>
              <w:rPr>
                <w:rFonts w:hint="eastAsia" w:ascii="仿宋" w:hAnsi="仿宋" w:eastAsia="仿宋" w:cs="仿宋"/>
                <w:sz w:val="26"/>
              </w:rPr>
              <w:t xml:space="preserve">交易公告 </w:t>
            </w:r>
            <w:r>
              <w:rPr>
                <w:rFonts w:hint="eastAsia" w:ascii="仿宋" w:hAnsi="仿宋" w:eastAsia="仿宋" w:cs="仿宋"/>
                <w:w w:val="95"/>
                <w:sz w:val="26"/>
              </w:rPr>
              <w:t>280100</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8" w:line="400" w:lineRule="atLeast"/>
              <w:ind w:left="56" w:right="47"/>
              <w:textAlignment w:val="auto"/>
              <w:rPr>
                <w:rFonts w:hint="eastAsia" w:ascii="仿宋" w:hAnsi="仿宋" w:eastAsia="仿宋" w:cs="仿宋"/>
                <w:sz w:val="26"/>
              </w:rPr>
            </w:pPr>
            <w:r>
              <w:rPr>
                <w:rFonts w:hint="eastAsia" w:ascii="仿宋" w:hAnsi="仿宋" w:eastAsia="仿宋" w:cs="仿宋"/>
                <w:sz w:val="26"/>
              </w:rPr>
              <w:t>发布交易预算和交易公告。</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302"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《国务院办公厅关于推进公共资源配置领域政府信息公开的意见》（国办发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〔2017〕97 号）；</w:t>
            </w:r>
          </w:p>
          <w:p>
            <w:pPr>
              <w:pStyle w:val="8"/>
              <w:keepNext w:val="0"/>
              <w:keepLines w:val="0"/>
              <w:pageBreakBefore w:val="0"/>
              <w:widowControl w:val="0"/>
              <w:kinsoku/>
              <w:wordWrap/>
              <w:overflowPunct/>
              <w:topLinePunct w:val="0"/>
              <w:autoSpaceDE w:val="0"/>
              <w:autoSpaceDN w:val="0"/>
              <w:bidi w:val="0"/>
              <w:adjustRightInd/>
              <w:snapToGrid/>
              <w:spacing w:before="37"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《中华人民共和国政府采购法实施条例》（国务院令第 658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68"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财政所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36" w:right="164" w:hanging="260"/>
              <w:textAlignment w:val="auto"/>
              <w:rPr>
                <w:rFonts w:hint="eastAsia" w:ascii="仿宋" w:hAnsi="仿宋" w:eastAsia="仿宋" w:cs="仿宋"/>
                <w:sz w:val="26"/>
              </w:rPr>
            </w:pPr>
            <w:r>
              <w:rPr>
                <w:rFonts w:hint="eastAsia" w:ascii="仿宋" w:hAnsi="仿宋" w:eastAsia="仿宋" w:cs="仿宋"/>
                <w:spacing w:val="-5"/>
                <w:sz w:val="26"/>
              </w:rPr>
              <w:t>中标成</w:t>
            </w:r>
            <w:r>
              <w:rPr>
                <w:rFonts w:hint="eastAsia" w:ascii="仿宋" w:hAnsi="仿宋" w:eastAsia="仿宋" w:cs="仿宋"/>
                <w:sz w:val="26"/>
              </w:rPr>
              <w:t>交</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06"/>
              <w:textAlignment w:val="auto"/>
              <w:rPr>
                <w:rFonts w:hint="eastAsia" w:ascii="仿宋" w:hAnsi="仿宋" w:eastAsia="仿宋" w:cs="仿宋"/>
                <w:sz w:val="26"/>
              </w:rPr>
            </w:pPr>
            <w:r>
              <w:rPr>
                <w:rFonts w:hint="eastAsia" w:ascii="仿宋" w:hAnsi="仿宋" w:eastAsia="仿宋" w:cs="仿宋"/>
                <w:w w:val="95"/>
                <w:sz w:val="26"/>
              </w:rPr>
              <w:t>公告</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77"/>
              <w:textAlignment w:val="auto"/>
              <w:rPr>
                <w:rFonts w:hint="eastAsia" w:ascii="仿宋" w:hAnsi="仿宋" w:eastAsia="仿宋" w:cs="仿宋"/>
                <w:sz w:val="26"/>
              </w:rPr>
            </w:pPr>
            <w:r>
              <w:rPr>
                <w:rFonts w:hint="eastAsia" w:ascii="仿宋" w:hAnsi="仿宋" w:eastAsia="仿宋" w:cs="仿宋"/>
                <w:sz w:val="26"/>
              </w:rPr>
              <w:t>280200</w:t>
            </w: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发布中标成交公告。</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《国务院办公厅关于推进公共资源配置领域政府信息公开的意见》（国办发</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jc w:val="both"/>
              <w:textAlignment w:val="auto"/>
              <w:rPr>
                <w:rFonts w:hint="eastAsia" w:ascii="仿宋" w:hAnsi="仿宋" w:eastAsia="仿宋" w:cs="仿宋"/>
                <w:sz w:val="26"/>
              </w:rPr>
            </w:pPr>
            <w:r>
              <w:rPr>
                <w:rFonts w:hint="eastAsia" w:ascii="仿宋" w:hAnsi="仿宋" w:eastAsia="仿宋" w:cs="仿宋"/>
                <w:sz w:val="26"/>
              </w:rPr>
              <w:t>〔2017〕97 号）；</w:t>
            </w:r>
          </w:p>
          <w:p>
            <w:pPr>
              <w:pStyle w:val="8"/>
              <w:keepNext w:val="0"/>
              <w:keepLines w:val="0"/>
              <w:pageBreakBefore w:val="0"/>
              <w:widowControl w:val="0"/>
              <w:kinsoku/>
              <w:wordWrap/>
              <w:overflowPunct/>
              <w:topLinePunct w:val="0"/>
              <w:autoSpaceDE w:val="0"/>
              <w:autoSpaceDN w:val="0"/>
              <w:bidi w:val="0"/>
              <w:adjustRightInd/>
              <w:snapToGrid/>
              <w:spacing w:before="37"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《中华人民共和国政府采购法实施条例》（国务院令第 658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19"/>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财政所</w:t>
            </w:r>
          </w:p>
        </w:tc>
        <w:tc>
          <w:tcPr>
            <w:tcW w:w="3402" w:type="dxa"/>
          </w:tcPr>
          <w:p>
            <w:pPr>
              <w:pStyle w:val="8"/>
              <w:keepNext w:val="0"/>
              <w:keepLines w:val="0"/>
              <w:pageBreakBefore w:val="0"/>
              <w:widowControl w:val="0"/>
              <w:numPr>
                <w:ilvl w:val="0"/>
                <w:numId w:val="5"/>
              </w:numPr>
              <w:tabs>
                <w:tab w:val="left" w:pos="215"/>
                <w:tab w:val="left" w:pos="1642"/>
              </w:tabs>
              <w:kinsoku/>
              <w:wordWrap/>
              <w:overflowPunct/>
              <w:topLinePunct w:val="0"/>
              <w:autoSpaceDE w:val="0"/>
              <w:autoSpaceDN w:val="0"/>
              <w:bidi w:val="0"/>
              <w:adjustRightInd/>
              <w:snapToGrid/>
              <w:spacing w:before="127"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5"/>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5"/>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5"/>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textAlignment w:val="auto"/>
              <w:rPr>
                <w:rFonts w:hint="eastAsia" w:ascii="仿宋" w:hAnsi="仿宋" w:eastAsia="仿宋" w:cs="仿宋"/>
                <w:sz w:val="4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val="0"/>
        <w:autoSpaceDN w:val="0"/>
        <w:bidi w:val="0"/>
        <w:adjustRightInd/>
        <w:snapToGrid/>
        <w:spacing w:after="0" w:line="400" w:lineRule="atLeast"/>
        <w:textAlignment w:val="auto"/>
        <w:rPr>
          <w:rFonts w:hint="eastAsia" w:ascii="仿宋" w:hAnsi="仿宋" w:eastAsia="仿宋" w:cs="仿宋"/>
          <w:sz w:val="24"/>
        </w:rPr>
        <w:sectPr>
          <w:pgSz w:w="23820" w:h="16840" w:orient="landscape"/>
          <w:pgMar w:top="1600" w:right="1840" w:bottom="1740" w:left="1600" w:header="0" w:footer="1553" w:gutter="0"/>
        </w:sectPr>
      </w:pPr>
    </w:p>
    <w:p>
      <w:pPr>
        <w:pStyle w:val="3"/>
        <w:keepNext w:val="0"/>
        <w:keepLines w:val="0"/>
        <w:pageBreakBefore w:val="0"/>
        <w:widowControl w:val="0"/>
        <w:kinsoku/>
        <w:wordWrap/>
        <w:overflowPunct/>
        <w:topLinePunct w:val="0"/>
        <w:autoSpaceDE w:val="0"/>
        <w:autoSpaceDN w:val="0"/>
        <w:bidi w:val="0"/>
        <w:adjustRightInd/>
        <w:snapToGrid/>
        <w:spacing w:before="9" w:line="400" w:lineRule="atLeast"/>
        <w:textAlignment w:val="auto"/>
        <w:rPr>
          <w:rFonts w:hint="eastAsia" w:ascii="仿宋" w:hAnsi="仿宋" w:eastAsia="仿宋" w:cs="仿宋"/>
          <w:sz w:val="8"/>
        </w:rPr>
      </w:pPr>
    </w:p>
    <w:tbl>
      <w:tblPr>
        <w:tblStyle w:val="4"/>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2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33" w:right="121"/>
              <w:textAlignment w:val="auto"/>
              <w:rPr>
                <w:rFonts w:hint="eastAsia" w:ascii="仿宋" w:hAnsi="仿宋" w:eastAsia="仿宋" w:cs="仿宋"/>
                <w:sz w:val="26"/>
              </w:rPr>
            </w:pPr>
            <w:r>
              <w:rPr>
                <w:rFonts w:hint="eastAsia" w:ascii="仿宋" w:hAnsi="仿宋" w:eastAsia="仿宋" w:cs="仿宋"/>
                <w:sz w:val="26"/>
              </w:rPr>
              <w:t>序号</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2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textAlignment w:val="auto"/>
              <w:rPr>
                <w:rFonts w:hint="eastAsia" w:ascii="仿宋" w:hAnsi="仿宋" w:eastAsia="仿宋" w:cs="仿宋"/>
                <w:sz w:val="26"/>
              </w:rPr>
            </w:pPr>
            <w:r>
              <w:rPr>
                <w:rFonts w:hint="eastAsia" w:ascii="仿宋" w:hAnsi="仿宋" w:eastAsia="仿宋" w:cs="仿宋"/>
                <w:sz w:val="26"/>
              </w:rPr>
              <w:t>过程</w:t>
            </w:r>
          </w:p>
        </w:tc>
        <w:tc>
          <w:tcPr>
            <w:tcW w:w="2409" w:type="dxa"/>
            <w:gridSpan w:val="2"/>
          </w:tcPr>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684"/>
              <w:textAlignment w:val="auto"/>
              <w:rPr>
                <w:rFonts w:hint="eastAsia" w:ascii="仿宋" w:hAnsi="仿宋" w:eastAsia="仿宋" w:cs="仿宋"/>
                <w:sz w:val="26"/>
              </w:rPr>
            </w:pPr>
            <w:r>
              <w:rPr>
                <w:rFonts w:hint="eastAsia" w:ascii="仿宋" w:hAnsi="仿宋" w:eastAsia="仿宋" w:cs="仿宋"/>
                <w:sz w:val="26"/>
              </w:rPr>
              <w:t>公开事项</w:t>
            </w:r>
          </w:p>
        </w:tc>
        <w:tc>
          <w:tcPr>
            <w:tcW w:w="2499"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36"/>
              <w:textAlignment w:val="auto"/>
              <w:rPr>
                <w:rFonts w:hint="eastAsia" w:ascii="仿宋" w:hAnsi="仿宋" w:eastAsia="仿宋" w:cs="仿宋"/>
                <w:sz w:val="26"/>
              </w:rPr>
            </w:pPr>
            <w:r>
              <w:rPr>
                <w:rFonts w:hint="eastAsia" w:ascii="仿宋" w:hAnsi="仿宋" w:eastAsia="仿宋" w:cs="仿宋"/>
                <w:sz w:val="26"/>
              </w:rPr>
              <w:t>公开内容（要素）</w:t>
            </w:r>
          </w:p>
        </w:tc>
        <w:tc>
          <w:tcPr>
            <w:tcW w:w="2976"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line="400" w:lineRule="atLeast"/>
              <w:ind w:left="578"/>
              <w:textAlignment w:val="auto"/>
              <w:rPr>
                <w:rFonts w:hint="eastAsia" w:ascii="仿宋" w:hAnsi="仿宋" w:eastAsia="仿宋" w:cs="仿宋"/>
                <w:sz w:val="26"/>
              </w:rPr>
            </w:pPr>
            <w:r>
              <w:rPr>
                <w:rFonts w:hint="eastAsia" w:ascii="仿宋" w:hAnsi="仿宋" w:eastAsia="仿宋" w:cs="仿宋"/>
                <w:sz w:val="26"/>
              </w:rPr>
              <w:t>公</w:t>
            </w:r>
            <w:r>
              <w:rPr>
                <w:rFonts w:hint="eastAsia" w:ascii="仿宋" w:hAnsi="仿宋" w:eastAsia="仿宋" w:cs="仿宋"/>
                <w:sz w:val="26"/>
              </w:rPr>
              <w:tab/>
            </w:r>
            <w:r>
              <w:rPr>
                <w:rFonts w:hint="eastAsia" w:ascii="仿宋" w:hAnsi="仿宋" w:eastAsia="仿宋" w:cs="仿宋"/>
                <w:sz w:val="26"/>
              </w:rPr>
              <w:t>开</w:t>
            </w:r>
            <w:r>
              <w:rPr>
                <w:rFonts w:hint="eastAsia" w:ascii="仿宋" w:hAnsi="仿宋" w:eastAsia="仿宋" w:cs="仿宋"/>
                <w:sz w:val="26"/>
              </w:rPr>
              <w:tab/>
            </w:r>
            <w:r>
              <w:rPr>
                <w:rFonts w:hint="eastAsia" w:ascii="仿宋" w:hAnsi="仿宋" w:eastAsia="仿宋" w:cs="仿宋"/>
                <w:sz w:val="26"/>
              </w:rPr>
              <w:t>依</w:t>
            </w:r>
            <w:r>
              <w:rPr>
                <w:rFonts w:hint="eastAsia" w:ascii="仿宋" w:hAnsi="仿宋" w:eastAsia="仿宋" w:cs="仿宋"/>
                <w:sz w:val="26"/>
              </w:rPr>
              <w:tab/>
            </w:r>
            <w:r>
              <w:rPr>
                <w:rFonts w:hint="eastAsia" w:ascii="仿宋" w:hAnsi="仿宋" w:eastAsia="仿宋" w:cs="仿宋"/>
                <w:sz w:val="26"/>
              </w:rPr>
              <w:t>据</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329"/>
              <w:textAlignment w:val="auto"/>
              <w:rPr>
                <w:rFonts w:hint="eastAsia" w:ascii="仿宋" w:hAnsi="仿宋" w:eastAsia="仿宋" w:cs="仿宋"/>
                <w:sz w:val="26"/>
              </w:rPr>
            </w:pPr>
            <w:r>
              <w:rPr>
                <w:rFonts w:hint="eastAsia" w:ascii="仿宋" w:hAnsi="仿宋" w:eastAsia="仿宋" w:cs="仿宋"/>
                <w:sz w:val="26"/>
              </w:rPr>
              <w:t>公开时限</w:t>
            </w:r>
          </w:p>
        </w:tc>
        <w:tc>
          <w:tcPr>
            <w:tcW w:w="1843"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401"/>
              <w:textAlignment w:val="auto"/>
              <w:rPr>
                <w:rFonts w:hint="eastAsia" w:ascii="仿宋" w:hAnsi="仿宋" w:eastAsia="仿宋" w:cs="仿宋"/>
                <w:sz w:val="26"/>
              </w:rPr>
            </w:pPr>
            <w:r>
              <w:rPr>
                <w:rFonts w:hint="eastAsia" w:ascii="仿宋" w:hAnsi="仿宋" w:eastAsia="仿宋" w:cs="仿宋"/>
                <w:sz w:val="26"/>
              </w:rPr>
              <w:t>公开主体</w:t>
            </w:r>
          </w:p>
        </w:tc>
        <w:tc>
          <w:tcPr>
            <w:tcW w:w="3402" w:type="dxa"/>
            <w:vMerge w:val="restart"/>
          </w:tcPr>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1"/>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90"/>
              <w:textAlignment w:val="auto"/>
              <w:rPr>
                <w:rFonts w:hint="eastAsia" w:ascii="仿宋" w:hAnsi="仿宋" w:eastAsia="仿宋" w:cs="仿宋"/>
                <w:sz w:val="26"/>
              </w:rPr>
            </w:pPr>
            <w:r>
              <w:rPr>
                <w:rFonts w:hint="eastAsia" w:ascii="仿宋" w:hAnsi="仿宋" w:eastAsia="仿宋" w:cs="仿宋"/>
                <w:sz w:val="26"/>
              </w:rPr>
              <w:t>公开渠道和载体</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2"/>
              <w:textAlignment w:val="auto"/>
              <w:rPr>
                <w:rFonts w:hint="eastAsia" w:ascii="仿宋" w:hAnsi="仿宋" w:eastAsia="仿宋" w:cs="仿宋"/>
                <w:sz w:val="26"/>
              </w:rPr>
            </w:pPr>
            <w:r>
              <w:rPr>
                <w:rFonts w:hint="eastAsia" w:ascii="仿宋" w:hAnsi="仿宋" w:eastAsia="仿宋" w:cs="仿宋"/>
                <w:sz w:val="26"/>
              </w:rPr>
              <w:t>公开对象</w:t>
            </w:r>
          </w:p>
        </w:tc>
        <w:tc>
          <w:tcPr>
            <w:tcW w:w="1984" w:type="dxa"/>
            <w:gridSpan w:val="2"/>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471"/>
              <w:textAlignment w:val="auto"/>
              <w:rPr>
                <w:rFonts w:hint="eastAsia" w:ascii="仿宋" w:hAnsi="仿宋" w:eastAsia="仿宋" w:cs="仿宋"/>
                <w:sz w:val="26"/>
              </w:rPr>
            </w:pPr>
            <w:r>
              <w:rPr>
                <w:rFonts w:hint="eastAsia" w:ascii="仿宋" w:hAnsi="仿宋" w:eastAsia="仿宋" w:cs="仿宋"/>
                <w:sz w:val="26"/>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before="104" w:line="400" w:lineRule="atLeast"/>
              <w:ind w:left="115"/>
              <w:textAlignment w:val="auto"/>
              <w:rPr>
                <w:rFonts w:hint="eastAsia" w:ascii="仿宋" w:hAnsi="仿宋" w:eastAsia="仿宋" w:cs="仿宋"/>
                <w:sz w:val="26"/>
              </w:rPr>
            </w:pPr>
            <w:r>
              <w:rPr>
                <w:rFonts w:hint="eastAsia" w:ascii="仿宋" w:hAnsi="仿宋" w:eastAsia="仿宋" w:cs="仿宋"/>
                <w:sz w:val="26"/>
              </w:rPr>
              <w:t>一级目录</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80" w:line="400" w:lineRule="atLeast"/>
              <w:ind w:left="306" w:right="296"/>
              <w:textAlignment w:val="auto"/>
              <w:rPr>
                <w:rFonts w:hint="eastAsia" w:ascii="仿宋" w:hAnsi="仿宋" w:eastAsia="仿宋" w:cs="仿宋"/>
                <w:sz w:val="26"/>
              </w:rPr>
            </w:pPr>
            <w:r>
              <w:rPr>
                <w:rFonts w:hint="eastAsia" w:ascii="仿宋" w:hAnsi="仿宋" w:eastAsia="仿宋" w:cs="仿宋"/>
                <w:sz w:val="26"/>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全社会</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236" w:right="225"/>
              <w:textAlignment w:val="auto"/>
              <w:rPr>
                <w:rFonts w:hint="eastAsia" w:ascii="仿宋" w:hAnsi="仿宋" w:eastAsia="仿宋" w:cs="仿宋"/>
                <w:sz w:val="26"/>
              </w:rPr>
            </w:pPr>
            <w:r>
              <w:rPr>
                <w:rFonts w:hint="eastAsia" w:ascii="仿宋" w:hAnsi="仿宋" w:eastAsia="仿宋" w:cs="仿宋"/>
                <w:sz w:val="26"/>
              </w:rPr>
              <w:t>特定群众</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7" w:line="400" w:lineRule="atLeast"/>
              <w:ind w:left="85" w:right="77"/>
              <w:jc w:val="center"/>
              <w:textAlignment w:val="auto"/>
              <w:rPr>
                <w:rFonts w:hint="eastAsia" w:ascii="仿宋" w:hAnsi="仿宋" w:eastAsia="仿宋" w:cs="仿宋"/>
                <w:sz w:val="26"/>
              </w:rPr>
            </w:pPr>
            <w:r>
              <w:rPr>
                <w:rFonts w:hint="eastAsia" w:ascii="仿宋" w:hAnsi="仿宋" w:eastAsia="仿宋" w:cs="仿宋"/>
                <w:sz w:val="26"/>
              </w:rPr>
              <w:t>主动</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98" w:line="400" w:lineRule="atLeast"/>
              <w:ind w:left="105" w:right="94" w:firstLine="129"/>
              <w:textAlignment w:val="auto"/>
              <w:rPr>
                <w:rFonts w:hint="eastAsia" w:ascii="仿宋" w:hAnsi="仿宋" w:eastAsia="仿宋" w:cs="仿宋"/>
                <w:sz w:val="26"/>
              </w:rPr>
            </w:pPr>
            <w:r>
              <w:rPr>
                <w:rFonts w:hint="eastAsia" w:ascii="仿宋" w:hAnsi="仿宋" w:eastAsia="仿宋" w:cs="仿宋"/>
                <w:sz w:val="26"/>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52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3"/>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48</w:t>
            </w:r>
          </w:p>
        </w:tc>
        <w:tc>
          <w:tcPr>
            <w:tcW w:w="57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4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新闻发布</w:t>
            </w:r>
          </w:p>
        </w:tc>
        <w:tc>
          <w:tcPr>
            <w:tcW w:w="1275"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numPr>
                <w:ilvl w:val="0"/>
                <w:numId w:val="6"/>
              </w:numPr>
              <w:tabs>
                <w:tab w:val="left" w:pos="474"/>
              </w:tabs>
              <w:kinsoku/>
              <w:wordWrap/>
              <w:overflowPunct/>
              <w:topLinePunct w:val="0"/>
              <w:autoSpaceDE w:val="0"/>
              <w:autoSpaceDN w:val="0"/>
              <w:bidi w:val="0"/>
              <w:adjustRightInd/>
              <w:snapToGrid/>
              <w:spacing w:before="291" w:after="0" w:line="400" w:lineRule="atLeast"/>
              <w:ind w:left="377" w:right="271" w:hanging="96"/>
              <w:jc w:val="left"/>
              <w:textAlignment w:val="auto"/>
              <w:rPr>
                <w:rFonts w:hint="eastAsia" w:ascii="仿宋" w:hAnsi="仿宋" w:eastAsia="仿宋" w:cs="仿宋"/>
                <w:sz w:val="26"/>
              </w:rPr>
            </w:pPr>
            <w:r>
              <w:rPr>
                <w:rFonts w:hint="eastAsia" w:ascii="仿宋" w:hAnsi="仿宋" w:eastAsia="仿宋" w:cs="仿宋"/>
                <w:spacing w:val="-9"/>
                <w:sz w:val="26"/>
              </w:rPr>
              <w:t>新闻</w:t>
            </w:r>
            <w:r>
              <w:rPr>
                <w:rFonts w:hint="eastAsia" w:ascii="仿宋" w:hAnsi="仿宋" w:eastAsia="仿宋" w:cs="仿宋"/>
                <w:sz w:val="26"/>
              </w:rPr>
              <w:t>发布</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right="45"/>
              <w:textAlignment w:val="auto"/>
              <w:rPr>
                <w:rFonts w:hint="eastAsia" w:ascii="仿宋" w:hAnsi="仿宋" w:eastAsia="仿宋" w:cs="仿宋"/>
                <w:sz w:val="26"/>
              </w:rPr>
            </w:pPr>
            <w:r>
              <w:rPr>
                <w:rFonts w:hint="eastAsia" w:ascii="仿宋" w:hAnsi="仿宋" w:eastAsia="仿宋" w:cs="仿宋"/>
                <w:sz w:val="26"/>
              </w:rPr>
              <w:t>新闻发布会及其他形式的新闻宣传信息。</w:t>
            </w:r>
          </w:p>
        </w:tc>
        <w:tc>
          <w:tcPr>
            <w:tcW w:w="2976"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right="47"/>
              <w:jc w:val="both"/>
              <w:textAlignment w:val="auto"/>
              <w:rPr>
                <w:rFonts w:hint="eastAsia" w:ascii="仿宋" w:hAnsi="仿宋" w:eastAsia="仿宋" w:cs="仿宋"/>
                <w:sz w:val="26"/>
              </w:rPr>
            </w:pPr>
            <w:r>
              <w:rPr>
                <w:rFonts w:hint="eastAsia" w:ascii="仿宋" w:hAnsi="仿宋" w:eastAsia="仿宋" w:cs="仿宋"/>
                <w:sz w:val="26"/>
              </w:rPr>
              <w:t>《中华人民共和国政府信息公开条例》（国务院令第 711 号）；</w:t>
            </w:r>
          </w:p>
        </w:tc>
        <w:tc>
          <w:tcPr>
            <w:tcW w:w="1701"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tc>
        <w:tc>
          <w:tcPr>
            <w:tcW w:w="1843"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w:t>
            </w:r>
          </w:p>
        </w:tc>
        <w:tc>
          <w:tcPr>
            <w:tcW w:w="3402" w:type="dxa"/>
          </w:tcPr>
          <w:p>
            <w:pPr>
              <w:pStyle w:val="8"/>
              <w:keepNext w:val="0"/>
              <w:keepLines w:val="0"/>
              <w:pageBreakBefore w:val="0"/>
              <w:widowControl w:val="0"/>
              <w:numPr>
                <w:ilvl w:val="0"/>
                <w:numId w:val="7"/>
              </w:numPr>
              <w:tabs>
                <w:tab w:val="left" w:pos="215"/>
                <w:tab w:val="left" w:pos="1642"/>
              </w:tabs>
              <w:kinsoku/>
              <w:wordWrap/>
              <w:overflowPunct/>
              <w:topLinePunct w:val="0"/>
              <w:autoSpaceDE w:val="0"/>
              <w:autoSpaceDN w:val="0"/>
              <w:bidi w:val="0"/>
              <w:adjustRightInd/>
              <w:snapToGrid/>
              <w:spacing w:before="112"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7"/>
              </w:numPr>
              <w:tabs>
                <w:tab w:val="left" w:pos="234"/>
              </w:tabs>
              <w:kinsoku/>
              <w:wordWrap/>
              <w:overflowPunct/>
              <w:topLinePunct w:val="0"/>
              <w:autoSpaceDE w:val="0"/>
              <w:autoSpaceDN w:val="0"/>
              <w:bidi w:val="0"/>
              <w:adjustRightInd/>
              <w:snapToGrid/>
              <w:spacing w:before="45"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7"/>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7"/>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0" w:line="400" w:lineRule="atLeast"/>
              <w:textAlignment w:val="auto"/>
              <w:rPr>
                <w:rFonts w:hint="eastAsia" w:ascii="仿宋" w:hAnsi="仿宋" w:eastAsia="仿宋" w:cs="仿宋"/>
                <w:sz w:val="39"/>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3"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49</w:t>
            </w: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6" w:line="400" w:lineRule="atLeast"/>
              <w:textAlignment w:val="auto"/>
              <w:rPr>
                <w:rFonts w:hint="eastAsia" w:ascii="仿宋" w:hAnsi="仿宋" w:eastAsia="仿宋" w:cs="仿宋"/>
                <w:sz w:val="4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政策解读</w:t>
            </w: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85" w:line="400" w:lineRule="atLeast"/>
              <w:ind w:left="377" w:right="367"/>
              <w:textAlignment w:val="auto"/>
              <w:rPr>
                <w:rFonts w:hint="eastAsia" w:ascii="仿宋" w:hAnsi="仿宋" w:eastAsia="仿宋" w:cs="仿宋"/>
                <w:sz w:val="26"/>
              </w:rPr>
            </w:pPr>
            <w:r>
              <w:rPr>
                <w:rFonts w:hint="eastAsia" w:ascii="仿宋" w:hAnsi="仿宋" w:eastAsia="仿宋" w:cs="仿宋"/>
                <w:sz w:val="26"/>
              </w:rPr>
              <w:t>政策解读</w:t>
            </w: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6" w:right="47"/>
              <w:jc w:val="both"/>
              <w:textAlignment w:val="auto"/>
              <w:rPr>
                <w:rFonts w:hint="eastAsia" w:ascii="仿宋" w:hAnsi="仿宋" w:eastAsia="仿宋" w:cs="仿宋"/>
                <w:sz w:val="26"/>
              </w:rPr>
            </w:pPr>
            <w:r>
              <w:rPr>
                <w:rFonts w:hint="eastAsia" w:ascii="仿宋" w:hAnsi="仿宋" w:eastAsia="仿宋" w:cs="仿宋"/>
                <w:spacing w:val="2"/>
                <w:sz w:val="26"/>
              </w:rPr>
              <w:t>上级政策解读；本级相关政策解读；高质</w:t>
            </w:r>
            <w:r>
              <w:rPr>
                <w:rFonts w:hint="eastAsia" w:ascii="仿宋" w:hAnsi="仿宋" w:eastAsia="仿宋" w:cs="仿宋"/>
                <w:spacing w:val="2"/>
                <w:w w:val="95"/>
                <w:sz w:val="26"/>
              </w:rPr>
              <w:t>量发展政策文件、政</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pacing w:val="4"/>
                <w:w w:val="95"/>
                <w:sz w:val="26"/>
              </w:rPr>
              <w:t>策解读、工作推进及</w:t>
            </w: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55" w:right="47"/>
              <w:jc w:val="both"/>
              <w:textAlignment w:val="auto"/>
              <w:rPr>
                <w:rFonts w:hint="eastAsia" w:ascii="仿宋" w:hAnsi="仿宋" w:eastAsia="仿宋" w:cs="仿宋"/>
                <w:sz w:val="26"/>
              </w:rPr>
            </w:pPr>
            <w:r>
              <w:rPr>
                <w:rFonts w:hint="eastAsia" w:ascii="仿宋" w:hAnsi="仿宋" w:eastAsia="仿宋" w:cs="仿宋"/>
                <w:spacing w:val="-2"/>
                <w:sz w:val="26"/>
              </w:rPr>
              <w:t>《中共中央办公厅国务院办公厅印发〈关于全面推</w:t>
            </w:r>
            <w:r>
              <w:rPr>
                <w:rFonts w:hint="eastAsia" w:ascii="仿宋" w:hAnsi="仿宋" w:eastAsia="仿宋" w:cs="仿宋"/>
                <w:spacing w:val="-2"/>
                <w:w w:val="95"/>
                <w:sz w:val="26"/>
              </w:rPr>
              <w:t>进政务公开工作的意见〉</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pacing w:val="-21"/>
                <w:w w:val="95"/>
                <w:sz w:val="26"/>
              </w:rPr>
              <w:t>的通知》</w:t>
            </w:r>
            <w:r>
              <w:rPr>
                <w:rFonts w:hint="eastAsia" w:ascii="仿宋" w:hAnsi="仿宋" w:eastAsia="仿宋" w:cs="仿宋"/>
                <w:w w:val="95"/>
                <w:sz w:val="26"/>
              </w:rPr>
              <w:t>（</w:t>
            </w:r>
            <w:r>
              <w:rPr>
                <w:rFonts w:hint="eastAsia" w:ascii="仿宋" w:hAnsi="仿宋" w:eastAsia="仿宋" w:cs="仿宋"/>
                <w:spacing w:val="-12"/>
                <w:w w:val="95"/>
                <w:sz w:val="26"/>
              </w:rPr>
              <w:t>中办发〔</w:t>
            </w:r>
            <w:r>
              <w:rPr>
                <w:rFonts w:hint="eastAsia" w:ascii="仿宋" w:hAnsi="仿宋" w:eastAsia="仿宋" w:cs="仿宋"/>
                <w:w w:val="95"/>
                <w:sz w:val="26"/>
              </w:rPr>
              <w:t>2016</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76" w:line="400" w:lineRule="atLeast"/>
              <w:ind w:left="69"/>
              <w:textAlignment w:val="auto"/>
              <w:rPr>
                <w:rFonts w:hint="eastAsia" w:ascii="仿宋" w:hAnsi="仿宋" w:eastAsia="仿宋" w:cs="仿宋"/>
                <w:sz w:val="26"/>
              </w:rPr>
            </w:pPr>
            <w:r>
              <w:rPr>
                <w:rFonts w:hint="eastAsia" w:ascii="仿宋" w:hAnsi="仿宋" w:eastAsia="仿宋" w:cs="仿宋"/>
                <w:sz w:val="26"/>
              </w:rPr>
              <w:t>按规定及时公</w:t>
            </w:r>
          </w:p>
          <w:p>
            <w:pPr>
              <w:pStyle w:val="8"/>
              <w:keepNext w:val="0"/>
              <w:keepLines w:val="0"/>
              <w:pageBreakBefore w:val="0"/>
              <w:widowControl w:val="0"/>
              <w:tabs>
                <w:tab w:val="left" w:pos="590"/>
              </w:tabs>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position w:val="-11"/>
                <w:sz w:val="26"/>
              </w:rPr>
              <w:t>〕</w:t>
            </w:r>
            <w:r>
              <w:rPr>
                <w:rFonts w:hint="eastAsia" w:ascii="仿宋" w:hAnsi="仿宋" w:eastAsia="仿宋" w:cs="仿宋"/>
                <w:position w:val="-11"/>
                <w:sz w:val="26"/>
              </w:rPr>
              <w:tab/>
            </w:r>
            <w:r>
              <w:rPr>
                <w:rFonts w:hint="eastAsia" w:ascii="仿宋" w:hAnsi="仿宋" w:eastAsia="仿宋" w:cs="仿宋"/>
                <w:sz w:val="26"/>
              </w:rPr>
              <w:t>开。</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5"/>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390"/>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有关单位</w:t>
            </w:r>
          </w:p>
        </w:tc>
        <w:tc>
          <w:tcPr>
            <w:tcW w:w="3402" w:type="dxa"/>
            <w:vMerge w:val="restart"/>
          </w:tcPr>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4" w:line="400" w:lineRule="atLeast"/>
              <w:ind w:leftChars="0" w:right="0" w:rightChars="0"/>
              <w:textAlignment w:val="auto"/>
              <w:rPr>
                <w:rFonts w:hint="eastAsia" w:ascii="仿宋" w:hAnsi="仿宋" w:eastAsia="仿宋" w:cs="仿宋"/>
                <w:sz w:val="40"/>
              </w:rPr>
            </w:pPr>
          </w:p>
          <w:p>
            <w:pPr>
              <w:pStyle w:val="8"/>
              <w:keepNext w:val="0"/>
              <w:keepLines w:val="0"/>
              <w:pageBreakBefore w:val="0"/>
              <w:widowControl w:val="0"/>
              <w:numPr>
                <w:ilvl w:val="0"/>
                <w:numId w:val="7"/>
              </w:numPr>
              <w:tabs>
                <w:tab w:val="left" w:pos="215"/>
                <w:tab w:val="left" w:pos="1642"/>
              </w:tabs>
              <w:kinsoku/>
              <w:wordWrap/>
              <w:overflowPunct/>
              <w:topLinePunct w:val="0"/>
              <w:autoSpaceDE w:val="0"/>
              <w:autoSpaceDN w:val="0"/>
              <w:bidi w:val="0"/>
              <w:adjustRightInd/>
              <w:snapToGrid/>
              <w:spacing w:before="1"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7"/>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7"/>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7"/>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6"/>
              <w:textAlignment w:val="auto"/>
              <w:rPr>
                <w:rFonts w:hint="eastAsia" w:ascii="仿宋" w:hAnsi="仿宋" w:eastAsia="仿宋" w:cs="仿宋"/>
                <w:sz w:val="26"/>
              </w:rPr>
            </w:pPr>
            <w:r>
              <w:rPr>
                <w:rFonts w:hint="eastAsia" w:ascii="仿宋" w:hAnsi="仿宋" w:eastAsia="仿宋" w:cs="仿宋"/>
                <w:sz w:val="26"/>
              </w:rPr>
              <w:t>成效等信息。</w:t>
            </w: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8 号）。</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36"/>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回应关切</w:t>
            </w: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5" w:line="400" w:lineRule="atLeast"/>
              <w:textAlignment w:val="auto"/>
              <w:rPr>
                <w:rFonts w:hint="eastAsia" w:ascii="仿宋" w:hAnsi="仿宋" w:eastAsia="仿宋" w:cs="仿宋"/>
                <w:sz w:val="4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69"/>
              <w:textAlignment w:val="auto"/>
              <w:rPr>
                <w:rFonts w:hint="eastAsia" w:ascii="仿宋" w:hAnsi="仿宋" w:eastAsia="仿宋" w:cs="仿宋"/>
                <w:sz w:val="26"/>
              </w:rPr>
            </w:pPr>
            <w:r>
              <w:rPr>
                <w:rFonts w:hint="eastAsia" w:ascii="仿宋" w:hAnsi="仿宋" w:eastAsia="仿宋" w:cs="仿宋"/>
                <w:sz w:val="26"/>
              </w:rPr>
              <w:t>按规定及时发</w:t>
            </w:r>
          </w:p>
          <w:p>
            <w:pPr>
              <w:pStyle w:val="8"/>
              <w:keepNext w:val="0"/>
              <w:keepLines w:val="0"/>
              <w:pageBreakBefore w:val="0"/>
              <w:widowControl w:val="0"/>
              <w:tabs>
                <w:tab w:val="left" w:pos="590"/>
              </w:tabs>
              <w:kinsoku/>
              <w:wordWrap/>
              <w:overflowPunct/>
              <w:topLinePunct w:val="0"/>
              <w:autoSpaceDE w:val="0"/>
              <w:autoSpaceDN w:val="0"/>
              <w:bidi w:val="0"/>
              <w:adjustRightInd/>
              <w:snapToGrid/>
              <w:spacing w:line="400" w:lineRule="atLeast"/>
              <w:ind w:left="-187"/>
              <w:textAlignment w:val="auto"/>
              <w:rPr>
                <w:rFonts w:hint="eastAsia" w:ascii="仿宋" w:hAnsi="仿宋" w:eastAsia="仿宋" w:cs="仿宋"/>
                <w:sz w:val="26"/>
              </w:rPr>
            </w:pPr>
            <w:r>
              <w:rPr>
                <w:rFonts w:hint="eastAsia" w:ascii="仿宋" w:hAnsi="仿宋" w:eastAsia="仿宋" w:cs="仿宋"/>
                <w:position w:val="-8"/>
                <w:sz w:val="26"/>
              </w:rPr>
              <w:t>〕</w:t>
            </w:r>
            <w:r>
              <w:rPr>
                <w:rFonts w:hint="eastAsia" w:ascii="仿宋" w:hAnsi="仿宋" w:eastAsia="仿宋" w:cs="仿宋"/>
                <w:position w:val="-8"/>
                <w:sz w:val="26"/>
              </w:rPr>
              <w:tab/>
            </w:r>
            <w:r>
              <w:rPr>
                <w:rFonts w:hint="eastAsia" w:ascii="仿宋" w:hAnsi="仿宋" w:eastAsia="仿宋" w:cs="仿宋"/>
                <w:sz w:val="26"/>
              </w:rPr>
              <w:t>布。</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3402" w:type="dxa"/>
            <w:tcBorders>
              <w:bottom w:val="nil"/>
            </w:tcBorders>
          </w:tcPr>
          <w:p>
            <w:pPr>
              <w:pStyle w:val="8"/>
              <w:keepNext w:val="0"/>
              <w:keepLines w:val="0"/>
              <w:pageBreakBefore w:val="0"/>
              <w:widowControl w:val="0"/>
              <w:numPr>
                <w:ilvl w:val="0"/>
                <w:numId w:val="7"/>
              </w:numPr>
              <w:tabs>
                <w:tab w:val="left" w:pos="215"/>
                <w:tab w:val="left" w:pos="164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2"/>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3402" w:type="dxa"/>
            <w:tcBorders>
              <w:top w:val="nil"/>
              <w:bottom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18"/>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8"/>
              </w:rPr>
            </w:pPr>
          </w:p>
          <w:p>
            <w:pPr>
              <w:pStyle w:val="8"/>
              <w:keepNext w:val="0"/>
              <w:keepLines w:val="0"/>
              <w:pageBreakBefore w:val="0"/>
              <w:widowControl w:val="0"/>
              <w:kinsoku/>
              <w:wordWrap/>
              <w:overflowPunct/>
              <w:topLinePunct w:val="0"/>
              <w:autoSpaceDE w:val="0"/>
              <w:autoSpaceDN w:val="0"/>
              <w:bidi w:val="0"/>
              <w:adjustRightInd/>
              <w:snapToGrid/>
              <w:spacing w:before="7" w:line="400" w:lineRule="atLeast"/>
              <w:textAlignment w:val="auto"/>
              <w:rPr>
                <w:rFonts w:hint="eastAsia" w:ascii="仿宋" w:hAnsi="仿宋" w:eastAsia="仿宋" w:cs="仿宋"/>
                <w:sz w:val="24"/>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50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51" w:line="400" w:lineRule="atLeast"/>
              <w:ind w:left="377" w:right="367"/>
              <w:textAlignment w:val="auto"/>
              <w:rPr>
                <w:rFonts w:hint="eastAsia" w:ascii="仿宋" w:hAnsi="仿宋" w:eastAsia="仿宋" w:cs="仿宋"/>
                <w:sz w:val="26"/>
              </w:rPr>
            </w:pPr>
            <w:r>
              <w:rPr>
                <w:rFonts w:hint="eastAsia" w:ascii="仿宋" w:hAnsi="仿宋" w:eastAsia="仿宋" w:cs="仿宋"/>
                <w:sz w:val="26"/>
              </w:rPr>
              <w:t>回应关切</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93"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发布针对涉及群众切身利益、影响社会稳定和突发公共事件的重点事项等信息。</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70"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《中共中央办公厅国务院办公厅印发〈关于全面推进政务公开工作的意见〉</w:t>
            </w:r>
            <w:r>
              <w:rPr>
                <w:rFonts w:hint="eastAsia" w:ascii="仿宋" w:hAnsi="仿宋" w:eastAsia="仿宋" w:cs="仿宋"/>
                <w:spacing w:val="-21"/>
                <w:sz w:val="26"/>
              </w:rPr>
              <w:t>的通知》</w:t>
            </w:r>
            <w:r>
              <w:rPr>
                <w:rFonts w:hint="eastAsia" w:ascii="仿宋" w:hAnsi="仿宋" w:eastAsia="仿宋" w:cs="仿宋"/>
                <w:sz w:val="26"/>
              </w:rPr>
              <w:t>（</w:t>
            </w:r>
            <w:r>
              <w:rPr>
                <w:rFonts w:hint="eastAsia" w:ascii="仿宋" w:hAnsi="仿宋" w:eastAsia="仿宋" w:cs="仿宋"/>
                <w:spacing w:val="-12"/>
                <w:sz w:val="26"/>
              </w:rPr>
              <w:t>中办发〔</w:t>
            </w:r>
            <w:r>
              <w:rPr>
                <w:rFonts w:hint="eastAsia" w:ascii="仿宋" w:hAnsi="仿宋" w:eastAsia="仿宋" w:cs="仿宋"/>
                <w:sz w:val="26"/>
              </w:rPr>
              <w:t>2016 8</w:t>
            </w:r>
            <w:r>
              <w:rPr>
                <w:rFonts w:hint="eastAsia" w:ascii="仿宋" w:hAnsi="仿宋" w:eastAsia="仿宋" w:cs="仿宋"/>
                <w:spacing w:val="1"/>
                <w:sz w:val="26"/>
              </w:rPr>
              <w:t xml:space="preserve"> </w:t>
            </w:r>
            <w:r>
              <w:rPr>
                <w:rFonts w:hint="eastAsia" w:ascii="仿宋" w:hAnsi="仿宋" w:eastAsia="仿宋" w:cs="仿宋"/>
                <w:sz w:val="26"/>
              </w:rPr>
              <w:t>号）。</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37"/>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390"/>
              <w:textAlignment w:val="auto"/>
              <w:rPr>
                <w:rFonts w:hint="eastAsia" w:ascii="仿宋" w:hAnsi="仿宋" w:eastAsia="仿宋" w:cs="仿宋"/>
                <w:sz w:val="26"/>
              </w:rPr>
            </w:pPr>
            <w:r>
              <w:rPr>
                <w:rFonts w:hint="eastAsia" w:ascii="仿宋" w:hAnsi="仿宋" w:eastAsia="仿宋" w:cs="仿宋"/>
                <w:sz w:val="26"/>
                <w:lang w:eastAsia="zh-CN"/>
              </w:rPr>
              <w:t>党政办公室</w:t>
            </w:r>
            <w:r>
              <w:rPr>
                <w:rFonts w:hint="eastAsia" w:ascii="仿宋" w:hAnsi="仿宋" w:eastAsia="仿宋" w:cs="仿宋"/>
                <w:sz w:val="26"/>
              </w:rPr>
              <w:t>有关单位</w:t>
            </w:r>
          </w:p>
        </w:tc>
        <w:tc>
          <w:tcPr>
            <w:tcW w:w="3402" w:type="dxa"/>
            <w:tcBorders>
              <w:top w:val="nil"/>
              <w:bottom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7"/>
              </w:numPr>
              <w:tabs>
                <w:tab w:val="left" w:pos="234"/>
              </w:tabs>
              <w:kinsoku/>
              <w:wordWrap/>
              <w:overflowPunct/>
              <w:topLinePunct w:val="0"/>
              <w:autoSpaceDE w:val="0"/>
              <w:autoSpaceDN w:val="0"/>
              <w:bidi w:val="0"/>
              <w:adjustRightInd/>
              <w:snapToGrid/>
              <w:spacing w:before="43"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7"/>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7"/>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2" w:line="400" w:lineRule="atLeast"/>
              <w:textAlignment w:val="auto"/>
              <w:rPr>
                <w:rFonts w:hint="eastAsia" w:ascii="仿宋" w:hAnsi="仿宋" w:eastAsia="仿宋" w:cs="仿宋"/>
                <w:sz w:val="42"/>
              </w:rPr>
            </w:pPr>
          </w:p>
          <w:p>
            <w:pPr>
              <w:pStyle w:val="8"/>
              <w:keepNext w:val="0"/>
              <w:keepLines w:val="0"/>
              <w:pageBreakBefore w:val="0"/>
              <w:widowControl w:val="0"/>
              <w:kinsoku/>
              <w:wordWrap/>
              <w:overflowPunct/>
              <w:topLinePunct w:val="0"/>
              <w:autoSpaceDE w:val="0"/>
              <w:autoSpaceDN w:val="0"/>
              <w:bidi w:val="0"/>
              <w:adjustRightInd/>
              <w:snapToGrid/>
              <w:spacing w:before="1"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tcBorders>
              <w:top w:val="nil"/>
            </w:tcBorders>
          </w:tcPr>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2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4" w:line="400" w:lineRule="atLeast"/>
              <w:ind w:left="154" w:right="146"/>
              <w:jc w:val="both"/>
              <w:textAlignment w:val="auto"/>
              <w:rPr>
                <w:rFonts w:hint="eastAsia" w:ascii="仿宋" w:hAnsi="仿宋" w:eastAsia="仿宋" w:cs="仿宋"/>
                <w:sz w:val="26"/>
              </w:rPr>
            </w:pPr>
            <w:r>
              <w:rPr>
                <w:rFonts w:hint="eastAsia" w:ascii="仿宋" w:hAnsi="仿宋" w:eastAsia="仿宋" w:cs="仿宋"/>
                <w:sz w:val="26"/>
              </w:rPr>
              <w:t>监督保障</w:t>
            </w:r>
          </w:p>
        </w:tc>
        <w:tc>
          <w:tcPr>
            <w:tcW w:w="1275"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499"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《中华人民共和国政府信</w:t>
            </w:r>
          </w:p>
        </w:tc>
        <w:tc>
          <w:tcPr>
            <w:tcW w:w="170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4"/>
              </w:rPr>
            </w:pPr>
          </w:p>
          <w:p>
            <w:pPr>
              <w:pStyle w:val="8"/>
              <w:keepNext w:val="0"/>
              <w:keepLines w:val="0"/>
              <w:pageBreakBefore w:val="0"/>
              <w:widowControl w:val="0"/>
              <w:kinsoku/>
              <w:wordWrap/>
              <w:overflowPunct/>
              <w:topLinePunct w:val="0"/>
              <w:autoSpaceDE w:val="0"/>
              <w:autoSpaceDN w:val="0"/>
              <w:bidi w:val="0"/>
              <w:adjustRightInd/>
              <w:snapToGrid/>
              <w:spacing w:before="214" w:line="400" w:lineRule="atLeast"/>
              <w:ind w:left="69" w:right="59"/>
              <w:jc w:val="center"/>
              <w:textAlignment w:val="auto"/>
              <w:rPr>
                <w:rFonts w:hint="eastAsia" w:ascii="仿宋" w:hAnsi="仿宋" w:eastAsia="仿宋" w:cs="仿宋"/>
                <w:sz w:val="26"/>
              </w:rPr>
            </w:pPr>
            <w:r>
              <w:rPr>
                <w:rFonts w:hint="eastAsia" w:ascii="仿宋" w:hAnsi="仿宋" w:eastAsia="仿宋" w:cs="仿宋"/>
                <w:sz w:val="26"/>
              </w:rPr>
              <w:t>自该信息形成或者变更之日起 20 个工作日内。</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87" w:right="1616"/>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1843"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restart"/>
          </w:tcPr>
          <w:p>
            <w:pPr>
              <w:pStyle w:val="8"/>
              <w:keepNext w:val="0"/>
              <w:keepLines w:val="0"/>
              <w:pageBreakBefore w:val="0"/>
              <w:widowControl w:val="0"/>
              <w:numPr>
                <w:ilvl w:val="0"/>
                <w:numId w:val="7"/>
              </w:numPr>
              <w:tabs>
                <w:tab w:val="left" w:pos="215"/>
                <w:tab w:val="left" w:pos="1642"/>
              </w:tabs>
              <w:kinsoku/>
              <w:wordWrap/>
              <w:overflowPunct/>
              <w:topLinePunct w:val="0"/>
              <w:autoSpaceDE w:val="0"/>
              <w:autoSpaceDN w:val="0"/>
              <w:bidi w:val="0"/>
              <w:adjustRightInd/>
              <w:snapToGrid/>
              <w:spacing w:before="18"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z w:val="26"/>
              </w:rPr>
              <w:t>政府网站</w:t>
            </w:r>
            <w:r>
              <w:rPr>
                <w:rFonts w:hint="eastAsia" w:ascii="仿宋" w:hAnsi="仿宋" w:eastAsia="仿宋" w:cs="仿宋"/>
                <w:sz w:val="26"/>
              </w:rPr>
              <w:tab/>
            </w:r>
            <w:r>
              <w:rPr>
                <w:rFonts w:hint="eastAsia" w:ascii="仿宋" w:hAnsi="仿宋" w:eastAsia="仿宋" w:cs="仿宋"/>
                <w:sz w:val="26"/>
              </w:rPr>
              <w:t>□政府公报</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两微一端</w:t>
            </w:r>
            <w:r>
              <w:rPr>
                <w:rFonts w:hint="eastAsia" w:ascii="仿宋" w:hAnsi="仿宋" w:eastAsia="仿宋" w:cs="仿宋"/>
                <w:sz w:val="26"/>
              </w:rPr>
              <w:tab/>
            </w:r>
            <w:r>
              <w:rPr>
                <w:rFonts w:hint="eastAsia" w:ascii="仿宋" w:hAnsi="仿宋" w:eastAsia="仿宋" w:cs="仿宋"/>
                <w:sz w:val="26"/>
              </w:rPr>
              <w:t>□发布会</w:t>
            </w:r>
          </w:p>
          <w:p>
            <w:pPr>
              <w:pStyle w:val="8"/>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line="400" w:lineRule="atLeast"/>
              <w:ind w:leftChars="0" w:right="0" w:rightChars="0"/>
              <w:textAlignment w:val="auto"/>
              <w:rPr>
                <w:rFonts w:hint="eastAsia" w:ascii="仿宋" w:hAnsi="仿宋" w:eastAsia="仿宋" w:cs="仿宋"/>
                <w:sz w:val="26"/>
              </w:rPr>
            </w:pPr>
            <w:r>
              <w:rPr>
                <w:rFonts w:hint="eastAsia" w:ascii="仿宋" w:hAnsi="仿宋" w:eastAsia="仿宋" w:cs="仿宋"/>
                <w:sz w:val="26"/>
              </w:rPr>
              <w:t>□广播电视</w:t>
            </w:r>
            <w:r>
              <w:rPr>
                <w:rFonts w:hint="eastAsia" w:ascii="仿宋" w:hAnsi="仿宋" w:eastAsia="仿宋" w:cs="仿宋"/>
                <w:sz w:val="26"/>
              </w:rPr>
              <w:tab/>
            </w:r>
            <w:r>
              <w:rPr>
                <w:rFonts w:hint="eastAsia" w:ascii="仿宋" w:hAnsi="仿宋" w:eastAsia="仿宋" w:cs="仿宋"/>
                <w:sz w:val="26"/>
              </w:rPr>
              <w:t>□纸质媒体</w:t>
            </w:r>
          </w:p>
          <w:p>
            <w:pPr>
              <w:pStyle w:val="8"/>
              <w:keepNext w:val="0"/>
              <w:keepLines w:val="0"/>
              <w:pageBreakBefore w:val="0"/>
              <w:widowControl w:val="0"/>
              <w:numPr>
                <w:ilvl w:val="0"/>
                <w:numId w:val="7"/>
              </w:numPr>
              <w:tabs>
                <w:tab w:val="left" w:pos="234"/>
              </w:tabs>
              <w:kinsoku/>
              <w:wordWrap/>
              <w:overflowPunct/>
              <w:topLinePunct w:val="0"/>
              <w:autoSpaceDE w:val="0"/>
              <w:autoSpaceDN w:val="0"/>
              <w:bidi w:val="0"/>
              <w:adjustRightInd/>
              <w:snapToGrid/>
              <w:spacing w:before="44" w:after="0" w:line="400" w:lineRule="atLeast"/>
              <w:ind w:left="420" w:leftChars="0" w:right="48" w:hanging="420" w:firstLineChars="0"/>
              <w:jc w:val="left"/>
              <w:textAlignment w:val="auto"/>
              <w:rPr>
                <w:rFonts w:hint="eastAsia" w:ascii="仿宋" w:hAnsi="仿宋" w:eastAsia="仿宋" w:cs="仿宋"/>
                <w:sz w:val="26"/>
              </w:rPr>
            </w:pPr>
            <w:r>
              <w:rPr>
                <w:rFonts w:hint="eastAsia" w:ascii="仿宋" w:hAnsi="仿宋" w:eastAsia="仿宋" w:cs="仿宋"/>
                <w:spacing w:val="11"/>
                <w:sz w:val="26"/>
              </w:rPr>
              <w:t>公开查阅点 ■政务服务中</w:t>
            </w:r>
            <w:r>
              <w:rPr>
                <w:rFonts w:hint="eastAsia" w:ascii="仿宋" w:hAnsi="仿宋" w:eastAsia="仿宋" w:cs="仿宋"/>
                <w:sz w:val="26"/>
              </w:rPr>
              <w:t>心</w:t>
            </w:r>
          </w:p>
          <w:p>
            <w:pPr>
              <w:pStyle w:val="8"/>
              <w:keepNext w:val="0"/>
              <w:keepLines w:val="0"/>
              <w:pageBreakBefore w:val="0"/>
              <w:widowControl w:val="0"/>
              <w:numPr>
                <w:ilvl w:val="0"/>
                <w:numId w:val="7"/>
              </w:numPr>
              <w:tabs>
                <w:tab w:val="left" w:pos="215"/>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8"/>
                <w:sz w:val="26"/>
                <w:lang w:eastAsia="zh-CN"/>
              </w:rPr>
              <w:t>便民服务中心</w:t>
            </w:r>
            <w:r>
              <w:rPr>
                <w:rFonts w:hint="eastAsia" w:ascii="仿宋" w:hAnsi="仿宋" w:eastAsia="仿宋" w:cs="仿宋"/>
                <w:sz w:val="26"/>
              </w:rPr>
              <w:t>■入户/现场</w:t>
            </w:r>
          </w:p>
          <w:p>
            <w:pPr>
              <w:pStyle w:val="8"/>
              <w:keepNext w:val="0"/>
              <w:keepLines w:val="0"/>
              <w:pageBreakBefore w:val="0"/>
              <w:widowControl w:val="0"/>
              <w:numPr>
                <w:ilvl w:val="0"/>
                <w:numId w:val="7"/>
              </w:numPr>
              <w:tabs>
                <w:tab w:val="left" w:pos="222"/>
              </w:tabs>
              <w:kinsoku/>
              <w:wordWrap/>
              <w:overflowPunct/>
              <w:topLinePunct w:val="0"/>
              <w:autoSpaceDE w:val="0"/>
              <w:autoSpaceDN w:val="0"/>
              <w:bidi w:val="0"/>
              <w:adjustRightInd/>
              <w:snapToGrid/>
              <w:spacing w:before="0" w:after="0" w:line="400" w:lineRule="atLeast"/>
              <w:ind w:left="420" w:leftChars="0" w:right="0" w:hanging="420" w:firstLineChars="0"/>
              <w:jc w:val="left"/>
              <w:textAlignment w:val="auto"/>
              <w:rPr>
                <w:rFonts w:hint="eastAsia" w:ascii="仿宋" w:hAnsi="仿宋" w:eastAsia="仿宋" w:cs="仿宋"/>
                <w:sz w:val="26"/>
              </w:rPr>
            </w:pPr>
            <w:r>
              <w:rPr>
                <w:rFonts w:hint="eastAsia" w:ascii="仿宋" w:hAnsi="仿宋" w:eastAsia="仿宋" w:cs="仿宋"/>
                <w:spacing w:val="10"/>
                <w:sz w:val="26"/>
              </w:rPr>
              <w:t>社区</w:t>
            </w:r>
            <w:r>
              <w:rPr>
                <w:rFonts w:hint="eastAsia" w:ascii="仿宋" w:hAnsi="仿宋" w:eastAsia="仿宋" w:cs="仿宋"/>
                <w:spacing w:val="9"/>
                <w:sz w:val="26"/>
              </w:rPr>
              <w:t>/企事业单位/</w:t>
            </w:r>
            <w:r>
              <w:rPr>
                <w:rFonts w:hint="eastAsia" w:ascii="仿宋" w:hAnsi="仿宋" w:eastAsia="仿宋" w:cs="仿宋"/>
                <w:spacing w:val="6"/>
                <w:sz w:val="26"/>
              </w:rPr>
              <w:t>村公示栏</w:t>
            </w:r>
            <w:r>
              <w:rPr>
                <w:rFonts w:hint="eastAsia" w:ascii="仿宋" w:hAnsi="仿宋" w:eastAsia="仿宋" w:cs="仿宋"/>
                <w:sz w:val="26"/>
              </w:rPr>
              <w:t>（电子屏）</w:t>
            </w:r>
          </w:p>
          <w:p>
            <w:pPr>
              <w:pStyle w:val="8"/>
              <w:keepNext w:val="0"/>
              <w:keepLines w:val="0"/>
              <w:pageBreakBefore w:val="0"/>
              <w:widowControl w:val="0"/>
              <w:numPr>
                <w:ilvl w:val="0"/>
                <w:numId w:val="0"/>
              </w:numPr>
              <w:tabs>
                <w:tab w:val="left" w:pos="222"/>
              </w:tabs>
              <w:kinsoku/>
              <w:wordWrap/>
              <w:overflowPunct/>
              <w:topLinePunct w:val="0"/>
              <w:autoSpaceDE w:val="0"/>
              <w:autoSpaceDN w:val="0"/>
              <w:bidi w:val="0"/>
              <w:adjustRightInd/>
              <w:snapToGrid/>
              <w:spacing w:before="0" w:after="0" w:line="400" w:lineRule="atLeast"/>
              <w:ind w:leftChars="0" w:right="0" w:rightChars="0"/>
              <w:jc w:val="left"/>
              <w:textAlignment w:val="auto"/>
              <w:rPr>
                <w:rFonts w:hint="eastAsia" w:ascii="仿宋" w:hAnsi="仿宋" w:eastAsia="仿宋" w:cs="仿宋"/>
                <w:sz w:val="26"/>
              </w:rPr>
            </w:pPr>
            <w:r>
              <w:rPr>
                <w:rFonts w:hint="eastAsia" w:ascii="仿宋" w:hAnsi="仿宋" w:eastAsia="仿宋" w:cs="仿宋"/>
                <w:sz w:val="26"/>
                <w:lang w:eastAsia="zh-CN"/>
              </w:rPr>
              <w:t>□</w:t>
            </w:r>
            <w:r>
              <w:rPr>
                <w:rFonts w:hint="eastAsia" w:ascii="仿宋" w:hAnsi="仿宋" w:eastAsia="仿宋" w:cs="仿宋"/>
                <w:sz w:val="26"/>
              </w:rPr>
              <w:t>精准推送</w:t>
            </w:r>
            <w:r>
              <w:rPr>
                <w:rFonts w:hint="eastAsia" w:ascii="仿宋" w:hAnsi="仿宋" w:eastAsia="仿宋" w:cs="仿宋"/>
                <w:sz w:val="26"/>
              </w:rPr>
              <w:tab/>
            </w:r>
            <w:r>
              <w:rPr>
                <w:rFonts w:hint="eastAsia" w:ascii="仿宋" w:hAnsi="仿宋" w:eastAsia="仿宋" w:cs="仿宋"/>
                <w:sz w:val="26"/>
              </w:rPr>
              <w:t>□其他</w:t>
            </w: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tcBorders>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息公开条例》（国务院令</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4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94"/>
              <w:jc w:val="right"/>
              <w:textAlignment w:val="auto"/>
              <w:rPr>
                <w:rFonts w:hint="eastAsia" w:ascii="仿宋" w:hAnsi="仿宋" w:eastAsia="仿宋" w:cs="仿宋"/>
                <w:sz w:val="26"/>
              </w:rPr>
            </w:pPr>
            <w:r>
              <w:rPr>
                <w:rFonts w:hint="eastAsia" w:ascii="仿宋" w:hAnsi="仿宋" w:eastAsia="仿宋" w:cs="仿宋"/>
                <w:w w:val="95"/>
                <w:sz w:val="26"/>
              </w:rPr>
              <w:t>51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27" w:line="400" w:lineRule="atLeast"/>
              <w:ind w:left="377" w:right="367"/>
              <w:textAlignment w:val="auto"/>
              <w:rPr>
                <w:rFonts w:hint="eastAsia" w:ascii="仿宋" w:hAnsi="仿宋" w:eastAsia="仿宋" w:cs="仿宋"/>
                <w:sz w:val="26"/>
              </w:rPr>
            </w:pPr>
            <w:r>
              <w:rPr>
                <w:rFonts w:hint="eastAsia" w:ascii="仿宋" w:hAnsi="仿宋" w:eastAsia="仿宋" w:cs="仿宋"/>
                <w:sz w:val="26"/>
              </w:rPr>
              <w:t>监督保障</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127" w:line="400" w:lineRule="atLeast"/>
              <w:ind w:left="56" w:right="47"/>
              <w:jc w:val="both"/>
              <w:textAlignment w:val="auto"/>
              <w:rPr>
                <w:rFonts w:hint="eastAsia" w:ascii="仿宋" w:hAnsi="仿宋" w:eastAsia="仿宋" w:cs="仿宋"/>
                <w:sz w:val="26"/>
              </w:rPr>
            </w:pPr>
            <w:r>
              <w:rPr>
                <w:rFonts w:hint="eastAsia" w:ascii="仿宋" w:hAnsi="仿宋" w:eastAsia="仿宋" w:cs="仿宋"/>
                <w:sz w:val="26"/>
              </w:rPr>
              <w:t>发布政务公开制度及政务公开工作开展、工作交流等信息。</w:t>
            </w: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第 711 号）；</w:t>
            </w:r>
          </w:p>
          <w:p>
            <w:pPr>
              <w:pStyle w:val="8"/>
              <w:keepNext w:val="0"/>
              <w:keepLines w:val="0"/>
              <w:pageBreakBefore w:val="0"/>
              <w:widowControl w:val="0"/>
              <w:kinsoku/>
              <w:wordWrap/>
              <w:overflowPunct/>
              <w:topLinePunct w:val="0"/>
              <w:autoSpaceDE w:val="0"/>
              <w:autoSpaceDN w:val="0"/>
              <w:bidi w:val="0"/>
              <w:adjustRightInd/>
              <w:snapToGrid/>
              <w:spacing w:before="36" w:line="400" w:lineRule="atLeast"/>
              <w:ind w:left="55" w:right="47"/>
              <w:textAlignment w:val="auto"/>
              <w:rPr>
                <w:rFonts w:hint="eastAsia" w:ascii="仿宋" w:hAnsi="仿宋" w:eastAsia="仿宋" w:cs="仿宋"/>
                <w:sz w:val="26"/>
              </w:rPr>
            </w:pPr>
            <w:r>
              <w:rPr>
                <w:rFonts w:hint="eastAsia" w:ascii="仿宋" w:hAnsi="仿宋" w:eastAsia="仿宋" w:cs="仿宋"/>
                <w:spacing w:val="-2"/>
                <w:sz w:val="26"/>
              </w:rPr>
              <w:t>《中共中央办公厅国务院</w:t>
            </w:r>
            <w:r>
              <w:rPr>
                <w:rFonts w:hint="eastAsia" w:ascii="仿宋" w:hAnsi="仿宋" w:eastAsia="仿宋" w:cs="仿宋"/>
                <w:spacing w:val="-2"/>
                <w:w w:val="95"/>
                <w:sz w:val="26"/>
              </w:rPr>
              <w:t>办公厅印发〈关于全面推</w:t>
            </w: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w w:val="95"/>
                <w:sz w:val="26"/>
              </w:rPr>
              <w:t>进政务公开工作的意见〉</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32"/>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right="502"/>
              <w:jc w:val="both"/>
              <w:textAlignment w:val="auto"/>
              <w:rPr>
                <w:rFonts w:hint="eastAsia" w:ascii="仿宋" w:hAnsi="仿宋" w:eastAsia="仿宋" w:cs="仿宋"/>
                <w:sz w:val="26"/>
                <w:lang w:eastAsia="zh-CN"/>
              </w:rPr>
            </w:pPr>
            <w:r>
              <w:rPr>
                <w:rFonts w:hint="eastAsia" w:ascii="仿宋" w:hAnsi="仿宋" w:eastAsia="仿宋" w:cs="仿宋"/>
                <w:sz w:val="26"/>
                <w:lang w:eastAsia="zh-CN"/>
              </w:rPr>
              <w:t>党政办公室</w:t>
            </w: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10"/>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before="4" w:line="400" w:lineRule="atLeast"/>
              <w:textAlignment w:val="auto"/>
              <w:rPr>
                <w:rFonts w:hint="eastAsia" w:ascii="仿宋" w:hAnsi="仿宋" w:eastAsia="仿宋" w:cs="仿宋"/>
                <w:sz w:val="30"/>
              </w:rPr>
            </w:pPr>
          </w:p>
          <w:p>
            <w:pPr>
              <w:pStyle w:val="8"/>
              <w:keepNext w:val="0"/>
              <w:keepLines w:val="0"/>
              <w:pageBreakBefore w:val="0"/>
              <w:widowControl w:val="0"/>
              <w:kinsoku/>
              <w:wordWrap/>
              <w:overflowPunct/>
              <w:topLinePunct w:val="0"/>
              <w:autoSpaceDE w:val="0"/>
              <w:autoSpaceDN w:val="0"/>
              <w:bidi w:val="0"/>
              <w:adjustRightInd/>
              <w:snapToGrid/>
              <w:spacing w:line="400" w:lineRule="atLeast"/>
              <w:ind w:left="7"/>
              <w:jc w:val="center"/>
              <w:textAlignment w:val="auto"/>
              <w:rPr>
                <w:rFonts w:hint="eastAsia" w:ascii="仿宋" w:hAnsi="仿宋" w:eastAsia="仿宋" w:cs="仿宋"/>
                <w:sz w:val="26"/>
              </w:rPr>
            </w:pPr>
            <w:r>
              <w:rPr>
                <w:rFonts w:hint="eastAsia" w:ascii="仿宋" w:hAnsi="仿宋" w:eastAsia="仿宋" w:cs="仿宋"/>
                <w:w w:val="99"/>
                <w:sz w:val="26"/>
              </w:rPr>
              <w:t>√</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2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2976"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的通知》（中办发〔2016</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bottom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5" w:hRule="atLeast"/>
        </w:trPr>
        <w:tc>
          <w:tcPr>
            <w:tcW w:w="52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275"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2499"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2976"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ind w:left="55"/>
              <w:textAlignment w:val="auto"/>
              <w:rPr>
                <w:rFonts w:hint="eastAsia" w:ascii="仿宋" w:hAnsi="仿宋" w:eastAsia="仿宋" w:cs="仿宋"/>
                <w:sz w:val="26"/>
              </w:rPr>
            </w:pPr>
            <w:r>
              <w:rPr>
                <w:rFonts w:hint="eastAsia" w:ascii="仿宋" w:hAnsi="仿宋" w:eastAsia="仿宋" w:cs="仿宋"/>
                <w:sz w:val="26"/>
              </w:rPr>
              <w:t>8 号）。</w:t>
            </w: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1843"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c>
          <w:tcPr>
            <w:tcW w:w="992" w:type="dxa"/>
            <w:tcBorders>
              <w:top w:val="nil"/>
            </w:tcBorders>
          </w:tcPr>
          <w:p>
            <w:pPr>
              <w:pStyle w:val="8"/>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4"/>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
                <w:szCs w:val="2"/>
              </w:rPr>
            </w:pPr>
          </w:p>
        </w:tc>
      </w:tr>
    </w:tbl>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sz w:val="20"/>
        </w:rPr>
      </w:pPr>
    </w:p>
    <w:p>
      <w:pPr>
        <w:pStyle w:val="3"/>
        <w:keepNext w:val="0"/>
        <w:keepLines w:val="0"/>
        <w:pageBreakBefore w:val="0"/>
        <w:widowControl w:val="0"/>
        <w:kinsoku/>
        <w:wordWrap/>
        <w:overflowPunct/>
        <w:topLinePunct w:val="0"/>
        <w:autoSpaceDE w:val="0"/>
        <w:autoSpaceDN w:val="0"/>
        <w:bidi w:val="0"/>
        <w:adjustRightInd/>
        <w:snapToGrid/>
        <w:spacing w:before="8" w:line="400" w:lineRule="atLeast"/>
        <w:textAlignment w:val="auto"/>
        <w:rPr>
          <w:rFonts w:hint="eastAsia" w:ascii="仿宋" w:hAnsi="仿宋" w:eastAsia="仿宋" w:cs="仿宋"/>
          <w:sz w:val="1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p>
      <w:pPr>
        <w:pStyle w:val="3"/>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b/>
          <w:sz w:val="36"/>
        </w:rPr>
      </w:pPr>
    </w:p>
    <w:sectPr>
      <w:pgSz w:w="23820" w:h="16840" w:orient="landscape"/>
      <w:pgMar w:top="1600" w:right="1840" w:bottom="1820" w:left="1600" w:header="0" w:footer="155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574.4pt;margin-top:749.3pt;height:23.1pt;width:41.95pt;mso-position-horizontal-relative:page;mso-position-vertical-relative:page;z-index:-258651136;mso-width-relative:page;mso-height-relative:page;" filled="f" stroked="f" coordsize="21600,21600">
          <v:path/>
          <v:fill on="f" focussize="0,0"/>
          <v:stroke on="f" joinstyle="miter"/>
          <v:imagedata o:title=""/>
          <o:lock v:ext="edit"/>
          <v:textbox inset="0mm,0mm,0mm,0mm">
            <w:txbxContent>
              <w:p>
                <w:pPr>
                  <w:spacing w:before="0" w:line="461" w:lineRule="exact"/>
                  <w:ind w:left="20" w:right="0" w:firstLine="0"/>
                  <w:jc w:val="left"/>
                  <w:rPr>
                    <w:sz w:val="32"/>
                  </w:rPr>
                </w:pPr>
                <w:r>
                  <w:rPr>
                    <w:sz w:val="32"/>
                  </w:rPr>
                  <w:t>－</w:t>
                </w:r>
                <w:r>
                  <w:fldChar w:fldCharType="begin"/>
                </w:r>
                <w:r>
                  <w:rPr>
                    <w:rFonts w:ascii="Times New Roman" w:eastAsia="Times New Roman"/>
                    <w:sz w:val="32"/>
                  </w:rPr>
                  <w:instrText xml:space="preserve"> PAGE </w:instrText>
                </w:r>
                <w:r>
                  <w:fldChar w:fldCharType="separate"/>
                </w:r>
                <w:r>
                  <w:t>1</w:t>
                </w:r>
                <w:r>
                  <w:fldChar w:fldCharType="end"/>
                </w:r>
                <w:r>
                  <w:rPr>
                    <w:sz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8" o:spid="_x0000_s4098" o:spt="202" type="#_x0000_t202" style="position:absolute;left:0pt;margin-left:570.3pt;margin-top:749.3pt;height:23.1pt;width:50pt;mso-position-horizontal-relative:page;mso-position-vertical-relative:page;z-index:-258650112;mso-width-relative:page;mso-height-relative:page;" filled="f" stroked="f" coordsize="21600,21600">
          <v:path/>
          <v:fill on="f" focussize="0,0"/>
          <v:stroke on="f" joinstyle="miter"/>
          <v:imagedata o:title=""/>
          <o:lock v:ext="edit"/>
          <v:textbox inset="0mm,0mm,0mm,0mm">
            <w:txbxContent>
              <w:p>
                <w:pPr>
                  <w:spacing w:before="0" w:line="461" w:lineRule="exact"/>
                  <w:ind w:left="20" w:right="0" w:firstLine="0"/>
                  <w:jc w:val="left"/>
                  <w:rPr>
                    <w:sz w:val="32"/>
                  </w:rPr>
                </w:pPr>
                <w:r>
                  <w:rPr>
                    <w:sz w:val="32"/>
                  </w:rPr>
                  <w:t>－</w:t>
                </w:r>
                <w:r>
                  <w:fldChar w:fldCharType="begin"/>
                </w:r>
                <w:r>
                  <w:rPr>
                    <w:rFonts w:ascii="Times New Roman" w:eastAsia="Times New Roman"/>
                    <w:sz w:val="32"/>
                  </w:rPr>
                  <w:instrText xml:space="preserve"> PAGE </w:instrText>
                </w:r>
                <w:r>
                  <w:fldChar w:fldCharType="separate"/>
                </w:r>
                <w:r>
                  <w:t>10</w:t>
                </w:r>
                <w:r>
                  <w:fldChar w:fldCharType="end"/>
                </w:r>
                <w:r>
                  <w:rPr>
                    <w:sz w:val="32"/>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EDC539"/>
    <w:multiLevelType w:val="singleLevel"/>
    <w:tmpl w:val="EEEDC539"/>
    <w:lvl w:ilvl="0" w:tentative="0">
      <w:start w:val="1"/>
      <w:numFmt w:val="bullet"/>
      <w:lvlText w:val=""/>
      <w:lvlJc w:val="left"/>
      <w:pPr>
        <w:ind w:left="420" w:hanging="420"/>
      </w:pPr>
      <w:rPr>
        <w:rFonts w:hint="default" w:ascii="Wingdings" w:hAnsi="Wingdings"/>
      </w:rPr>
    </w:lvl>
  </w:abstractNum>
  <w:abstractNum w:abstractNumId="1">
    <w:nsid w:val="0CEF100B"/>
    <w:multiLevelType w:val="multilevel"/>
    <w:tmpl w:val="0CEF100B"/>
    <w:lvl w:ilvl="0" w:tentative="0">
      <w:start w:val="0"/>
      <w:numFmt w:val="bullet"/>
      <w:lvlText w:val="◆"/>
      <w:lvlJc w:val="left"/>
      <w:pPr>
        <w:ind w:left="377" w:hanging="193"/>
      </w:pPr>
      <w:rPr>
        <w:rFonts w:hint="default" w:ascii="微软雅黑" w:hAnsi="微软雅黑" w:eastAsia="微软雅黑" w:cs="微软雅黑"/>
        <w:w w:val="99"/>
        <w:sz w:val="30"/>
        <w:szCs w:val="30"/>
        <w:lang w:val="zh-CN" w:eastAsia="zh-CN" w:bidi="zh-CN"/>
      </w:rPr>
    </w:lvl>
    <w:lvl w:ilvl="1" w:tentative="0">
      <w:start w:val="0"/>
      <w:numFmt w:val="bullet"/>
      <w:lvlText w:val="•"/>
      <w:lvlJc w:val="left"/>
      <w:pPr>
        <w:ind w:left="468" w:hanging="193"/>
      </w:pPr>
      <w:rPr>
        <w:rFonts w:hint="default"/>
        <w:lang w:val="zh-CN" w:eastAsia="zh-CN" w:bidi="zh-CN"/>
      </w:rPr>
    </w:lvl>
    <w:lvl w:ilvl="2" w:tentative="0">
      <w:start w:val="0"/>
      <w:numFmt w:val="bullet"/>
      <w:lvlText w:val="•"/>
      <w:lvlJc w:val="left"/>
      <w:pPr>
        <w:ind w:left="557" w:hanging="193"/>
      </w:pPr>
      <w:rPr>
        <w:rFonts w:hint="default"/>
        <w:lang w:val="zh-CN" w:eastAsia="zh-CN" w:bidi="zh-CN"/>
      </w:rPr>
    </w:lvl>
    <w:lvl w:ilvl="3" w:tentative="0">
      <w:start w:val="0"/>
      <w:numFmt w:val="bullet"/>
      <w:lvlText w:val="•"/>
      <w:lvlJc w:val="left"/>
      <w:pPr>
        <w:ind w:left="645" w:hanging="193"/>
      </w:pPr>
      <w:rPr>
        <w:rFonts w:hint="default"/>
        <w:lang w:val="zh-CN" w:eastAsia="zh-CN" w:bidi="zh-CN"/>
      </w:rPr>
    </w:lvl>
    <w:lvl w:ilvl="4" w:tentative="0">
      <w:start w:val="0"/>
      <w:numFmt w:val="bullet"/>
      <w:lvlText w:val="•"/>
      <w:lvlJc w:val="left"/>
      <w:pPr>
        <w:ind w:left="734" w:hanging="193"/>
      </w:pPr>
      <w:rPr>
        <w:rFonts w:hint="default"/>
        <w:lang w:val="zh-CN" w:eastAsia="zh-CN" w:bidi="zh-CN"/>
      </w:rPr>
    </w:lvl>
    <w:lvl w:ilvl="5" w:tentative="0">
      <w:start w:val="0"/>
      <w:numFmt w:val="bullet"/>
      <w:lvlText w:val="•"/>
      <w:lvlJc w:val="left"/>
      <w:pPr>
        <w:ind w:left="822" w:hanging="193"/>
      </w:pPr>
      <w:rPr>
        <w:rFonts w:hint="default"/>
        <w:lang w:val="zh-CN" w:eastAsia="zh-CN" w:bidi="zh-CN"/>
      </w:rPr>
    </w:lvl>
    <w:lvl w:ilvl="6" w:tentative="0">
      <w:start w:val="0"/>
      <w:numFmt w:val="bullet"/>
      <w:lvlText w:val="•"/>
      <w:lvlJc w:val="left"/>
      <w:pPr>
        <w:ind w:left="911" w:hanging="193"/>
      </w:pPr>
      <w:rPr>
        <w:rFonts w:hint="default"/>
        <w:lang w:val="zh-CN" w:eastAsia="zh-CN" w:bidi="zh-CN"/>
      </w:rPr>
    </w:lvl>
    <w:lvl w:ilvl="7" w:tentative="0">
      <w:start w:val="0"/>
      <w:numFmt w:val="bullet"/>
      <w:lvlText w:val="•"/>
      <w:lvlJc w:val="left"/>
      <w:pPr>
        <w:ind w:left="999" w:hanging="193"/>
      </w:pPr>
      <w:rPr>
        <w:rFonts w:hint="default"/>
        <w:lang w:val="zh-CN" w:eastAsia="zh-CN" w:bidi="zh-CN"/>
      </w:rPr>
    </w:lvl>
    <w:lvl w:ilvl="8" w:tentative="0">
      <w:start w:val="0"/>
      <w:numFmt w:val="bullet"/>
      <w:lvlText w:val="•"/>
      <w:lvlJc w:val="left"/>
      <w:pPr>
        <w:ind w:left="1088" w:hanging="193"/>
      </w:pPr>
      <w:rPr>
        <w:rFonts w:hint="default"/>
        <w:lang w:val="zh-CN" w:eastAsia="zh-CN" w:bidi="zh-CN"/>
      </w:rPr>
    </w:lvl>
  </w:abstractNum>
  <w:abstractNum w:abstractNumId="2">
    <w:nsid w:val="32CABD69"/>
    <w:multiLevelType w:val="singleLevel"/>
    <w:tmpl w:val="32CABD69"/>
    <w:lvl w:ilvl="0" w:tentative="0">
      <w:start w:val="1"/>
      <w:numFmt w:val="bullet"/>
      <w:lvlText w:val=""/>
      <w:lvlJc w:val="left"/>
      <w:pPr>
        <w:ind w:left="420" w:hanging="420"/>
      </w:pPr>
      <w:rPr>
        <w:rFonts w:hint="default" w:ascii="Wingdings" w:hAnsi="Wingdings"/>
      </w:rPr>
    </w:lvl>
  </w:abstractNum>
  <w:abstractNum w:abstractNumId="3">
    <w:nsid w:val="49827AF5"/>
    <w:multiLevelType w:val="singleLevel"/>
    <w:tmpl w:val="49827AF5"/>
    <w:lvl w:ilvl="0" w:tentative="0">
      <w:start w:val="1"/>
      <w:numFmt w:val="bullet"/>
      <w:lvlText w:val=""/>
      <w:lvlJc w:val="left"/>
      <w:pPr>
        <w:ind w:left="420" w:hanging="420"/>
      </w:pPr>
      <w:rPr>
        <w:rFonts w:hint="default" w:ascii="Wingdings" w:hAnsi="Wingdings"/>
      </w:rPr>
    </w:lvl>
  </w:abstractNum>
  <w:abstractNum w:abstractNumId="4">
    <w:nsid w:val="4C1BAE26"/>
    <w:multiLevelType w:val="multilevel"/>
    <w:tmpl w:val="4C1BAE26"/>
    <w:lvl w:ilvl="0" w:tentative="0">
      <w:start w:val="1"/>
      <w:numFmt w:val="decimal"/>
      <w:lvlText w:val="%1."/>
      <w:lvlJc w:val="left"/>
      <w:pPr>
        <w:ind w:left="55" w:hanging="312"/>
        <w:jc w:val="left"/>
      </w:pPr>
      <w:rPr>
        <w:rFonts w:hint="default" w:ascii="Times New Roman" w:hAnsi="Times New Roman" w:eastAsia="Times New Roman" w:cs="Times New Roman"/>
        <w:w w:val="99"/>
        <w:sz w:val="26"/>
        <w:szCs w:val="26"/>
        <w:lang w:val="zh-CN" w:eastAsia="zh-CN" w:bidi="zh-CN"/>
      </w:rPr>
    </w:lvl>
    <w:lvl w:ilvl="1" w:tentative="0">
      <w:start w:val="0"/>
      <w:numFmt w:val="bullet"/>
      <w:lvlText w:val="•"/>
      <w:lvlJc w:val="left"/>
      <w:pPr>
        <w:ind w:left="350" w:hanging="312"/>
      </w:pPr>
      <w:rPr>
        <w:rFonts w:hint="default"/>
        <w:lang w:val="zh-CN" w:eastAsia="zh-CN" w:bidi="zh-CN"/>
      </w:rPr>
    </w:lvl>
    <w:lvl w:ilvl="2" w:tentative="0">
      <w:start w:val="0"/>
      <w:numFmt w:val="bullet"/>
      <w:lvlText w:val="•"/>
      <w:lvlJc w:val="left"/>
      <w:pPr>
        <w:ind w:left="641" w:hanging="312"/>
      </w:pPr>
      <w:rPr>
        <w:rFonts w:hint="default"/>
        <w:lang w:val="zh-CN" w:eastAsia="zh-CN" w:bidi="zh-CN"/>
      </w:rPr>
    </w:lvl>
    <w:lvl w:ilvl="3" w:tentative="0">
      <w:start w:val="0"/>
      <w:numFmt w:val="bullet"/>
      <w:lvlText w:val="•"/>
      <w:lvlJc w:val="left"/>
      <w:pPr>
        <w:ind w:left="931" w:hanging="312"/>
      </w:pPr>
      <w:rPr>
        <w:rFonts w:hint="default"/>
        <w:lang w:val="zh-CN" w:eastAsia="zh-CN" w:bidi="zh-CN"/>
      </w:rPr>
    </w:lvl>
    <w:lvl w:ilvl="4" w:tentative="0">
      <w:start w:val="0"/>
      <w:numFmt w:val="bullet"/>
      <w:lvlText w:val="•"/>
      <w:lvlJc w:val="left"/>
      <w:pPr>
        <w:ind w:left="1222" w:hanging="312"/>
      </w:pPr>
      <w:rPr>
        <w:rFonts w:hint="default"/>
        <w:lang w:val="zh-CN" w:eastAsia="zh-CN" w:bidi="zh-CN"/>
      </w:rPr>
    </w:lvl>
    <w:lvl w:ilvl="5" w:tentative="0">
      <w:start w:val="0"/>
      <w:numFmt w:val="bullet"/>
      <w:lvlText w:val="•"/>
      <w:lvlJc w:val="left"/>
      <w:pPr>
        <w:ind w:left="1513" w:hanging="312"/>
      </w:pPr>
      <w:rPr>
        <w:rFonts w:hint="default"/>
        <w:lang w:val="zh-CN" w:eastAsia="zh-CN" w:bidi="zh-CN"/>
      </w:rPr>
    </w:lvl>
    <w:lvl w:ilvl="6" w:tentative="0">
      <w:start w:val="0"/>
      <w:numFmt w:val="bullet"/>
      <w:lvlText w:val="•"/>
      <w:lvlJc w:val="left"/>
      <w:pPr>
        <w:ind w:left="1803" w:hanging="312"/>
      </w:pPr>
      <w:rPr>
        <w:rFonts w:hint="default"/>
        <w:lang w:val="zh-CN" w:eastAsia="zh-CN" w:bidi="zh-CN"/>
      </w:rPr>
    </w:lvl>
    <w:lvl w:ilvl="7" w:tentative="0">
      <w:start w:val="0"/>
      <w:numFmt w:val="bullet"/>
      <w:lvlText w:val="•"/>
      <w:lvlJc w:val="left"/>
      <w:pPr>
        <w:ind w:left="2094" w:hanging="312"/>
      </w:pPr>
      <w:rPr>
        <w:rFonts w:hint="default"/>
        <w:lang w:val="zh-CN" w:eastAsia="zh-CN" w:bidi="zh-CN"/>
      </w:rPr>
    </w:lvl>
    <w:lvl w:ilvl="8" w:tentative="0">
      <w:start w:val="0"/>
      <w:numFmt w:val="bullet"/>
      <w:lvlText w:val="•"/>
      <w:lvlJc w:val="left"/>
      <w:pPr>
        <w:ind w:left="2384" w:hanging="312"/>
      </w:pPr>
      <w:rPr>
        <w:rFonts w:hint="default"/>
        <w:lang w:val="zh-CN" w:eastAsia="zh-CN" w:bidi="zh-CN"/>
      </w:rPr>
    </w:lvl>
  </w:abstractNum>
  <w:abstractNum w:abstractNumId="5">
    <w:nsid w:val="4F73C045"/>
    <w:multiLevelType w:val="singleLevel"/>
    <w:tmpl w:val="4F73C045"/>
    <w:lvl w:ilvl="0" w:tentative="0">
      <w:start w:val="1"/>
      <w:numFmt w:val="bullet"/>
      <w:lvlText w:val=""/>
      <w:lvlJc w:val="left"/>
      <w:pPr>
        <w:ind w:left="420" w:hanging="420"/>
      </w:pPr>
      <w:rPr>
        <w:rFonts w:hint="default" w:ascii="Wingdings" w:hAnsi="Wingdings"/>
      </w:rPr>
    </w:lvl>
  </w:abstractNum>
  <w:abstractNum w:abstractNumId="6">
    <w:nsid w:val="58765686"/>
    <w:multiLevelType w:val="multilevel"/>
    <w:tmpl w:val="58765686"/>
    <w:lvl w:ilvl="0" w:tentative="0">
      <w:start w:val="0"/>
      <w:numFmt w:val="bullet"/>
      <w:lvlText w:val="●"/>
      <w:lvlJc w:val="left"/>
      <w:pPr>
        <w:ind w:left="247" w:hanging="159"/>
      </w:pPr>
      <w:rPr>
        <w:rFonts w:hint="default" w:ascii="Times New Roman" w:hAnsi="Times New Roman" w:eastAsia="Times New Roman" w:cs="Times New Roman"/>
        <w:spacing w:val="1"/>
        <w:w w:val="99"/>
        <w:sz w:val="24"/>
        <w:szCs w:val="24"/>
        <w:lang w:val="zh-CN" w:eastAsia="zh-CN" w:bidi="zh-CN"/>
      </w:rPr>
    </w:lvl>
    <w:lvl w:ilvl="1" w:tentative="0">
      <w:start w:val="0"/>
      <w:numFmt w:val="bullet"/>
      <w:lvlText w:val="•"/>
      <w:lvlJc w:val="left"/>
      <w:pPr>
        <w:ind w:left="342" w:hanging="159"/>
      </w:pPr>
      <w:rPr>
        <w:rFonts w:hint="default"/>
        <w:lang w:val="zh-CN" w:eastAsia="zh-CN" w:bidi="zh-CN"/>
      </w:rPr>
    </w:lvl>
    <w:lvl w:ilvl="2" w:tentative="0">
      <w:start w:val="0"/>
      <w:numFmt w:val="bullet"/>
      <w:lvlText w:val="•"/>
      <w:lvlJc w:val="left"/>
      <w:pPr>
        <w:ind w:left="445" w:hanging="159"/>
      </w:pPr>
      <w:rPr>
        <w:rFonts w:hint="default"/>
        <w:lang w:val="zh-CN" w:eastAsia="zh-CN" w:bidi="zh-CN"/>
      </w:rPr>
    </w:lvl>
    <w:lvl w:ilvl="3" w:tentative="0">
      <w:start w:val="0"/>
      <w:numFmt w:val="bullet"/>
      <w:lvlText w:val="•"/>
      <w:lvlJc w:val="left"/>
      <w:pPr>
        <w:ind w:left="547" w:hanging="159"/>
      </w:pPr>
      <w:rPr>
        <w:rFonts w:hint="default"/>
        <w:lang w:val="zh-CN" w:eastAsia="zh-CN" w:bidi="zh-CN"/>
      </w:rPr>
    </w:lvl>
    <w:lvl w:ilvl="4" w:tentative="0">
      <w:start w:val="0"/>
      <w:numFmt w:val="bullet"/>
      <w:lvlText w:val="•"/>
      <w:lvlJc w:val="left"/>
      <w:pPr>
        <w:ind w:left="650" w:hanging="159"/>
      </w:pPr>
      <w:rPr>
        <w:rFonts w:hint="default"/>
        <w:lang w:val="zh-CN" w:eastAsia="zh-CN" w:bidi="zh-CN"/>
      </w:rPr>
    </w:lvl>
    <w:lvl w:ilvl="5" w:tentative="0">
      <w:start w:val="0"/>
      <w:numFmt w:val="bullet"/>
      <w:lvlText w:val="•"/>
      <w:lvlJc w:val="left"/>
      <w:pPr>
        <w:ind w:left="752" w:hanging="159"/>
      </w:pPr>
      <w:rPr>
        <w:rFonts w:hint="default"/>
        <w:lang w:val="zh-CN" w:eastAsia="zh-CN" w:bidi="zh-CN"/>
      </w:rPr>
    </w:lvl>
    <w:lvl w:ilvl="6" w:tentative="0">
      <w:start w:val="0"/>
      <w:numFmt w:val="bullet"/>
      <w:lvlText w:val="•"/>
      <w:lvlJc w:val="left"/>
      <w:pPr>
        <w:ind w:left="855" w:hanging="159"/>
      </w:pPr>
      <w:rPr>
        <w:rFonts w:hint="default"/>
        <w:lang w:val="zh-CN" w:eastAsia="zh-CN" w:bidi="zh-CN"/>
      </w:rPr>
    </w:lvl>
    <w:lvl w:ilvl="7" w:tentative="0">
      <w:start w:val="0"/>
      <w:numFmt w:val="bullet"/>
      <w:lvlText w:val="•"/>
      <w:lvlJc w:val="left"/>
      <w:pPr>
        <w:ind w:left="957" w:hanging="159"/>
      </w:pPr>
      <w:rPr>
        <w:rFonts w:hint="default"/>
        <w:lang w:val="zh-CN" w:eastAsia="zh-CN" w:bidi="zh-CN"/>
      </w:rPr>
    </w:lvl>
    <w:lvl w:ilvl="8" w:tentative="0">
      <w:start w:val="0"/>
      <w:numFmt w:val="bullet"/>
      <w:lvlText w:val="•"/>
      <w:lvlJc w:val="left"/>
      <w:pPr>
        <w:ind w:left="1060" w:hanging="159"/>
      </w:pPr>
      <w:rPr>
        <w:rFonts w:hint="default"/>
        <w:lang w:val="zh-CN" w:eastAsia="zh-CN" w:bidi="zh-CN"/>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1516EA6"/>
    <w:rsid w:val="28DD7689"/>
    <w:rsid w:val="2C0F023C"/>
    <w:rsid w:val="357B4F8F"/>
    <w:rsid w:val="3B8A4C6A"/>
    <w:rsid w:val="3E956FF7"/>
    <w:rsid w:val="40F65B84"/>
    <w:rsid w:val="57E1394B"/>
    <w:rsid w:val="5D027887"/>
    <w:rsid w:val="5ED2704A"/>
    <w:rsid w:val="5EDC0175"/>
    <w:rsid w:val="68D54C99"/>
    <w:rsid w:val="71521470"/>
    <w:rsid w:val="76114A69"/>
    <w:rsid w:val="7FF04D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jc w:val="right"/>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392" w:lineRule="exact"/>
      <w:ind w:left="837" w:hanging="214"/>
    </w:pPr>
    <w:rPr>
      <w:rFonts w:ascii="宋体" w:hAnsi="宋体" w:eastAsia="宋体" w:cs="宋体"/>
      <w:lang w:val="zh-CN" w:eastAsia="zh-CN" w:bidi="zh-CN"/>
    </w:rPr>
  </w:style>
  <w:style w:type="paragraph" w:customStyle="1" w:styleId="8">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2020-11-26T09:16:00Z</dcterms:created>
  <dc:creator>NTKO</dc:creator>
  <cp:lastModifiedBy>刘</cp:lastModifiedBy>
  <dcterms:modified xsi:type="dcterms:W3CDTF">2020-11-27T02:44:47Z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2052-11.1.0.9208</vt:lpwstr>
  </property>
</Properties>
</file>