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2021年山东山泰资产管理集团有限公司招聘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有关事项的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0"/>
        <w:jc w:val="left"/>
        <w:textAlignment w:val="auto"/>
        <w:outlineLvl w:val="9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47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山东山泰资产管理集团有限公司招聘简章</w:t>
      </w:r>
      <w:r>
        <w:rPr>
          <w:rFonts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的要求</w:t>
      </w:r>
      <w:r>
        <w:rPr>
          <w:rFonts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根据本次招聘的报名和资格审查情况，</w:t>
      </w:r>
      <w:r>
        <w:rPr>
          <w:rFonts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招聘的</w:t>
      </w:r>
      <w:r>
        <w:rPr>
          <w:rFonts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 年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7 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日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上午9:00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山亿控股集团三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枣庄市山亭区青屏路666号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Style w:val="6"/>
          <w:rFonts w:hint="default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面谈人员名单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通过资格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初审的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人员（详见附表）。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提前熟悉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面谈地点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和交通路线，于2021年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日上午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：30前携带本人身份证、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报名表、岗位所需证明材料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地点指定候考室签到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候考室工作人员审查证件合格后组织抽签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考生按抽签顺序参加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。抽签开始时仍未到达候考室的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，剩余签号为该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顺序号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开始后，仍未到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达候考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视为自动弃权，取消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的考生在候考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期间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不得随意出入候考室，不得携带、使用各种通讯工具。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期间实行封闭管理，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报到开始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至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全部考生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结束前为封闭阶段，封闭期间未经允许不得离开，违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反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者取消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结束后，在工作人员的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引导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下，进入休息室，不得在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休息室外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逗留、大声喧哗。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rFonts w:hint="default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5、根据山泰集团发展的需要，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为保证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基本素质，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设定合格分数线为70分,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达到合格分数线的取消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录用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both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五、疫情防控注意事项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根据新冠肺炎常态化疫情防控有关规定，为保证考生身体健康，考生进入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考点参加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前，应主动出示山东省电子健康通行码(绿码)，并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自觉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接受体温测量。中、高风险地区考生需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再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提供近7天内的核酸检测报告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经现场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人员确认有可疑症状(体温37.3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℃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以上，出现持续干咳、乏力、呼吸困难等症状)的考生，不得进入考场。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需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注意个人防护，自备一次性医用口罩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除核验考生身份和现场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时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摘戴口罩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外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其余时间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应当全程佩戴口罩。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8"/>
        <w:jc w:val="both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4"/>
        <w:jc w:val="left"/>
        <w:textAlignment w:val="auto"/>
        <w:outlineLvl w:val="9"/>
        <w:rPr>
          <w:color w:val="FF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咨询电话：0632-8817077、 0632-8817177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20"/>
        <w:jc w:val="left"/>
        <w:textAlignment w:val="auto"/>
        <w:outlineLvl w:val="9"/>
        <w:rPr>
          <w:rStyle w:val="6"/>
          <w:rFonts w:hint="eastAsia" w:ascii="仿宋_GB2312" w:hAnsi="Microsoft YaHei UI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20"/>
        <w:jc w:val="left"/>
        <w:textAlignment w:val="auto"/>
        <w:outlineLvl w:val="9"/>
        <w:rPr>
          <w:color w:val="000000"/>
          <w:sz w:val="32"/>
          <w:szCs w:val="32"/>
        </w:rPr>
      </w:pPr>
      <w:r>
        <w:rPr>
          <w:rStyle w:val="6"/>
          <w:rFonts w:hint="eastAsia" w:ascii="仿宋_GB2312" w:hAnsi="Microsoft YaHei UI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</w:rPr>
        <w:t>附件</w:t>
      </w:r>
      <w:r>
        <w:rPr>
          <w:rStyle w:val="6"/>
          <w:rFonts w:hint="eastAsia" w:ascii="仿宋_GB2312" w:hAnsi="Microsoft YaHei UI" w:eastAsia="仿宋_GB2312" w:cs="仿宋_GB2312"/>
          <w:i w:val="0"/>
          <w:iCs w:val="0"/>
          <w:caps w:val="0"/>
          <w:color w:val="D82821"/>
          <w:spacing w:val="15"/>
          <w:sz w:val="32"/>
          <w:szCs w:val="32"/>
          <w:u w:val="none"/>
          <w:shd w:val="clear" w:fill="FFFFFF"/>
        </w:rPr>
        <w:t>：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  <w:lang w:val="en-US" w:eastAsia="zh-CN"/>
        </w:rPr>
        <w:t>山东山泰资产管理集团有限公司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  <w:lang w:eastAsia="zh-CN"/>
        </w:rPr>
        <w:t>面谈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fill="FFFFFF"/>
        </w:rPr>
        <w:t>人员名单》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outlineLvl w:val="9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right"/>
        <w:textAlignment w:val="auto"/>
        <w:outlineLvl w:val="9"/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山东山泰资产管理集团有限公司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right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山东山汇人才服务有限公司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right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2021 年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月 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4B65"/>
    <w:rsid w:val="01522A56"/>
    <w:rsid w:val="069D20F3"/>
    <w:rsid w:val="0ABC116D"/>
    <w:rsid w:val="0B966E12"/>
    <w:rsid w:val="0F535AB5"/>
    <w:rsid w:val="1315284C"/>
    <w:rsid w:val="14B35668"/>
    <w:rsid w:val="1D0069A7"/>
    <w:rsid w:val="23166E75"/>
    <w:rsid w:val="2D276E92"/>
    <w:rsid w:val="2EAF1946"/>
    <w:rsid w:val="2F7C56A7"/>
    <w:rsid w:val="33300991"/>
    <w:rsid w:val="38335887"/>
    <w:rsid w:val="396424CB"/>
    <w:rsid w:val="41DE4C7E"/>
    <w:rsid w:val="44CA0506"/>
    <w:rsid w:val="45091180"/>
    <w:rsid w:val="450F396E"/>
    <w:rsid w:val="4C6822CD"/>
    <w:rsid w:val="4D38663E"/>
    <w:rsid w:val="52912CF3"/>
    <w:rsid w:val="56872E3C"/>
    <w:rsid w:val="5F1459D8"/>
    <w:rsid w:val="5F711276"/>
    <w:rsid w:val="5F84006F"/>
    <w:rsid w:val="663B4B65"/>
    <w:rsid w:val="67356E12"/>
    <w:rsid w:val="67DE6A63"/>
    <w:rsid w:val="691466A0"/>
    <w:rsid w:val="693824DA"/>
    <w:rsid w:val="6E193935"/>
    <w:rsid w:val="751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2021-05-15T10:23:00Z</dcterms:created>
  <dc:creator>Le passé∠※</dc:creator>
  <cp:lastModifiedBy>Le passé∠※</cp:lastModifiedBy>
  <dcterms:modified xsi:type="dcterms:W3CDTF">2021-07-26T07:04:29Z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8D72F0DAF2A14359AD9C2397A4C07F6F</vt:lpwstr>
  </property>
</Properties>
</file>