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山亭区人民政府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《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关于推进社会救助领域“放管服”改革的实施意见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》实施效果评估报告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深化“放管服”改革，完善社会救助服务机制，提高社会救助服务效率，依据民政部办公厅《关于开展社会救助综合改革试点的通知》（民办函〔2018〕111号），山东省民政厅、枣庄市民政局《关于社会救助领域“放管服”改革的指导意见》，并结合我区实际，特制定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。近期开展了对《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》实施效果的评估工作。现将评估情况择要如下：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一、评估组织情况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所称民政领域“放管服”改革系指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为提高社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会救助服务质效，方便困难群众，实现审核、审批和监督管理职能的有效分离，将城乡最低生活保障、特困人员救助供养、孤儿、事实无人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抚养、困境儿童、临时救助及与低保业务相关的经济困难老年人、残疾人两项补贴（简称社会救助事项）审批权限委托下放到镇街人民政府。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还对各相关职能部门职责、救助事项流程优化、精简材料、压缩时限等事项进行了规定。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二、评估主要内容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（一）政策评价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坚持政府主导，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范有序将社会救助事项审批权限委托下放到镇街，做到社会救助审核审批权限和监督管理职能的合理有效分离，全面扩大镇街审批权限，推进审核审批相统一，简化审核审批环节，提高工作效率，增强救助的针对性、精准度，确保社会救助政策高效落实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政策落实情况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下发审批权限</w:t>
      </w:r>
      <w:r>
        <w:rPr>
          <w:rFonts w:hint="eastAsia" w:ascii="仿宋_GB2312" w:hAnsi="仿宋_GB2312" w:eastAsia="仿宋_GB2312" w:cs="仿宋_GB2312"/>
          <w:b/>
          <w:bCs/>
          <w:sz w:val="32"/>
        </w:rPr>
        <w:t>，</w:t>
      </w:r>
      <w:r>
        <w:rPr>
          <w:rFonts w:hint="eastAsia" w:ascii="仿宋_GB2312" w:hAnsi="Calibri" w:eastAsia="仿宋_GB2312" w:cs="宋体"/>
          <w:sz w:val="32"/>
        </w:rPr>
        <w:t>将城乡低保审批及其他辅助业务权限全部委托下放到镇街，由镇街直接受理、审核审批。</w:t>
      </w:r>
      <w:r>
        <w:rPr>
          <w:rFonts w:hint="eastAsia" w:ascii="仿宋_GB2312" w:eastAsia="仿宋_GB2312"/>
          <w:b/>
          <w:sz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</w:rPr>
        <w:t>是优化办理程序。</w:t>
      </w:r>
      <w:r>
        <w:rPr>
          <w:rFonts w:hint="eastAsia" w:ascii="仿宋_GB2312" w:eastAsia="仿宋_GB2312"/>
          <w:sz w:val="32"/>
        </w:rPr>
        <w:t>取消审核阶段公示和民主评议两个环节，当事人可直接或委托他人到镇街民政办进行申请，有效避免了村干部定低保、群众投票定低保的乱象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b/>
          <w:sz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</w:rPr>
        <w:t>是压缩审批时限。</w:t>
      </w:r>
      <w:r>
        <w:rPr>
          <w:rFonts w:hint="eastAsia" w:ascii="仿宋_GB2312" w:eastAsia="仿宋_GB2312"/>
          <w:sz w:val="32"/>
        </w:rPr>
        <w:t>对农村低保办理程序进行调整，将整个流程压缩至12个工作日，审批环节由“串联式”改为“并联式”，经济核对、入户调查和填写表格三个环节同时进行，大幅缩短了办理时限。</w:t>
      </w:r>
      <w:r>
        <w:rPr>
          <w:rFonts w:hint="eastAsia" w:ascii="仿宋_GB2312" w:eastAsia="仿宋_GB2312"/>
          <w:b/>
          <w:sz w:val="32"/>
          <w:lang w:val="en-US" w:eastAsia="zh-CN"/>
        </w:rPr>
        <w:t>四是精简申请材料。</w:t>
      </w:r>
      <w:r>
        <w:rPr>
          <w:rFonts w:hint="eastAsia" w:ascii="仿宋_GB2312" w:eastAsia="仿宋_GB2312"/>
          <w:sz w:val="32"/>
        </w:rPr>
        <w:t>由原来16项证明材料、11个表格，精简至只需持身份证、户口簿、残疾证等证件及辅助资料到所在镇街民政办服务窗口填写1个申请表即可办理，最大限度简化申请材料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lang w:val="en-US" w:eastAsia="zh-CN"/>
        </w:rPr>
        <w:t>经评估，各镇街民政部门均能严格按照“放管服”改革的要求，实施各项救助职能，实现了救助权限放得下、接得住、用得好。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（三）政策实施效果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仿宋_GB2312" w:eastAsia="仿宋_GB2312" w:cs="宋体"/>
          <w:sz w:val="32"/>
          <w:lang w:eastAsia="zh-CN"/>
        </w:rPr>
        <w:t>“</w:t>
      </w:r>
      <w:r>
        <w:rPr>
          <w:rFonts w:hint="eastAsia" w:ascii="仿宋_GB2312" w:eastAsia="仿宋_GB2312" w:cs="宋体"/>
          <w:sz w:val="32"/>
          <w:lang w:val="en-US" w:eastAsia="zh-CN"/>
        </w:rPr>
        <w:t>放管服</w:t>
      </w:r>
      <w:r>
        <w:rPr>
          <w:rFonts w:hint="eastAsia" w:ascii="仿宋_GB2312" w:eastAsia="仿宋_GB2312" w:cs="宋体"/>
          <w:sz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lang w:val="en-US" w:eastAsia="zh-CN"/>
        </w:rPr>
        <w:t>改革以来，</w:t>
      </w:r>
      <w:r>
        <w:rPr>
          <w:rFonts w:hint="eastAsia" w:ascii="仿宋_GB2312" w:eastAsia="仿宋_GB2312" w:cs="宋体"/>
          <w:sz w:val="32"/>
        </w:rPr>
        <w:t>全区累计</w:t>
      </w:r>
      <w:r>
        <w:rPr>
          <w:rFonts w:hint="eastAsia" w:ascii="仿宋_GB2312" w:eastAsia="仿宋_GB2312" w:cs="宋体"/>
          <w:sz w:val="32"/>
          <w:lang w:val="en-US" w:eastAsia="zh-CN"/>
        </w:rPr>
        <w:t>办理低保、特困等救助事项2198项，</w:t>
      </w:r>
      <w:r>
        <w:rPr>
          <w:rFonts w:hint="eastAsia" w:ascii="仿宋_GB2312" w:eastAsia="仿宋_GB2312" w:cs="宋体"/>
          <w:sz w:val="32"/>
        </w:rPr>
        <w:t>均在规定的时限内完成审批、</w:t>
      </w:r>
      <w:r>
        <w:rPr>
          <w:rFonts w:hint="eastAsia" w:ascii="仿宋_GB2312" w:eastAsia="仿宋_GB2312" w:cs="宋体"/>
          <w:sz w:val="32"/>
          <w:lang w:val="en-US" w:eastAsia="zh-CN"/>
        </w:rPr>
        <w:t>备案、救助资</w:t>
      </w:r>
      <w:r>
        <w:rPr>
          <w:rFonts w:hint="eastAsia" w:ascii="仿宋_GB2312" w:eastAsia="仿宋_GB2312" w:cs="宋体"/>
          <w:sz w:val="32"/>
        </w:rPr>
        <w:t>金发放</w:t>
      </w:r>
      <w:r>
        <w:rPr>
          <w:rFonts w:hint="eastAsia" w:ascii="仿宋_GB2312" w:eastAsia="仿宋_GB2312" w:cs="宋体"/>
          <w:sz w:val="32"/>
          <w:lang w:val="en-US" w:eastAsia="zh-CN"/>
        </w:rPr>
        <w:t>等</w:t>
      </w:r>
      <w:r>
        <w:rPr>
          <w:rFonts w:hint="eastAsia" w:ascii="仿宋_GB2312" w:eastAsia="仿宋_GB2312" w:cs="宋体"/>
          <w:sz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充分得到了群众的认可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确保党的惠民政策能够及时有效惠及到困难群众。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三、评估结论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民政领域社会救助“放管服”改革工作，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本着便民利民、提质增效的原则，倾力打造民心低保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优化提升民政“大服务”，实现了权责相对统一、政策精准落实、服务高效便捷的审批模式，得到了基层群众的充分认可和衷心拥护。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5C"/>
    <w:rsid w:val="001A01C5"/>
    <w:rsid w:val="00D20FDF"/>
    <w:rsid w:val="00E6075C"/>
    <w:rsid w:val="01CC562A"/>
    <w:rsid w:val="2988346F"/>
    <w:rsid w:val="32701F14"/>
    <w:rsid w:val="3F010325"/>
    <w:rsid w:val="45037502"/>
    <w:rsid w:val="4C865495"/>
    <w:rsid w:val="4CFE4A0A"/>
    <w:rsid w:val="5F7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after="100" w:line="340" w:lineRule="atLeast"/>
      <w:jc w:val="center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Lines>6</Lines>
  <Paragraphs>1</Paragraphs>
  <TotalTime>4</TotalTime>
  <ScaleCrop>false</ScaleCrop>
  <LinksUpToDate>false</LinksUpToDate>
  <CharactersWithSpaces>910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2021-09-03T02:46:00Z</dcterms:created>
  <dc:creator>xb21cn</dc:creator>
  <cp:lastModifiedBy>Administrator</cp:lastModifiedBy>
  <dcterms:modified xsi:type="dcterms:W3CDTF">2021-09-04T08:46:38Z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15D1FF467364456EBFD8C48739785287</vt:lpwstr>
  </property>
</Properties>
</file>