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山亭区教体局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年度工作报告和202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年工作计划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一、2021年工作开展情况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2021年以来，区教体局以办好人民满意教育为目标，以提高教育教学质量为主线，不断深化体制机制改革，全力推动教育体育事业高质量发展，取得良好成效，先后荣获山东省脱贫攻坚先进集体、国家群众体育先进单位荣誉称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一是党建工作持续加强。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突出把党的政治建设摆在首位，严格落实全面从严治党主体责任，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印发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《全区中小学校加强党的建设工作实施方案》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开展教育系统师德师风暨全员素质提升培训，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5000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余名教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；健全完善“双培养”机制，年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内可完成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发展党员1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名。组织召开全区教体系统党史学习教育动员及专题报告会，完成党组理论中心组学习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次，座谈研讨50余次，支部书记讲党课120余节、撰写心得体会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80余篇；做好省市区“两优一先”表彰推荐工作，其中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获得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先进基层党组织评选省级1个、市级6个、区级2个，优秀共产党员、优秀党务工作者市级11名、区级4名；参加全省中小学“知史爱党·知史爱国”学习展示活动，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获得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省一等奖等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奖项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9名；参加全省党史知识竞赛活动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人次参与，总分数</w:t>
      </w:r>
      <w:r>
        <w:rPr>
          <w:rFonts w:ascii="仿宋_GB2312" w:hAnsi="仿宋_GB2312" w:eastAsia="仿宋_GB2312" w:cs="仿宋_GB2312"/>
          <w:sz w:val="32"/>
          <w:szCs w:val="32"/>
        </w:rPr>
        <w:t>3268374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。参加市中小学生“永远跟党走—新时代好少年·红心向党”爱国主义教育读书演讲（讲故事）比赛、荣获一等奖，荣获市2021 年度“新时代好少年”称号2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、市“童心向党、颂百年辉煌”庆“六一”枣庄市少儿手工制作大赛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奖项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2名。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参加全市“学党史、读经典，庆祝建党百年”征文比赛、荣获一等奖等奖项22名，区教体局评为市级优秀组织奖。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主动上门为10位老党员颁发党员“光荣在党五十年”纪念章，走访慰问困难党员8名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“工业强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区、产业兴区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主题演讲比赛区教体局荣获优秀组织奖；隆重举行“传承红色基因、争做时代好少年”为主题的山亭区喜迎建党百年、建市60周年暨欢庆“六一”等系列活动，现已在学习强国、大众日报、闪电新闻等发表党史学习教育、庆祝建党百年系列活动稿件140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二是惠民工程投入使用。</w:t>
      </w:r>
      <w:r>
        <w:rPr>
          <w:rFonts w:hint="eastAsia" w:ascii="仿宋_GB2312" w:eastAsia="仿宋_GB2312"/>
          <w:sz w:val="32"/>
          <w:szCs w:val="32"/>
        </w:rPr>
        <w:t>投资</w:t>
      </w:r>
      <w:r>
        <w:rPr>
          <w:rFonts w:ascii="仿宋_GB2312" w:eastAsia="仿宋_GB2312"/>
          <w:sz w:val="32"/>
          <w:szCs w:val="32"/>
        </w:rPr>
        <w:t>8000</w:t>
      </w:r>
      <w:r>
        <w:rPr>
          <w:rFonts w:hint="eastAsia" w:ascii="仿宋_GB2312" w:eastAsia="仿宋_GB2312"/>
          <w:sz w:val="32"/>
          <w:szCs w:val="32"/>
        </w:rPr>
        <w:t>万元的枣庄十八中扩建项目</w:t>
      </w:r>
      <w:r>
        <w:rPr>
          <w:rFonts w:hint="eastAsia" w:ascii="仿宋_GB2312" w:eastAsia="仿宋_GB2312"/>
          <w:sz w:val="32"/>
          <w:szCs w:val="32"/>
          <w:lang w:eastAsia="zh-CN"/>
        </w:rPr>
        <w:t>完工，扩充高中学位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2400余名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投资</w:t>
      </w:r>
      <w:r>
        <w:rPr>
          <w:rFonts w:ascii="仿宋_GB2312" w:eastAsia="仿宋_GB2312"/>
          <w:sz w:val="32"/>
          <w:szCs w:val="32"/>
        </w:rPr>
        <w:t>6000</w:t>
      </w:r>
      <w:r>
        <w:rPr>
          <w:rFonts w:hint="eastAsia" w:ascii="仿宋_GB2312" w:eastAsia="仿宋_GB2312"/>
          <w:sz w:val="32"/>
          <w:szCs w:val="32"/>
        </w:rPr>
        <w:t>万元的第二实验学校北校区扩建项目</w:t>
      </w:r>
      <w:r>
        <w:rPr>
          <w:rFonts w:hint="eastAsia" w:ascii="仿宋_GB2312" w:eastAsia="仿宋_GB2312"/>
          <w:sz w:val="32"/>
          <w:szCs w:val="32"/>
          <w:lang w:eastAsia="zh-CN"/>
        </w:rPr>
        <w:t>完工，增加学位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1080名；</w:t>
      </w:r>
      <w:r>
        <w:rPr>
          <w:rFonts w:hint="eastAsia" w:ascii="仿宋_GB2312" w:eastAsia="仿宋_GB2312"/>
          <w:sz w:val="32"/>
          <w:szCs w:val="32"/>
        </w:rPr>
        <w:t>投资</w:t>
      </w:r>
      <w:r>
        <w:rPr>
          <w:rFonts w:ascii="仿宋_GB2312" w:eastAsia="仿宋_GB2312"/>
          <w:sz w:val="32"/>
          <w:szCs w:val="32"/>
        </w:rPr>
        <w:t>1.2</w:t>
      </w:r>
      <w:r>
        <w:rPr>
          <w:rFonts w:hint="eastAsia" w:ascii="仿宋_GB2312" w:eastAsia="仿宋_GB2312"/>
          <w:sz w:val="32"/>
          <w:szCs w:val="32"/>
        </w:rPr>
        <w:t>亿元的第五实验校及附设园</w:t>
      </w:r>
      <w:r>
        <w:rPr>
          <w:rFonts w:hint="eastAsia" w:ascii="仿宋_GB2312" w:eastAsia="仿宋_GB2312"/>
          <w:sz w:val="32"/>
          <w:szCs w:val="32"/>
          <w:lang w:eastAsia="zh-CN"/>
        </w:rPr>
        <w:t>项目，第五实验学校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9月1日实现顺利入学，附属幼儿园项目正加紧进行项目配套，力争2022年春季开学</w:t>
      </w:r>
      <w:r>
        <w:rPr>
          <w:rFonts w:hint="eastAsia" w:ascii="仿宋_GB2312" w:eastAsia="仿宋_GB2312"/>
          <w:sz w:val="32"/>
          <w:szCs w:val="32"/>
        </w:rPr>
        <w:t>投入使用</w:t>
      </w:r>
      <w:r>
        <w:rPr>
          <w:rFonts w:hint="eastAsia" w:ascii="仿宋_GB2312" w:eastAsia="仿宋_GB2312"/>
          <w:sz w:val="32"/>
          <w:szCs w:val="32"/>
          <w:lang w:eastAsia="zh-CN"/>
        </w:rPr>
        <w:t>；投资近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1.5亿元，完成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新组建枣庄四十中学分校、枣庄四十中学西集校区、区第六实验学校基础设施提升，成功留住山亭生源2000余名；投资2000余万元，完成</w:t>
      </w:r>
      <w:r>
        <w:rPr>
          <w:rFonts w:hint="eastAsia" w:ascii="仿宋_GB2312" w:eastAsia="仿宋_GB2312"/>
          <w:sz w:val="32"/>
          <w:szCs w:val="32"/>
        </w:rPr>
        <w:t>区第三实验学校</w:t>
      </w:r>
      <w:r>
        <w:rPr>
          <w:rFonts w:hint="eastAsia" w:ascii="仿宋_GB2312" w:eastAsia="仿宋_GB2312"/>
          <w:sz w:val="32"/>
          <w:szCs w:val="32"/>
          <w:lang w:eastAsia="zh-CN"/>
        </w:rPr>
        <w:t>、山城中心校、山城东江湖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处</w:t>
      </w:r>
      <w:r>
        <w:rPr>
          <w:rFonts w:hint="eastAsia" w:ascii="仿宋_GB2312" w:eastAsia="仿宋_GB2312"/>
          <w:sz w:val="32"/>
          <w:szCs w:val="32"/>
          <w:lang w:eastAsia="zh-CN"/>
        </w:rPr>
        <w:t>学校餐厅</w:t>
      </w:r>
      <w:r>
        <w:rPr>
          <w:rFonts w:hint="eastAsia" w:ascii="仿宋_GB2312" w:eastAsia="仿宋_GB2312"/>
          <w:sz w:val="32"/>
          <w:szCs w:val="32"/>
        </w:rPr>
        <w:t>建设项目，可满足</w:t>
      </w:r>
      <w:r>
        <w:rPr>
          <w:rFonts w:ascii="仿宋_GB2312" w:eastAsia="仿宋_GB2312"/>
          <w:sz w:val="32"/>
          <w:szCs w:val="32"/>
        </w:rPr>
        <w:t>3500</w:t>
      </w:r>
      <w:r>
        <w:rPr>
          <w:rFonts w:hint="eastAsia" w:ascii="仿宋_GB2312" w:eastAsia="仿宋_GB2312"/>
          <w:sz w:val="32"/>
          <w:szCs w:val="32"/>
        </w:rPr>
        <w:t>名学生就餐需求。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三是体制改革稳中有进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组建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正科级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教学研究中心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宋体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配齐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配强</w:t>
      </w:r>
      <w:r>
        <w:rPr>
          <w:rFonts w:hint="eastAsia" w:ascii="仿宋_GB2312" w:hAnsi="宋体" w:eastAsia="仿宋_GB2312" w:cs="Tahoma"/>
          <w:color w:val="auto"/>
          <w:sz w:val="32"/>
          <w:szCs w:val="32"/>
          <w:shd w:val="clear" w:color="auto" w:fill="FFFFFF"/>
          <w:lang w:val="en-US" w:eastAsia="zh-CN"/>
        </w:rPr>
        <w:t>专兼职教研员队伍，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教研员全部下沉到学校，以学校为教研基地组建学科教研团队，形成区教研员、联盟教研团队、学校教研组、学科教师一体化教研体系。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面向教体系统公开选拔后备年轻干部49名，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建立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后备干部库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统一管理使用。对镇街学区、中心小学任职10年以上的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44名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干部，全部异地交流任职，打破多年来镇街间干部任职交流限制壁垒。</w:t>
      </w:r>
      <w:r>
        <w:rPr>
          <w:rFonts w:ascii="仿宋_GB2312" w:hAnsi="仿宋" w:eastAsia="仿宋_GB2312"/>
          <w:sz w:val="32"/>
          <w:szCs w:val="32"/>
        </w:rPr>
        <w:t>举办北京师范大学中小学校长管理能力提升高级研修班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出台《山亭区中小学校领导人员管理暂行办法》，取消学区管理机构，减少冗杂环节、打破管理壁垒、提高运行效率，学区主任兼任中心小学校长，统筹管理指导镇域内各校教学业务，学区管理人员全部下沉到学校一线，与课堂教学“零距离”，既当“指挥员”又当“战斗员”，中心小学副校长和中心园园长纳入教体局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全区统筹、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能上能下”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长选用机制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四是联盟办学再获突破。</w:t>
      </w:r>
      <w:r>
        <w:rPr>
          <w:rFonts w:hint="eastAsia" w:ascii="仿宋_GB2312" w:hAnsi="仿宋" w:eastAsia="仿宋_GB2312" w:cs="仿宋"/>
          <w:sz w:val="32"/>
          <w:szCs w:val="32"/>
        </w:rPr>
        <w:t>坚持以优化整合城乡教育资源为切入点，实行学前、小学、初中、高中“四位一体”统筹谋划，聚力实施“联盟化办园、集团化办学”强校扩优模式，突出集团学校引领，采取“集团+镇中”“集团+镇小”“集团+镇园”的结对帮扶模式，以强校带弱校，以城区带乡村，以“头雁效应”激发“群雁活力”，逐步带动农村偏远校和镇街薄弱校补齐短板。依托区实验小学、枣庄四十中和区实验幼儿园三所城区优质学校（园），先后成立了幼教、小学、初中三大教育集团和第一实验学校、第二实验学校、第三实验学校、第六实验学校四大教学联盟，实现了全区学前教育“1+10”联盟同频发展，小学迈入区直小学“1+3”、实小集团和镇中心小学“3+9”、城区第六实验和山城学区“1+1”联盟化发展新阶段，初中一校五区集团式统管、城乡同频化发展，初步形成了教育教学质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正增长、</w:t>
      </w:r>
      <w:r>
        <w:rPr>
          <w:rFonts w:hint="eastAsia" w:ascii="仿宋_GB2312" w:hAnsi="仿宋" w:eastAsia="仿宋_GB2312" w:cs="仿宋"/>
          <w:sz w:val="32"/>
          <w:szCs w:val="32"/>
        </w:rPr>
        <w:t>稳提升的良好局面。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五是校园安全不断稳固。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抓好学校安全生产三年行动集中攻坚和“大排查大整治”专项行动，区专班已组织召开8次专题会议，先后召开学区主任、区直学校校长和安管办主任会议11次，开展学校安全大排查大整治102次，发现问题839条，已整改798条，整改完成率95%。对需要鉴定的13所校舍，联合住建部门完成安全鉴定。结合《全区建党100周年安保维稳工作方案》，全力做好建党百年安保维稳各项工作任务，严格落实学校安全工作责任制，毫不放松抓好疫情防控，巩固校园消防安全专项整治成果，千方百计防止校舍、校车、食品、溺水等安全事故发生，确保实现“六个坚决防止”“三个不出事”“三个确保”总体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六是体育事业健康发展。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山亭区环翼云湖线路被省体育局、省文化和旅游厅联合评为“2021年春节黄金周、十一黄金周山东体育旅游精品线路”。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成功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举办山亭区第十一届全民健身运动会，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涉及</w:t>
      </w:r>
      <w:r>
        <w:rPr>
          <w:rFonts w:hint="eastAsia" w:ascii="仿宋_GB2312" w:hAnsi="仿宋" w:eastAsia="仿宋_GB2312" w:cs="仿宋"/>
          <w:sz w:val="32"/>
          <w:szCs w:val="32"/>
        </w:rPr>
        <w:t>广场舞、太极拳、自行车、篮球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、登山</w:t>
      </w:r>
      <w:r>
        <w:rPr>
          <w:rFonts w:hint="eastAsia" w:ascii="仿宋_GB2312" w:hAnsi="仿宋" w:eastAsia="仿宋_GB2312" w:cs="仿宋"/>
          <w:sz w:val="32"/>
          <w:szCs w:val="32"/>
        </w:rPr>
        <w:t>等各类健身活动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80</w:t>
      </w:r>
      <w:r>
        <w:rPr>
          <w:rFonts w:hint="eastAsia" w:ascii="仿宋_GB2312" w:hAnsi="仿宋" w:eastAsia="仿宋_GB2312" w:cs="仿宋"/>
          <w:sz w:val="32"/>
          <w:szCs w:val="32"/>
        </w:rPr>
        <w:t>余次；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打造市级IP赛事“相约星期六·悦跑新山亭”健步走活动，</w:t>
      </w:r>
      <w:r>
        <w:rPr>
          <w:rFonts w:hint="eastAsia" w:ascii="仿宋_GB2312" w:hAnsi="仿宋" w:eastAsia="仿宋_GB2312" w:cs="仿宋"/>
          <w:sz w:val="32"/>
          <w:szCs w:val="32"/>
        </w:rPr>
        <w:t>举办“西集站、冯卯站、徐庄站、水泉站”健步走活动，共吸引来自全市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万余人参与；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举办枣庄市十运会摔跤比赛，选拔400名优秀学生参加了枣庄市十运会18个大项的比赛，并取得了100余枚奖牌，组织300名展演队伍参加十运会开幕式大型团体操展演，</w:t>
      </w:r>
      <w:r>
        <w:rPr>
          <w:rFonts w:hint="eastAsia" w:ascii="仿宋_GB2312" w:hAnsi="仿宋" w:eastAsia="仿宋_GB2312" w:cs="仿宋"/>
          <w:sz w:val="32"/>
          <w:szCs w:val="32"/>
        </w:rPr>
        <w:t>获得优秀奖；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全力推进“双十镇”自然村健身场地设施建设，向市体育局申请20套体育器材，已发放完毕；</w:t>
      </w:r>
      <w:r>
        <w:rPr>
          <w:rFonts w:hint="eastAsia" w:ascii="仿宋_GB2312" w:hAnsi="仿宋" w:eastAsia="仿宋_GB2312" w:cs="仿宋"/>
          <w:sz w:val="32"/>
          <w:szCs w:val="32"/>
        </w:rPr>
        <w:t>投资1.5亿建设山亭区全民健身中心，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建设完成环岩马湖绿道、环翼云湖绿道、龙河绿道总长50公里，全区体育场地达到119万平方米，人均场地面积达2.6平方米。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二、下步工作打算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一是突出党的全面领导，全力在党史学习教育上取得实效。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以党史学习教育为抓手，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与落实立德树人根本任务、与“我为群众办实事”实践活动相结合，做实各项专题教育活动。健全完善“双培养”机制，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做强“一校一品”党建品牌。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全面推进管党治党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落实好意识形态工作责任制，切实捍卫校园净土。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普法教育，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推进“放管服”改革、</w:t>
      </w:r>
      <w:r>
        <w:rPr>
          <w:rFonts w:hint="eastAsia" w:ascii="仿宋_GB2312" w:eastAsia="仿宋_GB2312"/>
          <w:sz w:val="32"/>
          <w:szCs w:val="32"/>
        </w:rPr>
        <w:t>清理规范与中小学教育教学无关的事项，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推进校外培训机构治理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6"/>
        </w:rPr>
        <w:t>深入开展安全教育和应急演练，坚决防止各类安全事故发生</w:t>
      </w:r>
      <w:r>
        <w:rPr>
          <w:rFonts w:hint="eastAsia" w:ascii="仿宋_GB2312" w:hAnsi="仿宋_GB2312" w:eastAsia="仿宋_GB2312"/>
          <w:sz w:val="32"/>
          <w:szCs w:val="36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6"/>
        </w:rPr>
        <w:t>落实落细常态化防控举措，</w:t>
      </w:r>
      <w:r>
        <w:rPr>
          <w:rFonts w:hint="eastAsia" w:ascii="仿宋_GB2312" w:hAnsi="仿宋_GB2312" w:eastAsia="仿宋_GB2312"/>
          <w:sz w:val="32"/>
          <w:szCs w:val="36"/>
          <w:lang w:val="en-US" w:eastAsia="zh-CN"/>
        </w:rPr>
        <w:t>全力</w:t>
      </w:r>
      <w:r>
        <w:rPr>
          <w:rFonts w:hint="eastAsia" w:ascii="仿宋_GB2312" w:hAnsi="仿宋_GB2312" w:eastAsia="仿宋_GB2312"/>
          <w:sz w:val="32"/>
          <w:szCs w:val="36"/>
          <w:lang w:eastAsia="zh-CN"/>
        </w:rPr>
        <w:t>打赢校园疫情</w:t>
      </w:r>
      <w:r>
        <w:rPr>
          <w:rFonts w:hint="eastAsia" w:ascii="仿宋_GB2312" w:hAnsi="仿宋_GB2312" w:eastAsia="仿宋_GB2312"/>
          <w:sz w:val="32"/>
          <w:szCs w:val="36"/>
          <w:lang w:val="en-US" w:eastAsia="zh-CN"/>
        </w:rPr>
        <w:t>防控</w:t>
      </w:r>
      <w:r>
        <w:rPr>
          <w:rFonts w:hint="eastAsia" w:ascii="仿宋_GB2312" w:hAnsi="仿宋_GB2312" w:eastAsia="仿宋_GB2312"/>
          <w:sz w:val="32"/>
          <w:szCs w:val="36"/>
          <w:lang w:eastAsia="zh-CN"/>
        </w:rPr>
        <w:t>战</w:t>
      </w:r>
      <w:r>
        <w:rPr>
          <w:rFonts w:hint="eastAsia" w:ascii="仿宋_GB2312" w:hAnsi="仿宋_GB2312" w:eastAsia="仿宋_GB2312"/>
          <w:sz w:val="32"/>
          <w:szCs w:val="3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二是突出教学质量提升，全力在提质增效上取得成绩。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狠抓课堂教学管理，实施强课提质行动，突出教学质量提升，确保小学合格率65%、初中合格率40%以上；全力推进新课堂达标活动，深入把握新课堂达标推进路径，分阶段、分专项实施全员达标，引导全体教师树立课标意识、目标意识，练好教学基本功，不断提高新课程实施水平；突出育人关键环节研究，实施基于课程标准的教学，打通每一节课与课程标准的联系，紧紧抓住学习目标、评价任务、教学实施等关键环节，引导全体教师上好每一堂课，教会每一个学生，逐步形成在课程目标引领下的备、教、学、评一体化的教学新格局；加强课程教学管理，推动学校由“教学管理”向“课程管理”转变，引导广大教师理解课程实质，整合课程内容，优化课程实施，将质量提升的抓手落细、落小、落地，全力在提质增效上取得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三是突出教师队伍管理，全力在强基固本上取得成效。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加大校长培育和治校考核力度，建立“能上能下”校长选用机制；精准落实好中层干部培训，提升全区中层服务水平。加强师德师风建设，完善绩效考核机制，研究制定推进竞聘上岗实施方案，深化城乡教师交流，深化开展“办好山亭教育，我该怎么干”大学习、大讨论活动，继续开展新一轮“四项评优”和名师工作团队培养活动，全力构建教师专业化梯次成长的激励性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四是突出教育体系构建，全力在一体均衡上取得发展。</w:t>
      </w:r>
      <w:r>
        <w:rPr>
          <w:rFonts w:hint="eastAsia" w:ascii="仿宋_GB2312" w:hAnsi="等线" w:eastAsia="仿宋_GB2312" w:cs="Times New Roman"/>
          <w:sz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强镇筑基行动，</w:t>
      </w:r>
      <w:r>
        <w:rPr>
          <w:rFonts w:hint="eastAsia" w:ascii="仿宋_GB2312" w:hAnsi="等线" w:eastAsia="仿宋_GB2312" w:cs="Times New Roman"/>
          <w:bCs/>
          <w:sz w:val="32"/>
          <w:szCs w:val="32"/>
        </w:rPr>
        <w:t>提升</w:t>
      </w:r>
      <w:r>
        <w:rPr>
          <w:rFonts w:hint="eastAsia" w:ascii="仿宋_GB2312" w:hAnsi="等线" w:eastAsia="仿宋_GB2312" w:cs="Times New Roman"/>
          <w:bCs/>
          <w:sz w:val="32"/>
          <w:szCs w:val="32"/>
          <w:lang w:val="en-US" w:eastAsia="zh-CN"/>
        </w:rPr>
        <w:t>镇街</w:t>
      </w:r>
      <w:r>
        <w:rPr>
          <w:rFonts w:hint="eastAsia" w:ascii="仿宋_GB2312" w:hAnsi="等线" w:eastAsia="仿宋_GB2312" w:cs="Times New Roman"/>
          <w:bCs/>
          <w:sz w:val="32"/>
          <w:szCs w:val="32"/>
        </w:rPr>
        <w:t>整体办学水平</w:t>
      </w:r>
      <w:r>
        <w:rPr>
          <w:rFonts w:hint="eastAsia" w:ascii="仿宋_GB2312" w:hAnsi="等线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打造优质高中教育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职业中专</w:t>
      </w:r>
      <w:r>
        <w:rPr>
          <w:rFonts w:hint="eastAsia" w:ascii="仿宋_GB2312" w:hAnsi="仿宋_GB2312" w:eastAsia="仿宋_GB2312" w:cs="仿宋_GB2312"/>
          <w:sz w:val="32"/>
          <w:szCs w:val="32"/>
        </w:rPr>
        <w:t>内涵建设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推进特殊教育有序发展。构建“五育并举”体系，织牢织密未成年人思想道德建设、开展好常规体育项目，构建中小幼衔接的美育课程体系，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建立劳动实践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和研学基地，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创新家校共育方式，开展好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学生课后服务；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推进评价改革落实落地，开展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履行教育职责评价，确保督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学工作取得实效。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五是突出教育综合保障，全力在教体惠民实事办理上取得成果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“双减”工作落实。遵循“双减”工作和“五项管理”相关要求，进一步规范教育教学管理，提质减负，优化课堂，提升育人质量，共同守护学生健康成长。在规范“双减”落实前提下，适度引进家长志愿者或校外师资、设施等资源，弥补学校资源不足问题。关注学生的个体差异和发展需求，鼓励各年级制定减压计划，统筹规划，因材施教，打造多元化教学管理，提升作业质量，给孩子提供多元化的成长路径和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长方式。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实施区实验幼儿园扩建项目，新建教学楼面积4500平方米，新增教学班9个、学位270个；实施山城中心校附设园迁建项目（利用荣山扶贫资金），新增教学班6个、学位180个；实施四十中西校改扩建项目，规划投资1620万元，新建教学楼3360平方米，新增教学班24个、学位1080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六是突出体育产业发展，全力在体育事业高质量发展上取得实效。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健全公共体育服务体系，广泛开展丰富多彩的全民健身活动，举办好山亭区第十二届全民健身运动会、“相约星期六·悦跑新山亭”健步走活动，打造高端体育品牌赛事；不断提高城乡公共体育设施的数量和质量，全面推进全民健身中心建设，实现人均体育活动场地达到2.7平方米以上。深入推进教体融合，强化学校体育工作，稳步提升青少年竞技体育水平，加强体育教师、教练员队伍建设。坚持以优化体育产业发展布局为重点，将“一体两翼一中心”发展规划推进实施，创新“大公园+体育”发展模式，推动体育与休闲旅游、健康养生深度融合，打造产业融合发展样板。</w:t>
      </w:r>
    </w:p>
    <w:sectPr>
      <w:footerReference r:id="rId3" w:type="default"/>
      <w:pgSz w:w="11906" w:h="16838"/>
      <w:pgMar w:top="1928" w:right="1587" w:bottom="181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96BD9"/>
    <w:rsid w:val="06326510"/>
    <w:rsid w:val="09C35E1E"/>
    <w:rsid w:val="0F7771AF"/>
    <w:rsid w:val="11D93A39"/>
    <w:rsid w:val="11F04210"/>
    <w:rsid w:val="13394851"/>
    <w:rsid w:val="18271D6B"/>
    <w:rsid w:val="18DA0162"/>
    <w:rsid w:val="19063684"/>
    <w:rsid w:val="1B2A5879"/>
    <w:rsid w:val="1C2C7853"/>
    <w:rsid w:val="1E7A2AF8"/>
    <w:rsid w:val="1EFD3C62"/>
    <w:rsid w:val="21D67ABD"/>
    <w:rsid w:val="2219440B"/>
    <w:rsid w:val="22320033"/>
    <w:rsid w:val="235119AC"/>
    <w:rsid w:val="23F31321"/>
    <w:rsid w:val="24E16169"/>
    <w:rsid w:val="26B111E5"/>
    <w:rsid w:val="28025A0D"/>
    <w:rsid w:val="28E219C5"/>
    <w:rsid w:val="29521BF5"/>
    <w:rsid w:val="2A07200A"/>
    <w:rsid w:val="2BDC3CA7"/>
    <w:rsid w:val="2D4B565F"/>
    <w:rsid w:val="2E4918A3"/>
    <w:rsid w:val="2F1D2816"/>
    <w:rsid w:val="310F54F4"/>
    <w:rsid w:val="324A275B"/>
    <w:rsid w:val="3B53405D"/>
    <w:rsid w:val="3B593CFD"/>
    <w:rsid w:val="3C1F03E3"/>
    <w:rsid w:val="3CFA7592"/>
    <w:rsid w:val="3FE55186"/>
    <w:rsid w:val="42ED61B2"/>
    <w:rsid w:val="46EB23A6"/>
    <w:rsid w:val="4C8D7439"/>
    <w:rsid w:val="4D571677"/>
    <w:rsid w:val="4DAC5D5D"/>
    <w:rsid w:val="4DEC77C6"/>
    <w:rsid w:val="50632DC2"/>
    <w:rsid w:val="5094402F"/>
    <w:rsid w:val="518C77FA"/>
    <w:rsid w:val="53AE40CE"/>
    <w:rsid w:val="54026A5A"/>
    <w:rsid w:val="544A2FF6"/>
    <w:rsid w:val="54C4758E"/>
    <w:rsid w:val="54F248D0"/>
    <w:rsid w:val="576A0C54"/>
    <w:rsid w:val="59704357"/>
    <w:rsid w:val="5AFE2708"/>
    <w:rsid w:val="5C573DF3"/>
    <w:rsid w:val="5DD97E97"/>
    <w:rsid w:val="601847F6"/>
    <w:rsid w:val="60C933EC"/>
    <w:rsid w:val="625C5463"/>
    <w:rsid w:val="632C3261"/>
    <w:rsid w:val="63A252D2"/>
    <w:rsid w:val="6430642B"/>
    <w:rsid w:val="6BB85847"/>
    <w:rsid w:val="6BBB0F09"/>
    <w:rsid w:val="706A5740"/>
    <w:rsid w:val="72F04F06"/>
    <w:rsid w:val="72FD0776"/>
    <w:rsid w:val="76FB4E5E"/>
    <w:rsid w:val="7820118F"/>
    <w:rsid w:val="78450AD2"/>
    <w:rsid w:val="796600DB"/>
    <w:rsid w:val="79872B48"/>
    <w:rsid w:val="7D3E46F7"/>
    <w:rsid w:val="7F2F6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3979</Words>
  <Characters>4116</Characters>
  <Lines>0</Lines>
  <Paragraphs>0</Paragraphs>
  <TotalTime>4</TotalTime>
  <ScaleCrop>false</ScaleCrop>
  <LinksUpToDate>false</LinksUpToDate>
  <CharactersWithSpaces>4118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日日晴</cp:lastModifiedBy>
  <dcterms:modified xsi:type="dcterms:W3CDTF">2022-03-31T08:01:07Z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4539205E9E364EE09B7C07D11B60A614</vt:lpwstr>
  </property>
</Properties>
</file>