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3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3253"/>
        <w:gridCol w:w="6874"/>
        <w:gridCol w:w="4293"/>
      </w:tblGrid>
      <w:tr w14:paraId="4F46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blHeader/>
          <w:jc w:val="center"/>
        </w:trPr>
        <w:tc>
          <w:tcPr>
            <w:tcW w:w="1664" w:type="dxa"/>
            <w:noWrap w:val="0"/>
            <w:vAlign w:val="center"/>
          </w:tcPr>
          <w:p w14:paraId="153BFC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kern w:val="2"/>
                <w:sz w:val="28"/>
                <w:szCs w:val="28"/>
                <w:highlight w:val="none"/>
                <w:lang w:val="en-US" w:eastAsia="zh-CN" w:bidi="ar-SA"/>
              </w:rPr>
            </w:pPr>
            <w:r>
              <w:rPr>
                <w:rFonts w:hint="default" w:ascii="Times New Roman" w:hAnsi="Times New Roman" w:eastAsia="黑体" w:cs="Times New Roman"/>
                <w:sz w:val="24"/>
                <w:szCs w:val="24"/>
                <w:highlight w:val="none"/>
                <w:lang w:val="en-US" w:eastAsia="zh-CN"/>
              </w:rPr>
              <w:t>责任单位</w:t>
            </w:r>
          </w:p>
        </w:tc>
        <w:tc>
          <w:tcPr>
            <w:tcW w:w="3254" w:type="dxa"/>
            <w:noWrap w:val="0"/>
            <w:vAlign w:val="center"/>
          </w:tcPr>
          <w:p w14:paraId="2C172C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4"/>
                <w:szCs w:val="24"/>
                <w:highlight w:val="none"/>
                <w:lang w:val="en-US" w:eastAsia="zh-CN"/>
              </w:rPr>
              <w:t>年度任务目标</w:t>
            </w:r>
          </w:p>
        </w:tc>
        <w:tc>
          <w:tcPr>
            <w:tcW w:w="6876" w:type="dxa"/>
            <w:noWrap w:val="0"/>
            <w:vAlign w:val="center"/>
          </w:tcPr>
          <w:p w14:paraId="15D5CF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highlight w:val="none"/>
                <w:lang w:val="en-US" w:eastAsia="zh-CN"/>
              </w:rPr>
            </w:pPr>
            <w:r>
              <w:rPr>
                <w:rFonts w:hint="eastAsia" w:ascii="Times New Roman" w:hAnsi="Times New Roman" w:eastAsia="黑体" w:cs="Times New Roman"/>
                <w:sz w:val="24"/>
                <w:szCs w:val="24"/>
                <w:highlight w:val="none"/>
                <w:lang w:val="en-US" w:eastAsia="zh-CN"/>
              </w:rPr>
              <w:t>完成情况</w:t>
            </w:r>
          </w:p>
        </w:tc>
        <w:tc>
          <w:tcPr>
            <w:tcW w:w="4294" w:type="dxa"/>
            <w:noWrap w:val="0"/>
            <w:vAlign w:val="center"/>
          </w:tcPr>
          <w:p w14:paraId="027948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highlight w:val="none"/>
                <w:lang w:val="en-US" w:eastAsia="zh-CN"/>
              </w:rPr>
            </w:pPr>
            <w:r>
              <w:rPr>
                <w:rFonts w:hint="eastAsia" w:ascii="Times New Roman" w:hAnsi="Times New Roman" w:eastAsia="黑体" w:cs="Times New Roman"/>
                <w:sz w:val="24"/>
                <w:szCs w:val="24"/>
                <w:highlight w:val="none"/>
                <w:lang w:val="en-US" w:eastAsia="zh-CN"/>
              </w:rPr>
              <w:t>下步打算</w:t>
            </w:r>
          </w:p>
        </w:tc>
      </w:tr>
      <w:tr w14:paraId="5FF7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64" w:type="dxa"/>
            <w:noWrap w:val="0"/>
            <w:vAlign w:val="center"/>
          </w:tcPr>
          <w:p w14:paraId="2A8111D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区卫健局</w:t>
            </w:r>
          </w:p>
        </w:tc>
        <w:tc>
          <w:tcPr>
            <w:tcW w:w="3254" w:type="dxa"/>
            <w:noWrap w:val="0"/>
            <w:vAlign w:val="center"/>
          </w:tcPr>
          <w:p w14:paraId="10DDA275">
            <w:pPr>
              <w:pStyle w:val="12"/>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color w:val="000000"/>
                <w:sz w:val="24"/>
                <w:szCs w:val="24"/>
                <w:highlight w:val="none"/>
                <w:lang w:val="en-US" w:eastAsia="zh-CN"/>
              </w:rPr>
            </w:pPr>
            <w:bookmarkStart w:id="0" w:name="_GoBack"/>
            <w:bookmarkEnd w:id="0"/>
            <w:r>
              <w:rPr>
                <w:rFonts w:hint="eastAsia" w:ascii="仿宋_GB2312" w:hAnsi="仿宋_GB2312" w:eastAsia="仿宋_GB2312" w:cs="仿宋_GB2312"/>
                <w:color w:val="000000"/>
                <w:sz w:val="24"/>
                <w:szCs w:val="24"/>
                <w:highlight w:val="none"/>
                <w:lang w:val="en-US" w:eastAsia="zh-CN"/>
              </w:rPr>
              <w:t>做大区人民医院中医科，实施人才培养“百人计划”，引进省级以上专家团队，探索解决编制空缺多、编外人员多等问题</w:t>
            </w:r>
          </w:p>
        </w:tc>
        <w:tc>
          <w:tcPr>
            <w:tcW w:w="6876" w:type="dxa"/>
            <w:noWrap w:val="0"/>
            <w:vAlign w:val="center"/>
          </w:tcPr>
          <w:p w14:paraId="03B30058">
            <w:pPr>
              <w:keepNext w:val="0"/>
              <w:keepLines w:val="0"/>
              <w:pageBreakBefore w:val="0"/>
              <w:widowControl/>
              <w:kinsoku/>
              <w:wordWrap/>
              <w:overflowPunct/>
              <w:topLinePunct w:val="0"/>
              <w:autoSpaceDE/>
              <w:autoSpaceDN/>
              <w:bidi w:val="0"/>
              <w:adjustRightInd/>
              <w:snapToGrid w:val="0"/>
              <w:spacing w:line="360" w:lineRule="exact"/>
              <w:ind w:right="0" w:rightChars="0"/>
              <w:jc w:val="both"/>
              <w:textAlignment w:val="auto"/>
              <w:rPr>
                <w:rFonts w:hint="eastAsia" w:ascii="仿宋_GB2312" w:hAnsi="仿宋_GB2312" w:eastAsia="仿宋_GB2312" w:cs="仿宋_GB2312"/>
                <w:bCs/>
                <w:snapToGrid w:val="0"/>
                <w:color w:val="auto"/>
                <w:kern w:val="0"/>
                <w:sz w:val="24"/>
                <w:szCs w:val="24"/>
                <w:highlight w:val="none"/>
                <w:lang w:val="en-US" w:eastAsia="zh-CN"/>
              </w:rPr>
            </w:pPr>
            <w:r>
              <w:rPr>
                <w:rFonts w:hint="eastAsia" w:ascii="仿宋_GB2312" w:hAnsi="仿宋_GB2312" w:eastAsia="仿宋_GB2312" w:cs="仿宋_GB2312"/>
                <w:bCs/>
                <w:snapToGrid w:val="0"/>
                <w:color w:val="auto"/>
                <w:kern w:val="0"/>
                <w:sz w:val="24"/>
                <w:szCs w:val="24"/>
                <w:highlight w:val="none"/>
                <w:lang w:val="en-US" w:eastAsia="zh-CN"/>
              </w:rPr>
              <w:t>1.做大区人民医院中医科：区人民医院与山东中医药大学附属医院正式签署紧密型医联体合作协议；开展中医药适宜技术培训，对全区420名乡村医生分6期进行培训和考核。截至6月底，已完成420名基层人员第三期培训考核。</w:t>
            </w:r>
          </w:p>
          <w:p w14:paraId="1DDE88B3">
            <w:pPr>
              <w:pStyle w:val="12"/>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bCs/>
                <w:snapToGrid w:val="0"/>
                <w:color w:val="auto"/>
                <w:kern w:val="0"/>
                <w:sz w:val="24"/>
                <w:szCs w:val="24"/>
                <w:highlight w:val="none"/>
                <w:lang w:val="en-US" w:eastAsia="zh-CN"/>
              </w:rPr>
              <w:t>2.人才引进工作：开展编内招聘，结合“榴枣归乡”工程，2024年3月16日发布《山亭区公开引进教育卫生领域急需紧缺专业人才公告》，计划引进内科医师、中医医师等10个岗位15人，9人进入体检阶段，因1人怀孕推迟体检，6月20日发布8人拟聘用人员公示。目前8人已入职。</w:t>
            </w:r>
          </w:p>
        </w:tc>
        <w:tc>
          <w:tcPr>
            <w:tcW w:w="4294" w:type="dxa"/>
            <w:noWrap w:val="0"/>
            <w:vAlign w:val="center"/>
          </w:tcPr>
          <w:p w14:paraId="01A011EB">
            <w:pPr>
              <w:keepNext w:val="0"/>
              <w:keepLines w:val="0"/>
              <w:pageBreakBefore w:val="0"/>
              <w:widowControl/>
              <w:kinsoku/>
              <w:wordWrap/>
              <w:overflowPunct/>
              <w:topLinePunct w:val="0"/>
              <w:autoSpaceDE/>
              <w:autoSpaceDN/>
              <w:bidi w:val="0"/>
              <w:adjustRightInd/>
              <w:snapToGrid w:val="0"/>
              <w:spacing w:line="360" w:lineRule="exact"/>
              <w:ind w:right="0" w:rightChars="0"/>
              <w:jc w:val="both"/>
              <w:textAlignment w:val="auto"/>
              <w:rPr>
                <w:rFonts w:hint="eastAsia" w:ascii="仿宋_GB2312" w:hAnsi="仿宋_GB2312" w:eastAsia="仿宋_GB2312" w:cs="仿宋_GB2312"/>
                <w:bCs/>
                <w:snapToGrid w:val="0"/>
                <w:color w:val="auto"/>
                <w:kern w:val="0"/>
                <w:sz w:val="24"/>
                <w:szCs w:val="24"/>
                <w:highlight w:val="none"/>
                <w:lang w:val="en-US" w:eastAsia="zh-CN"/>
              </w:rPr>
            </w:pPr>
            <w:r>
              <w:rPr>
                <w:rFonts w:hint="eastAsia" w:ascii="仿宋_GB2312" w:hAnsi="仿宋_GB2312" w:eastAsia="仿宋_GB2312" w:cs="仿宋_GB2312"/>
                <w:bCs/>
                <w:snapToGrid w:val="0"/>
                <w:color w:val="auto"/>
                <w:kern w:val="0"/>
                <w:sz w:val="24"/>
                <w:szCs w:val="24"/>
                <w:highlight w:val="none"/>
                <w:lang w:val="en-US" w:eastAsia="zh-CN"/>
              </w:rPr>
              <w:t>1.区人民医院中医科：开展第四期中医适宜技术培训。探索中医五个全科化+热敏灸全科化的新型智慧化中西医结合医疗服务模式。</w:t>
            </w:r>
          </w:p>
          <w:p w14:paraId="39BD6437">
            <w:pPr>
              <w:keepNext w:val="0"/>
              <w:keepLines w:val="0"/>
              <w:pageBreakBefore w:val="0"/>
              <w:widowControl/>
              <w:suppressLineNumbers w:val="0"/>
              <w:kinsoku/>
              <w:wordWrap/>
              <w:overflowPunct/>
              <w:topLinePunct/>
              <w:autoSpaceDE/>
              <w:autoSpaceDN/>
              <w:bidi w:val="0"/>
              <w:adjustRightInd/>
              <w:spacing w:line="360" w:lineRule="exact"/>
              <w:jc w:val="left"/>
              <w:rPr>
                <w:rFonts w:hint="eastAsia" w:ascii="仿宋_GB2312" w:hAnsi="仿宋_GB2312" w:eastAsia="仿宋_GB2312" w:cs="仿宋_GB2312"/>
                <w:b w:val="0"/>
                <w:bCs w:val="0"/>
                <w:snapToGrid w:val="0"/>
                <w:color w:val="000000"/>
                <w:kern w:val="0"/>
                <w:sz w:val="24"/>
                <w:szCs w:val="24"/>
                <w:lang w:val="en-US" w:eastAsia="zh-CN" w:bidi="ar"/>
              </w:rPr>
            </w:pPr>
            <w:r>
              <w:rPr>
                <w:rFonts w:hint="eastAsia" w:ascii="仿宋_GB2312" w:hAnsi="仿宋_GB2312" w:eastAsia="仿宋_GB2312" w:cs="仿宋_GB2312"/>
                <w:b w:val="0"/>
                <w:bCs w:val="0"/>
                <w:snapToGrid w:val="0"/>
                <w:color w:val="000000"/>
                <w:kern w:val="0"/>
                <w:sz w:val="24"/>
                <w:szCs w:val="24"/>
                <w:lang w:val="en-US" w:eastAsia="zh-CN" w:bidi="ar"/>
              </w:rPr>
              <w:t>2.人才引进工作：推进急需紧缺人才入编工作。对于难以招聘到的紧缺岗位人员，下步考虑招聘应届本科毕业生，医院定向培养。</w:t>
            </w:r>
          </w:p>
          <w:p w14:paraId="1E466395">
            <w:pPr>
              <w:pStyle w:val="12"/>
              <w:keepNext w:val="0"/>
              <w:keepLines w:val="0"/>
              <w:pageBreakBefore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color w:val="auto"/>
                <w:kern w:val="2"/>
                <w:sz w:val="24"/>
                <w:szCs w:val="24"/>
                <w:highlight w:val="none"/>
                <w:vertAlign w:val="baseline"/>
                <w:lang w:val="en-US" w:eastAsia="zh-CN" w:bidi="ar-SA"/>
              </w:rPr>
            </w:pPr>
          </w:p>
        </w:tc>
      </w:tr>
    </w:tbl>
    <w:p w14:paraId="735785D3">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highlight w:val="none"/>
        </w:rPr>
      </w:pPr>
    </w:p>
    <w:sectPr>
      <w:footerReference r:id="rId3" w:type="default"/>
      <w:pgSz w:w="23811" w:h="16838" w:orient="landscape"/>
      <w:pgMar w:top="1236" w:right="1213" w:bottom="1123" w:left="121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FA87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72B7B">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C72B7B">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ZTRhYzQ2MDViMDlkMzFlNGU0MTk2ZTg5NDNjZjkifQ=="/>
  </w:docVars>
  <w:rsids>
    <w:rsidRoot w:val="634F152A"/>
    <w:rsid w:val="01150220"/>
    <w:rsid w:val="057743B8"/>
    <w:rsid w:val="096231C3"/>
    <w:rsid w:val="0C5167E3"/>
    <w:rsid w:val="0E7E1A2C"/>
    <w:rsid w:val="0F5059D2"/>
    <w:rsid w:val="10C92A58"/>
    <w:rsid w:val="167F7019"/>
    <w:rsid w:val="19AF484F"/>
    <w:rsid w:val="19DD449B"/>
    <w:rsid w:val="1AA1706C"/>
    <w:rsid w:val="206C1886"/>
    <w:rsid w:val="224A00B2"/>
    <w:rsid w:val="23FA0237"/>
    <w:rsid w:val="263613EE"/>
    <w:rsid w:val="26E01966"/>
    <w:rsid w:val="2A053617"/>
    <w:rsid w:val="2A644306"/>
    <w:rsid w:val="2EC0735D"/>
    <w:rsid w:val="30AC1DED"/>
    <w:rsid w:val="318F4EC5"/>
    <w:rsid w:val="33513F06"/>
    <w:rsid w:val="34660726"/>
    <w:rsid w:val="34DE5F45"/>
    <w:rsid w:val="35887576"/>
    <w:rsid w:val="361D7E1F"/>
    <w:rsid w:val="38A86081"/>
    <w:rsid w:val="38C86B82"/>
    <w:rsid w:val="3A9418F3"/>
    <w:rsid w:val="3C5209DD"/>
    <w:rsid w:val="43524006"/>
    <w:rsid w:val="4382447D"/>
    <w:rsid w:val="43FD16B8"/>
    <w:rsid w:val="44F81706"/>
    <w:rsid w:val="45171959"/>
    <w:rsid w:val="4606234C"/>
    <w:rsid w:val="48B9661C"/>
    <w:rsid w:val="4B1261C9"/>
    <w:rsid w:val="4D015B06"/>
    <w:rsid w:val="541D186F"/>
    <w:rsid w:val="554777BD"/>
    <w:rsid w:val="580C10EB"/>
    <w:rsid w:val="58A502F2"/>
    <w:rsid w:val="58C93743"/>
    <w:rsid w:val="59725C08"/>
    <w:rsid w:val="59B20AB2"/>
    <w:rsid w:val="5AD71099"/>
    <w:rsid w:val="5DBE3790"/>
    <w:rsid w:val="602C13D1"/>
    <w:rsid w:val="61AE52F7"/>
    <w:rsid w:val="634F152A"/>
    <w:rsid w:val="66F81DD8"/>
    <w:rsid w:val="6BD07EA4"/>
    <w:rsid w:val="6CCC3F20"/>
    <w:rsid w:val="6DE36BBF"/>
    <w:rsid w:val="6FDA0056"/>
    <w:rsid w:val="75A2314E"/>
    <w:rsid w:val="76CE1B8E"/>
    <w:rsid w:val="779F2771"/>
    <w:rsid w:val="79391B58"/>
    <w:rsid w:val="7CCD2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仿宋" w:hAnsi="仿宋" w:eastAsia="仿宋" w:cs="仿宋"/>
      <w:sz w:val="32"/>
      <w:szCs w:val="32"/>
    </w:rPr>
  </w:style>
  <w:style w:type="paragraph" w:styleId="3">
    <w:name w:val="footer"/>
    <w:basedOn w:val="1"/>
    <w:autoRedefine/>
    <w:unhideWhenUsed/>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semiHidden/>
    <w:qFormat/>
    <w:uiPriority w:val="99"/>
    <w:pPr>
      <w:spacing w:line="660" w:lineRule="exact"/>
      <w:ind w:firstLine="705"/>
    </w:pPr>
    <w:rPr>
      <w:rFonts w:ascii="仿宋_GB2312" w:eastAsia="仿宋_GB2312" w:cs="仿宋_GB2312"/>
      <w:color w:val="000000"/>
      <w:sz w:val="36"/>
      <w:szCs w:val="36"/>
    </w:rPr>
  </w:style>
  <w:style w:type="paragraph" w:styleId="6">
    <w:name w:val="Normal (Web)"/>
    <w:basedOn w:val="1"/>
    <w:autoRedefine/>
    <w:qFormat/>
    <w:uiPriority w:val="0"/>
    <w:pPr>
      <w:spacing w:before="100" w:beforeLines="0" w:beforeAutospacing="1" w:after="100" w:afterLines="0" w:afterAutospacing="1"/>
      <w:ind w:left="0" w:right="0"/>
      <w:jc w:val="left"/>
    </w:pPr>
    <w:rPr>
      <w:kern w:val="0"/>
      <w:sz w:val="24"/>
      <w:lang w:val="en-US" w:eastAsia="zh-CN" w:bidi="ar"/>
    </w:rPr>
  </w:style>
  <w:style w:type="paragraph" w:styleId="7">
    <w:name w:val="Title"/>
    <w:basedOn w:val="1"/>
    <w:next w:val="1"/>
    <w:autoRedefine/>
    <w:qFormat/>
    <w:uiPriority w:val="0"/>
    <w:pPr>
      <w:widowControl w:val="0"/>
      <w:jc w:val="center"/>
      <w:outlineLvl w:val="0"/>
    </w:pPr>
    <w:rPr>
      <w:rFonts w:ascii="方正小标宋简体" w:hAnsi="方正小标宋简体" w:eastAsia="方正小标宋简体" w:cs="Times New Roman"/>
      <w:kern w:val="2"/>
      <w:sz w:val="44"/>
      <w:szCs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正文缩进1"/>
    <w:basedOn w:val="1"/>
    <w:autoRedefine/>
    <w:qFormat/>
    <w:uiPriority w:val="0"/>
    <w:pPr>
      <w:ind w:firstLine="420" w:firstLineChars="200"/>
    </w:pPr>
    <w:rPr>
      <w:rFonts w:hint="eastAsia"/>
    </w:rPr>
  </w:style>
  <w:style w:type="paragraph" w:customStyle="1" w:styleId="12">
    <w:name w:val="List Paragraph"/>
    <w:basedOn w:val="1"/>
    <w:autoRedefine/>
    <w:qFormat/>
    <w:uiPriority w:val="34"/>
    <w:pPr>
      <w:ind w:firstLine="420" w:firstLineChars="200"/>
    </w:pPr>
  </w:style>
  <w:style w:type="paragraph" w:customStyle="1" w:styleId="13">
    <w:name w:val="BodyText1I2"/>
    <w:autoRedefine/>
    <w:qFormat/>
    <w:uiPriority w:val="0"/>
    <w:pPr>
      <w:spacing w:after="0"/>
      <w:ind w:left="0" w:leftChars="0" w:firstLine="420" w:firstLineChars="200"/>
      <w:jc w:val="both"/>
      <w:textAlignment w:val="baseline"/>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517</Words>
  <Characters>537</Characters>
  <Lines>0</Lines>
  <Paragraphs>0</Paragraphs>
  <TotalTime>5</TotalTime>
  <ScaleCrop>false</ScaleCrop>
  <LinksUpToDate>false</LinksUpToDate>
  <CharactersWithSpaces>539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2024-01-05T13:58:00Z</dcterms:created>
  <dc:creator>WPS_1589182173</dc:creator>
  <cp:lastModifiedBy>Administrator</cp:lastModifiedBy>
  <cp:lastPrinted>2024-07-03T07:20:00Z</cp:lastPrinted>
  <dcterms:modified xsi:type="dcterms:W3CDTF">2024-07-16T00:31:13Z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087500D1AB3144A7A1DC90D4D8E48FD9_13</vt:lpwstr>
  </property>
</Properties>
</file>