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D2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巡察组巡察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区综合行政执法局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党组工作动员会召开</w:t>
      </w:r>
    </w:p>
    <w:p w14:paraId="0C7C1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AD7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委统一部署，近日，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巡察组巡察区综合行政执法局党组工作动员会召开。会前，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巡察组组长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仲影</w:t>
      </w:r>
      <w:r>
        <w:rPr>
          <w:rFonts w:hint="eastAsia" w:ascii="仿宋_GB2312" w:hAnsi="仿宋_GB2312" w:eastAsia="仿宋_GB2312" w:cs="仿宋_GB2312"/>
          <w:sz w:val="32"/>
          <w:szCs w:val="32"/>
        </w:rPr>
        <w:t>主持召开与区综合行政执法局党组书记、局长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吴洪伟</w:t>
      </w:r>
      <w:r>
        <w:rPr>
          <w:rFonts w:hint="eastAsia" w:ascii="仿宋_GB2312" w:hAnsi="仿宋_GB2312" w:eastAsia="仿宋_GB2312" w:cs="仿宋_GB2312"/>
          <w:sz w:val="32"/>
          <w:szCs w:val="32"/>
        </w:rPr>
        <w:t>的见面沟通会，传达了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委书记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王德海</w:t>
      </w:r>
      <w:r>
        <w:rPr>
          <w:rFonts w:hint="eastAsia" w:ascii="仿宋_GB2312" w:hAnsi="仿宋_GB2312" w:eastAsia="仿宋_GB2312" w:cs="仿宋_GB2312"/>
          <w:sz w:val="32"/>
          <w:szCs w:val="32"/>
        </w:rPr>
        <w:t>听取九届区委第十轮巡察情况汇报时的讲话精神，通报了本轮巡察有关工作安排。会上，仲影作了动员讲话，对做好巡察工作提出要求。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吴洪伟</w:t>
      </w:r>
      <w:r>
        <w:rPr>
          <w:rFonts w:hint="eastAsia" w:ascii="仿宋_GB2312" w:hAnsi="仿宋_GB2312" w:eastAsia="仿宋_GB2312" w:cs="仿宋_GB2312"/>
          <w:sz w:val="32"/>
          <w:szCs w:val="32"/>
        </w:rPr>
        <w:t>主持会议并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作表态发言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D6BF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巡察组副组长及有关同志，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区委意识形态专项检查组负责同志，区</w:t>
      </w:r>
      <w:r>
        <w:rPr>
          <w:rFonts w:hint="eastAsia" w:ascii="仿宋_GB2312" w:hAnsi="仿宋_GB2312" w:eastAsia="仿宋_GB2312" w:cs="仿宋_GB2312"/>
          <w:sz w:val="32"/>
          <w:szCs w:val="32"/>
        </w:rPr>
        <w:t>纪委监委派驻第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纪检监察组有关负责同志，</w:t>
      </w:r>
      <w:r>
        <w:rPr>
          <w:rFonts w:hint="eastAsia" w:ascii="仿宋_GB2312" w:eastAsia="仿宋_GB2312"/>
          <w:sz w:val="32"/>
          <w:szCs w:val="32"/>
        </w:rPr>
        <w:t>区综合行政执法局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党组领导班子成员及其他区管干部，中层以上干部及其他有关人员参加会议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49A74C9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eastAsia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仲影指出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eastAsia="仿宋_GB2312"/>
          <w:b w:val="0"/>
          <w:bCs/>
          <w:sz w:val="32"/>
          <w:szCs w:val="32"/>
          <w:highlight w:val="none"/>
        </w:rPr>
        <w:t>这次对</w:t>
      </w:r>
      <w:r>
        <w:rPr>
          <w:rFonts w:hint="eastAsia" w:ascii="仿宋_GB2312" w:hAnsi="仿宋_GB2312" w:eastAsia="仿宋_GB2312" w:cs="仿宋_GB2312"/>
          <w:b w:val="0"/>
          <w:bCs/>
          <w:spacing w:val="8"/>
          <w:sz w:val="32"/>
          <w:szCs w:val="32"/>
          <w:highlight w:val="none"/>
          <w:lang w:eastAsia="zh-CN"/>
        </w:rPr>
        <w:t>区综合行政执法局党组</w:t>
      </w:r>
      <w:r>
        <w:rPr>
          <w:rFonts w:eastAsia="仿宋_GB2312"/>
          <w:b w:val="0"/>
          <w:bCs/>
          <w:sz w:val="32"/>
          <w:szCs w:val="32"/>
          <w:highlight w:val="none"/>
        </w:rPr>
        <w:t>开展</w:t>
      </w:r>
      <w:r>
        <w:rPr>
          <w:rFonts w:hint="eastAsia" w:eastAsia="仿宋_GB2312"/>
          <w:b w:val="0"/>
          <w:bCs/>
          <w:sz w:val="32"/>
          <w:szCs w:val="32"/>
          <w:highlight w:val="none"/>
          <w:lang w:eastAsia="zh-CN"/>
        </w:rPr>
        <w:t>巡察“回头看”</w:t>
      </w:r>
      <w:r>
        <w:rPr>
          <w:rFonts w:eastAsia="仿宋_GB2312"/>
          <w:b w:val="0"/>
          <w:bCs/>
          <w:sz w:val="32"/>
          <w:szCs w:val="32"/>
          <w:highlight w:val="none"/>
        </w:rPr>
        <w:t>，是对学习贯彻习近平新时代中国特色社会主义思想</w:t>
      </w:r>
      <w:r>
        <w:rPr>
          <w:rFonts w:hint="eastAsia" w:eastAsia="仿宋_GB2312"/>
          <w:b w:val="0"/>
          <w:bCs/>
          <w:sz w:val="32"/>
          <w:szCs w:val="32"/>
          <w:highlight w:val="none"/>
        </w:rPr>
        <w:t>、党的二十大和二十届二中、三中、四中全会精神</w:t>
      </w:r>
      <w:r>
        <w:rPr>
          <w:rFonts w:eastAsia="仿宋_GB2312"/>
          <w:b w:val="0"/>
          <w:bCs/>
          <w:sz w:val="32"/>
          <w:szCs w:val="32"/>
          <w:highlight w:val="none"/>
        </w:rPr>
        <w:t>成效的重要检验，是对践行以人民为中心的发展思想、维护人民群众切身利益的实地评估，</w:t>
      </w:r>
      <w:r>
        <w:rPr>
          <w:rFonts w:hint="eastAsia" w:eastAsia="仿宋_GB2312"/>
          <w:b w:val="0"/>
          <w:bCs/>
          <w:sz w:val="32"/>
          <w:szCs w:val="32"/>
          <w:highlight w:val="none"/>
        </w:rPr>
        <w:t>是</w:t>
      </w:r>
      <w:r>
        <w:rPr>
          <w:rFonts w:eastAsia="仿宋_GB2312"/>
          <w:b w:val="0"/>
          <w:bCs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b w:val="0"/>
          <w:bCs/>
          <w:spacing w:val="8"/>
          <w:sz w:val="32"/>
          <w:szCs w:val="32"/>
          <w:highlight w:val="none"/>
          <w:lang w:eastAsia="zh-CN"/>
        </w:rPr>
        <w:t>区综合行政执法局</w:t>
      </w:r>
      <w:r>
        <w:rPr>
          <w:rFonts w:eastAsia="仿宋_GB2312"/>
          <w:b w:val="0"/>
          <w:bCs/>
          <w:sz w:val="32"/>
          <w:szCs w:val="32"/>
          <w:highlight w:val="none"/>
        </w:rPr>
        <w:t>各级党组织和党员领导干部的</w:t>
      </w:r>
      <w:r>
        <w:rPr>
          <w:rFonts w:hint="eastAsia" w:eastAsia="仿宋_GB2312"/>
          <w:b w:val="0"/>
          <w:bCs/>
          <w:sz w:val="32"/>
          <w:szCs w:val="32"/>
          <w:highlight w:val="none"/>
        </w:rPr>
        <w:t>再次</w:t>
      </w:r>
      <w:r>
        <w:rPr>
          <w:rFonts w:hint="eastAsia" w:eastAsia="仿宋_GB2312"/>
          <w:b w:val="0"/>
          <w:bCs/>
          <w:sz w:val="32"/>
          <w:szCs w:val="32"/>
          <w:highlight w:val="none"/>
          <w:lang w:eastAsia="zh-CN"/>
        </w:rPr>
        <w:t>“政治体检”</w:t>
      </w:r>
      <w:r>
        <w:rPr>
          <w:rFonts w:eastAsia="仿宋_GB2312"/>
          <w:b w:val="0"/>
          <w:bCs/>
          <w:sz w:val="32"/>
          <w:szCs w:val="32"/>
          <w:highlight w:val="none"/>
        </w:rPr>
        <w:t>，</w:t>
      </w:r>
      <w:r>
        <w:rPr>
          <w:rFonts w:hint="eastAsia" w:eastAsia="仿宋_GB2312"/>
          <w:b w:val="0"/>
          <w:bCs/>
          <w:sz w:val="32"/>
          <w:szCs w:val="32"/>
          <w:highlight w:val="none"/>
        </w:rPr>
        <w:t>也</w:t>
      </w:r>
      <w:r>
        <w:rPr>
          <w:rFonts w:eastAsia="仿宋_GB2312"/>
          <w:b w:val="0"/>
          <w:bCs/>
          <w:sz w:val="32"/>
          <w:szCs w:val="32"/>
          <w:highlight w:val="none"/>
        </w:rPr>
        <w:t>是</w:t>
      </w:r>
      <w:r>
        <w:rPr>
          <w:rFonts w:hint="eastAsia" w:eastAsia="仿宋_GB2312"/>
          <w:b w:val="0"/>
          <w:bCs/>
          <w:sz w:val="32"/>
          <w:szCs w:val="32"/>
          <w:highlight w:val="none"/>
        </w:rPr>
        <w:t>对</w:t>
      </w:r>
      <w:r>
        <w:rPr>
          <w:rFonts w:hint="eastAsia" w:ascii="仿宋_GB2312" w:hAnsi="黑体" w:eastAsia="仿宋_GB2312" w:cs="仿宋_GB2312"/>
          <w:b w:val="0"/>
          <w:bCs/>
          <w:sz w:val="32"/>
          <w:szCs w:val="32"/>
          <w:highlight w:val="none"/>
        </w:rPr>
        <w:t>履行好职责、践行党的初心使命的有力督促，</w:t>
      </w:r>
      <w:r>
        <w:rPr>
          <w:rFonts w:hint="eastAsia" w:ascii="仿宋_GB2312" w:hAnsi="黑体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区综合行政执法局党组</w:t>
      </w:r>
      <w:r>
        <w:rPr>
          <w:rFonts w:hint="eastAsia" w:ascii="仿宋_GB2312" w:hAnsi="仿宋_GB2312" w:eastAsia="仿宋_GB2312" w:cs="仿宋_GB2312"/>
          <w:sz w:val="32"/>
          <w:szCs w:val="32"/>
        </w:rPr>
        <w:t>要</w:t>
      </w:r>
      <w:r>
        <w:rPr>
          <w:rFonts w:hint="eastAsia" w:eastAsia="仿宋_GB2312"/>
          <w:b w:val="0"/>
          <w:bCs/>
          <w:sz w:val="32"/>
          <w:szCs w:val="32"/>
          <w:highlight w:val="none"/>
        </w:rPr>
        <w:t>提高政治站位，深刻认识开展巡察的重大现实意义，切实把思想和行动统一到党中央重大决策部署和省市区委要求上来，增强接受巡察监督的政治自觉、思想自觉和行动自觉。</w:t>
      </w:r>
    </w:p>
    <w:p w14:paraId="0B91F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仲影强调</w:t>
      </w:r>
      <w:r>
        <w:rPr>
          <w:rFonts w:hint="eastAsia" w:ascii="仿宋_GB2312" w:hAnsi="仿宋_GB2312" w:eastAsia="仿宋_GB2312" w:cs="仿宋_GB2312"/>
          <w:sz w:val="32"/>
          <w:szCs w:val="32"/>
        </w:rPr>
        <w:t>，巡察组将坚守政治巡察定位，旗帜鲜明把“两个维护”作为根本任务，重点监督检查党中央决策部署在基层落实情况、群众身边不正之风和腐败问题、基层党组织和党员队伍建设、巡察整改和成果运用四个方面的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区委意识形态专项检查组同步进驻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开展意识形态工作责任制落实情况专项检查。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做好巡察工作，是巡察组和被巡察党组织共同的政治责任。希望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区综合行政执法局党组</w:t>
      </w:r>
      <w:r>
        <w:rPr>
          <w:rFonts w:hint="eastAsia" w:ascii="仿宋_GB2312" w:hAnsi="仿宋_GB2312" w:eastAsia="仿宋_GB2312" w:cs="仿宋_GB2312"/>
          <w:sz w:val="32"/>
          <w:szCs w:val="32"/>
        </w:rPr>
        <w:t>和党员领导干部进一步提高政治站位，与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区委</w:t>
      </w:r>
      <w:r>
        <w:rPr>
          <w:rFonts w:hint="eastAsia" w:ascii="仿宋_GB2312" w:hAnsi="仿宋_GB2312" w:eastAsia="仿宋_GB2312" w:cs="仿宋_GB2312"/>
          <w:sz w:val="32"/>
          <w:szCs w:val="32"/>
        </w:rPr>
        <w:t>巡察组共同完成好这次巡察任务，向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委交出一份满意的答卷。</w:t>
      </w:r>
    </w:p>
    <w:p w14:paraId="0A896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吴洪伟</w:t>
      </w:r>
      <w:r>
        <w:rPr>
          <w:rFonts w:hint="eastAsia" w:ascii="仿宋_GB2312" w:hAnsi="仿宋_GB2312" w:eastAsia="仿宋_GB2312" w:cs="仿宋_GB2312"/>
          <w:sz w:val="32"/>
          <w:szCs w:val="32"/>
        </w:rPr>
        <w:t>表示，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综合行政执法局党组将全力做好配合，确保此次巡察顺利开展。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一是端正态度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，提高思想认识。充分认识巡察重大意义，自觉接受巡察监督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增强接受巡察监督的自觉性和责任感，积极主动支持巡察组的监督检查。二是精心组织，全力配合巡察。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严守纪律规矩，全力配合巡察组工作，畅通渠道、实事求是反映情况，确保巡察组能够全面、准确地了解真实情况。三是珍惜机遇，促工作提效能。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巡察契机，主动对标检视不足，紧密结合城市管理执法重点任务，持续提升城市精细化管理水平和综合执法能力，推动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全局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各项工作再上新台阶、实现新突破。</w:t>
      </w:r>
    </w:p>
    <w:p w14:paraId="03CAE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委巡察组将在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区综合行政执法局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个月左右，受理信访时间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日。为便于干部群众反映情况，巡察组建立了多种联系方式。联系电话：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19863260227（接听时间：法定工作日8:00--18:00，也可接收短信）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；寄信地址：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中共山亭区委第五巡察组（山亭区仙台路236号），邮编：277200，收件人：中共山亭区委第五巡察组；</w:t>
      </w:r>
      <w:r>
        <w:rPr>
          <w:rFonts w:hint="eastAsia" w:ascii="仿宋_GB2312" w:hAnsi="仿宋_GB2312" w:eastAsia="仿宋_GB2312" w:cs="仿宋_GB2312"/>
          <w:sz w:val="32"/>
          <w:szCs w:val="32"/>
        </w:rPr>
        <w:t>设置了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个巡察组信箱，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设在：山亭区综合行政执法局机关、下属事业单位；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stqdwxcz@163.com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根据有关规定，巡察组主要受理反映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区综合行政执法局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党组领导班子及其成员、其他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管干部和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下级党组织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主要负责人的问题以及与巡察工作有关的来信来电来访等。对其他不属于巡察受理范围的信访问题，将按规定交有关部门单位处理。</w:t>
      </w:r>
    </w:p>
    <w:sectPr>
      <w:footerReference r:id="rId3" w:type="default"/>
      <w:pgSz w:w="11906" w:h="16838"/>
      <w:pgMar w:top="1474" w:right="1587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1806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88EA98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88EA98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23EF3"/>
    <w:rsid w:val="054753B6"/>
    <w:rsid w:val="055E1881"/>
    <w:rsid w:val="09A344A3"/>
    <w:rsid w:val="107F761F"/>
    <w:rsid w:val="45024182"/>
    <w:rsid w:val="4DD23EF3"/>
    <w:rsid w:val="501E1A45"/>
    <w:rsid w:val="6368381E"/>
    <w:rsid w:val="68B1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nhideWhenUsed/>
    <w:qFormat/>
    <w:uiPriority w:val="39"/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e786c109-6ac6-49dd-a653-cc87929f82d3</errorID>
      <errorWord>截止到</errorWord>
      <group>L1_Grammar</group>
      <groupName>语法问题</groupName>
      <ability>L2_Grammar</ability>
      <abilityName>语法错误</abilityName>
      <candidateList>
        <item>截止</item>
      </candidateList>
      <explain>〈动〉（到一定期限）停止：报名在昨天已经～。</explain>
      <paraID> 3CAE7D8</paraID>
      <start>29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cec938-a795-41ba-be7c-b7a0bb5813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1303</Words>
  <Characters>1349</Characters>
  <Lines>0</Lines>
  <Paragraphs>0</Paragraphs>
  <TotalTime>2</TotalTime>
  <ScaleCrop>false</ScaleCrop>
  <LinksUpToDate>false</LinksUpToDate>
  <CharactersWithSpaces>1349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2026-01-09T00:44:00Z</dcterms:created>
  <dc:creator>于</dc:creator>
  <cp:lastModifiedBy>太空人</cp:lastModifiedBy>
  <cp:lastPrinted>2026-01-13T02:33:00Z</cp:lastPrinted>
  <dcterms:modified xsi:type="dcterms:W3CDTF">2026-01-13T08:31:09Z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BE519D9F8E6044B38599BB0759FA910E_11</vt:lpwstr>
  </property>
  <property fmtid="{D5CDD505-2E9C-101B-9397-08002B2CF9AE}" pid="4" name="KSOTemplateDocerSaveRecord">
    <vt:lpwstr>eyJoZGlkIjoiMWU5YTQ0MzhjZDc4MDQ1MDdiYTQyZTlmM2RkNjEwMTMiLCJ1c2VySWQiOiI3MTE1NDQ0ODMifQ==</vt:lpwstr>
  </property>
</Properties>
</file>