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34" w:rsidRDefault="00935034">
      <w:pPr>
        <w:jc w:val="center"/>
        <w:rPr>
          <w:rFonts w:ascii="楷体_GB2312" w:eastAsia="楷体_GB2312" w:hAnsi="??" w:cs="宋体"/>
          <w:color w:val="000000"/>
          <w:kern w:val="0"/>
          <w:sz w:val="52"/>
          <w:szCs w:val="52"/>
        </w:rPr>
      </w:pPr>
      <w:r>
        <w:rPr>
          <w:rFonts w:ascii="楷体_GB2312" w:eastAsia="楷体_GB2312" w:hAnsi="??" w:cs="宋体"/>
          <w:color w:val="000000"/>
          <w:kern w:val="0"/>
          <w:sz w:val="52"/>
          <w:szCs w:val="52"/>
        </w:rPr>
        <w:t xml:space="preserve">                             </w:t>
      </w:r>
      <w:r>
        <w:rPr>
          <w:rFonts w:ascii="楷体_GB2312" w:eastAsia="楷体_GB2312" w:hAnsi="??" w:cs="宋体" w:hint="eastAsia"/>
          <w:color w:val="000000"/>
          <w:kern w:val="0"/>
          <w:sz w:val="52"/>
          <w:szCs w:val="52"/>
        </w:rPr>
        <w:t>通知</w:t>
      </w:r>
    </w:p>
    <w:p w:rsidR="00935034" w:rsidRDefault="00935034">
      <w:pPr>
        <w:jc w:val="center"/>
        <w:rPr>
          <w:rFonts w:ascii="??" w:hAnsi="??" w:cs="宋体"/>
          <w:color w:val="000000"/>
          <w:kern w:val="0"/>
          <w:sz w:val="32"/>
          <w:szCs w:val="32"/>
        </w:rPr>
      </w:pPr>
    </w:p>
    <w:p w:rsidR="00935034" w:rsidRDefault="00935034">
      <w:pPr>
        <w:jc w:val="center"/>
        <w:rPr>
          <w:rFonts w:ascii="??" w:hAnsi="??" w:cs="宋体"/>
          <w:color w:val="000000"/>
          <w:kern w:val="0"/>
          <w:sz w:val="32"/>
          <w:szCs w:val="32"/>
        </w:rPr>
      </w:pPr>
    </w:p>
    <w:p w:rsidR="00935034" w:rsidRDefault="00935034">
      <w:pPr>
        <w:jc w:val="center"/>
        <w:rPr>
          <w:rFonts w:ascii="??" w:hAnsi="??" w:cs="宋体"/>
          <w:color w:val="000000"/>
          <w:kern w:val="0"/>
          <w:sz w:val="32"/>
          <w:szCs w:val="32"/>
        </w:rPr>
      </w:pPr>
    </w:p>
    <w:p w:rsidR="00935034" w:rsidRDefault="00935034">
      <w:pPr>
        <w:jc w:val="center"/>
        <w:rPr>
          <w:rFonts w:ascii="仿宋_GB2312" w:eastAsia="仿宋_GB2312"/>
          <w:sz w:val="32"/>
          <w:szCs w:val="32"/>
        </w:rPr>
      </w:pPr>
      <w:r>
        <w:rPr>
          <w:rFonts w:ascii="仿宋_GB2312" w:eastAsia="仿宋_GB2312" w:hAnsi="宋体" w:cs="宋体" w:hint="eastAsia"/>
          <w:sz w:val="32"/>
          <w:szCs w:val="32"/>
        </w:rPr>
        <w:t>山政字〔</w:t>
      </w:r>
      <w:r>
        <w:rPr>
          <w:rFonts w:ascii="仿宋_GB2312" w:eastAsia="仿宋_GB2312"/>
          <w:sz w:val="32"/>
          <w:szCs w:val="32"/>
        </w:rPr>
        <w:t>2018</w:t>
      </w:r>
      <w:r>
        <w:rPr>
          <w:rFonts w:ascii="仿宋_GB2312" w:eastAsia="仿宋_GB2312" w:hAnsi="宋体" w:cs="宋体" w:hint="eastAsia"/>
          <w:sz w:val="32"/>
          <w:szCs w:val="32"/>
        </w:rPr>
        <w:t>〕</w:t>
      </w:r>
      <w:r>
        <w:rPr>
          <w:rFonts w:ascii="仿宋_GB2312" w:eastAsia="仿宋_GB2312" w:hAnsi="宋体" w:cs="宋体"/>
          <w:sz w:val="32"/>
          <w:szCs w:val="32"/>
        </w:rPr>
        <w:t>51</w:t>
      </w:r>
      <w:bookmarkStart w:id="0" w:name="_GoBack"/>
      <w:bookmarkEnd w:id="0"/>
      <w:r>
        <w:rPr>
          <w:rFonts w:ascii="仿宋_GB2312" w:eastAsia="仿宋_GB2312" w:hAnsi="宋体" w:cs="宋体" w:hint="eastAsia"/>
          <w:sz w:val="32"/>
          <w:szCs w:val="32"/>
        </w:rPr>
        <w:t>号</w:t>
      </w:r>
    </w:p>
    <w:p w:rsidR="00935034" w:rsidRDefault="00935034">
      <w:pPr>
        <w:jc w:val="center"/>
        <w:rPr>
          <w:rFonts w:ascii="仿宋_GB2312" w:eastAsia="仿宋_GB2312" w:hAnsi="???????" w:cs="???????"/>
          <w:sz w:val="32"/>
          <w:szCs w:val="32"/>
        </w:rPr>
      </w:pPr>
    </w:p>
    <w:p w:rsidR="00935034" w:rsidRDefault="00935034">
      <w:pPr>
        <w:jc w:val="center"/>
        <w:rPr>
          <w:rFonts w:ascii="仿宋_GB2312" w:eastAsia="仿宋_GB2312" w:hAnsi="???????" w:cs="???????"/>
          <w:sz w:val="32"/>
          <w:szCs w:val="32"/>
        </w:rPr>
      </w:pPr>
    </w:p>
    <w:p w:rsidR="00935034" w:rsidRDefault="00935034">
      <w:pPr>
        <w:spacing w:line="700" w:lineRule="exact"/>
        <w:jc w:val="center"/>
        <w:rPr>
          <w:rFonts w:ascii="方正小标宋简体" w:eastAsia="方正小标宋简体" w:hAnsi="???????" w:cs="???????"/>
          <w:sz w:val="44"/>
          <w:szCs w:val="44"/>
        </w:rPr>
      </w:pPr>
      <w:r>
        <w:rPr>
          <w:rFonts w:ascii="方正小标宋简体" w:eastAsia="方正小标宋简体" w:hAnsi="宋体" w:cs="宋体" w:hint="eastAsia"/>
          <w:sz w:val="44"/>
          <w:szCs w:val="44"/>
        </w:rPr>
        <w:t>关于印发《山亭区特色农产品（火樱桃）优势区创建工程实施方案》的通知</w:t>
      </w:r>
    </w:p>
    <w:p w:rsidR="00935034" w:rsidRDefault="00935034">
      <w:pPr>
        <w:jc w:val="center"/>
        <w:rPr>
          <w:rFonts w:ascii="仿宋_GB2312" w:eastAsia="仿宋_GB2312" w:hAnsi="???????" w:cs="???????"/>
          <w:sz w:val="32"/>
          <w:szCs w:val="32"/>
        </w:rPr>
      </w:pPr>
    </w:p>
    <w:p w:rsidR="00935034" w:rsidRDefault="00935034">
      <w:pPr>
        <w:rPr>
          <w:rFonts w:ascii="仿宋_GB2312" w:eastAsia="仿宋_GB2312"/>
          <w:sz w:val="32"/>
          <w:szCs w:val="32"/>
        </w:rPr>
      </w:pPr>
      <w:r>
        <w:rPr>
          <w:rFonts w:ascii="仿宋_GB2312" w:eastAsia="仿宋_GB2312" w:hAnsi="宋体" w:cs="宋体" w:hint="eastAsia"/>
          <w:sz w:val="32"/>
          <w:szCs w:val="32"/>
        </w:rPr>
        <w:t>水泉镇人民政府，区政府有关部门，各相关企业：</w:t>
      </w:r>
    </w:p>
    <w:p w:rsidR="00935034" w:rsidRDefault="00935034">
      <w:pPr>
        <w:rPr>
          <w:rFonts w:ascii="仿宋_GB2312" w:eastAsia="仿宋_GB2312"/>
          <w:sz w:val="32"/>
          <w:szCs w:val="32"/>
        </w:rPr>
      </w:pPr>
      <w:r>
        <w:rPr>
          <w:rFonts w:ascii="仿宋_GB2312" w:eastAsia="仿宋_GB2312"/>
          <w:sz w:val="32"/>
          <w:szCs w:val="32"/>
        </w:rPr>
        <w:t xml:space="preserve">    </w:t>
      </w:r>
      <w:r>
        <w:rPr>
          <w:rFonts w:ascii="仿宋_GB2312" w:eastAsia="仿宋_GB2312" w:hAnsi="宋体" w:cs="宋体" w:hint="eastAsia"/>
          <w:sz w:val="32"/>
          <w:szCs w:val="32"/>
        </w:rPr>
        <w:t>现将《山亭区特色农产品（火樱桃）优势区创建工程实施方案》印发给你们，请认真贯彻执行。</w:t>
      </w:r>
    </w:p>
    <w:p w:rsidR="00935034" w:rsidRDefault="00935034" w:rsidP="000365CB">
      <w:pPr>
        <w:ind w:firstLineChars="200" w:firstLine="31680"/>
        <w:rPr>
          <w:rFonts w:eastAsia="仿宋_GB2312"/>
          <w:sz w:val="32"/>
          <w:szCs w:val="32"/>
        </w:rPr>
      </w:pPr>
    </w:p>
    <w:p w:rsidR="00935034" w:rsidRDefault="00935034" w:rsidP="000365CB">
      <w:pPr>
        <w:ind w:firstLineChars="200" w:firstLine="31680"/>
        <w:rPr>
          <w:rFonts w:eastAsia="仿宋_GB2312"/>
          <w:sz w:val="32"/>
          <w:szCs w:val="32"/>
        </w:rPr>
      </w:pPr>
    </w:p>
    <w:p w:rsidR="00935034" w:rsidRDefault="00935034" w:rsidP="000365CB">
      <w:pPr>
        <w:ind w:firstLineChars="200" w:firstLine="31680"/>
        <w:rPr>
          <w:rFonts w:ascii="仿宋_GB2312" w:eastAsia="仿宋_GB2312"/>
          <w:sz w:val="32"/>
          <w:szCs w:val="32"/>
        </w:rPr>
      </w:pPr>
      <w:r>
        <w:rPr>
          <w:rFonts w:eastAsia="仿宋_GB2312"/>
          <w:sz w:val="32"/>
          <w:szCs w:val="32"/>
        </w:rPr>
        <w:t>              </w:t>
      </w:r>
      <w:r>
        <w:rPr>
          <w:rFonts w:ascii="仿宋_GB2312" w:eastAsia="仿宋_GB2312"/>
          <w:sz w:val="32"/>
          <w:szCs w:val="32"/>
        </w:rPr>
        <w:t xml:space="preserve">                       </w:t>
      </w:r>
      <w:r>
        <w:rPr>
          <w:rFonts w:ascii="仿宋_GB2312" w:eastAsia="仿宋_GB2312" w:hAnsi="宋体" w:cs="宋体" w:hint="eastAsia"/>
          <w:sz w:val="32"/>
          <w:szCs w:val="32"/>
        </w:rPr>
        <w:t>山亭区人民政府</w:t>
      </w:r>
    </w:p>
    <w:p w:rsidR="00935034" w:rsidRDefault="00935034" w:rsidP="000365CB">
      <w:pPr>
        <w:ind w:firstLineChars="1900" w:firstLine="31680"/>
        <w:rPr>
          <w:rFonts w:ascii="仿宋_GB2312" w:eastAsia="仿宋_GB2312"/>
          <w:sz w:val="32"/>
          <w:szCs w:val="32"/>
        </w:rPr>
      </w:pPr>
      <w:r>
        <w:rPr>
          <w:rFonts w:ascii="仿宋_GB2312" w:eastAsia="仿宋_GB2312"/>
          <w:sz w:val="32"/>
          <w:szCs w:val="32"/>
        </w:rPr>
        <w:t>2018</w:t>
      </w:r>
      <w:r>
        <w:rPr>
          <w:rFonts w:ascii="仿宋_GB2312" w:eastAsia="仿宋_GB2312" w:hAnsi="宋体" w:cs="宋体" w:hint="eastAsia"/>
          <w:sz w:val="32"/>
          <w:szCs w:val="32"/>
        </w:rPr>
        <w:t>年</w:t>
      </w:r>
      <w:r>
        <w:rPr>
          <w:rFonts w:ascii="仿宋_GB2312" w:eastAsia="仿宋_GB2312"/>
          <w:sz w:val="32"/>
          <w:szCs w:val="32"/>
        </w:rPr>
        <w:t>8</w:t>
      </w:r>
      <w:r>
        <w:rPr>
          <w:rFonts w:ascii="仿宋_GB2312" w:eastAsia="仿宋_GB2312" w:hAnsi="宋体" w:cs="宋体" w:hint="eastAsia"/>
          <w:sz w:val="32"/>
          <w:szCs w:val="32"/>
        </w:rPr>
        <w:t>月</w:t>
      </w:r>
      <w:r>
        <w:rPr>
          <w:rFonts w:ascii="仿宋_GB2312" w:eastAsia="仿宋_GB2312"/>
          <w:sz w:val="32"/>
          <w:szCs w:val="32"/>
        </w:rPr>
        <w:t>27</w:t>
      </w:r>
      <w:r>
        <w:rPr>
          <w:rFonts w:ascii="仿宋_GB2312" w:eastAsia="仿宋_GB2312" w:hAnsi="宋体" w:cs="宋体" w:hint="eastAsia"/>
          <w:sz w:val="32"/>
          <w:szCs w:val="32"/>
        </w:rPr>
        <w:t>日</w:t>
      </w:r>
    </w:p>
    <w:p w:rsidR="00935034" w:rsidRDefault="00935034">
      <w:pPr>
        <w:rPr>
          <w:rFonts w:ascii="仿宋_GB2312" w:eastAsia="仿宋_GB2312"/>
          <w:sz w:val="32"/>
          <w:szCs w:val="32"/>
        </w:rPr>
      </w:pPr>
    </w:p>
    <w:p w:rsidR="00935034" w:rsidRDefault="00935034">
      <w:pPr>
        <w:rPr>
          <w:rFonts w:ascii="仿宋_GB2312" w:eastAsia="仿宋_GB2312"/>
          <w:sz w:val="32"/>
          <w:szCs w:val="32"/>
        </w:rPr>
      </w:pPr>
    </w:p>
    <w:p w:rsidR="00935034" w:rsidRDefault="00935034">
      <w:pPr>
        <w:rPr>
          <w:rFonts w:ascii="仿宋_GB2312" w:eastAsia="仿宋_GB2312"/>
          <w:sz w:val="32"/>
          <w:szCs w:val="32"/>
        </w:rPr>
      </w:pPr>
    </w:p>
    <w:p w:rsidR="00935034" w:rsidRDefault="00935034">
      <w:pPr>
        <w:rPr>
          <w:rFonts w:ascii="仿宋_GB2312" w:eastAsia="仿宋_GB2312"/>
          <w:sz w:val="32"/>
          <w:szCs w:val="32"/>
        </w:rPr>
      </w:pPr>
    </w:p>
    <w:p w:rsidR="00935034" w:rsidRDefault="00935034">
      <w:pPr>
        <w:rPr>
          <w:rFonts w:ascii="仿宋_GB2312" w:eastAsia="仿宋_GB2312"/>
          <w:sz w:val="32"/>
          <w:szCs w:val="32"/>
        </w:rPr>
      </w:pPr>
    </w:p>
    <w:p w:rsidR="00935034" w:rsidRDefault="00935034">
      <w:pPr>
        <w:spacing w:line="7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山亭区特色农产品（火樱桃）优势区创建工程实</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施</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方</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案</w:t>
      </w:r>
    </w:p>
    <w:p w:rsidR="00935034" w:rsidRDefault="00935034">
      <w:pPr>
        <w:spacing w:line="560" w:lineRule="exact"/>
        <w:jc w:val="center"/>
        <w:rPr>
          <w:rFonts w:ascii="方正小标宋简体" w:eastAsia="方正小标宋简体" w:hAnsi="???????" w:cs="???????"/>
          <w:sz w:val="44"/>
          <w:szCs w:val="44"/>
        </w:rPr>
      </w:pPr>
    </w:p>
    <w:p w:rsidR="00935034" w:rsidRDefault="00935034" w:rsidP="000365CB">
      <w:pPr>
        <w:spacing w:line="480" w:lineRule="exact"/>
        <w:ind w:firstLineChars="200" w:firstLine="31680"/>
        <w:rPr>
          <w:rFonts w:ascii="黑体" w:eastAsia="黑体" w:hAnsi="黑体" w:cs="黑体"/>
          <w:sz w:val="32"/>
          <w:szCs w:val="32"/>
        </w:rPr>
      </w:pPr>
      <w:r>
        <w:rPr>
          <w:rFonts w:ascii="黑体" w:eastAsia="黑体" w:hAnsi="黑体" w:cs="黑体" w:hint="eastAsia"/>
          <w:sz w:val="32"/>
          <w:szCs w:val="32"/>
        </w:rPr>
        <w:t>一、山亭区概况</w:t>
      </w:r>
    </w:p>
    <w:p w:rsidR="00935034" w:rsidRDefault="00935034" w:rsidP="000365CB">
      <w:pPr>
        <w:widowControl/>
        <w:spacing w:line="480" w:lineRule="exact"/>
        <w:ind w:firstLineChars="200" w:firstLine="31680"/>
        <w:rPr>
          <w:rFonts w:ascii="仿宋_GB2312" w:eastAsia="仿宋_GB2312" w:hAnsi="宋体" w:cs="??_GB2312"/>
          <w:kern w:val="0"/>
          <w:sz w:val="32"/>
          <w:szCs w:val="32"/>
        </w:rPr>
      </w:pPr>
      <w:r>
        <w:rPr>
          <w:rFonts w:ascii="仿宋_GB2312" w:eastAsia="仿宋_GB2312" w:hAnsi="宋体" w:cs="??_GB2312" w:hint="eastAsia"/>
          <w:kern w:val="0"/>
          <w:sz w:val="32"/>
          <w:szCs w:val="32"/>
        </w:rPr>
        <w:t>枣庄市山亭区位于山东省南部，枣庄市东北部，东邻兰陵县、费县、平邑县，西邻滕州市，北与邹城市接壤，南与枣庄市市中区、薛城区毗邻，地跨北纬</w:t>
      </w:r>
      <w:r>
        <w:rPr>
          <w:rFonts w:ascii="仿宋_GB2312" w:eastAsia="仿宋_GB2312" w:hAnsi="宋体" w:cs="??_GB2312"/>
          <w:kern w:val="0"/>
          <w:sz w:val="32"/>
          <w:szCs w:val="32"/>
        </w:rPr>
        <w:t>34</w:t>
      </w:r>
      <w:r>
        <w:rPr>
          <w:rFonts w:ascii="仿宋_GB2312" w:eastAsia="仿宋_GB2312" w:hAnsi="宋体" w:cs="??_GB2312" w:hint="eastAsia"/>
          <w:kern w:val="0"/>
          <w:sz w:val="32"/>
          <w:szCs w:val="32"/>
        </w:rPr>
        <w:t>°</w:t>
      </w:r>
      <w:r>
        <w:rPr>
          <w:rFonts w:ascii="仿宋_GB2312" w:eastAsia="仿宋_GB2312" w:hAnsi="宋体" w:cs="??_GB2312"/>
          <w:kern w:val="0"/>
          <w:sz w:val="32"/>
          <w:szCs w:val="32"/>
        </w:rPr>
        <w:t>54</w:t>
      </w:r>
      <w:r>
        <w:rPr>
          <w:rFonts w:ascii="仿宋_GB2312" w:eastAsia="仿宋_GB2312" w:hAnsi="宋体" w:cs="??_GB2312" w:hint="eastAsia"/>
          <w:kern w:val="0"/>
          <w:sz w:val="32"/>
          <w:szCs w:val="32"/>
        </w:rPr>
        <w:t>′</w:t>
      </w:r>
      <w:r>
        <w:rPr>
          <w:rFonts w:ascii="仿宋_GB2312" w:eastAsia="仿宋_GB2312" w:hAnsi="宋体" w:cs="??_GB2312"/>
          <w:kern w:val="0"/>
          <w:sz w:val="32"/>
          <w:szCs w:val="32"/>
        </w:rPr>
        <w:t>00</w:t>
      </w:r>
      <w:r>
        <w:rPr>
          <w:rFonts w:ascii="仿宋_GB2312" w:eastAsia="仿宋_GB2312" w:hAnsi="宋体" w:cs="??_GB2312" w:hint="eastAsia"/>
          <w:kern w:val="0"/>
          <w:sz w:val="32"/>
          <w:szCs w:val="32"/>
        </w:rPr>
        <w:t>″－</w:t>
      </w:r>
      <w:r>
        <w:rPr>
          <w:rFonts w:ascii="仿宋_GB2312" w:eastAsia="仿宋_GB2312" w:hAnsi="宋体" w:cs="??_GB2312"/>
          <w:kern w:val="0"/>
          <w:sz w:val="32"/>
          <w:szCs w:val="32"/>
        </w:rPr>
        <w:t>35</w:t>
      </w:r>
      <w:r>
        <w:rPr>
          <w:rFonts w:ascii="仿宋_GB2312" w:eastAsia="仿宋_GB2312" w:hAnsi="宋体" w:cs="??_GB2312" w:hint="eastAsia"/>
          <w:kern w:val="0"/>
          <w:sz w:val="32"/>
          <w:szCs w:val="32"/>
        </w:rPr>
        <w:t>°</w:t>
      </w:r>
      <w:r>
        <w:rPr>
          <w:rFonts w:ascii="仿宋_GB2312" w:eastAsia="仿宋_GB2312" w:hAnsi="宋体" w:cs="??_GB2312"/>
          <w:kern w:val="0"/>
          <w:sz w:val="32"/>
          <w:szCs w:val="32"/>
        </w:rPr>
        <w:t>19</w:t>
      </w:r>
      <w:r>
        <w:rPr>
          <w:rFonts w:ascii="仿宋_GB2312" w:eastAsia="仿宋_GB2312" w:hAnsi="宋体" w:cs="??_GB2312" w:hint="eastAsia"/>
          <w:kern w:val="0"/>
          <w:sz w:val="32"/>
          <w:szCs w:val="32"/>
        </w:rPr>
        <w:t>′</w:t>
      </w:r>
      <w:r>
        <w:rPr>
          <w:rFonts w:ascii="仿宋_GB2312" w:eastAsia="仿宋_GB2312" w:hAnsi="宋体" w:cs="??_GB2312"/>
          <w:kern w:val="0"/>
          <w:sz w:val="32"/>
          <w:szCs w:val="32"/>
        </w:rPr>
        <w:t>20</w:t>
      </w:r>
      <w:r>
        <w:rPr>
          <w:rFonts w:ascii="仿宋_GB2312" w:eastAsia="仿宋_GB2312" w:hAnsi="宋体" w:cs="??_GB2312" w:hint="eastAsia"/>
          <w:kern w:val="0"/>
          <w:sz w:val="32"/>
          <w:szCs w:val="32"/>
        </w:rPr>
        <w:t>″和东经</w:t>
      </w:r>
      <w:r>
        <w:rPr>
          <w:rFonts w:ascii="仿宋_GB2312" w:eastAsia="仿宋_GB2312" w:hAnsi="宋体" w:cs="??_GB2312"/>
          <w:kern w:val="0"/>
          <w:sz w:val="32"/>
          <w:szCs w:val="32"/>
        </w:rPr>
        <w:t>117</w:t>
      </w:r>
      <w:r>
        <w:rPr>
          <w:rFonts w:ascii="仿宋_GB2312" w:eastAsia="仿宋_GB2312" w:hAnsi="宋体" w:cs="??_GB2312" w:hint="eastAsia"/>
          <w:kern w:val="0"/>
          <w:sz w:val="32"/>
          <w:szCs w:val="32"/>
        </w:rPr>
        <w:t>°</w:t>
      </w:r>
      <w:r>
        <w:rPr>
          <w:rFonts w:ascii="仿宋_GB2312" w:eastAsia="仿宋_GB2312" w:hAnsi="宋体" w:cs="??_GB2312"/>
          <w:kern w:val="0"/>
          <w:sz w:val="32"/>
          <w:szCs w:val="32"/>
        </w:rPr>
        <w:t>14</w:t>
      </w:r>
      <w:r>
        <w:rPr>
          <w:rFonts w:ascii="仿宋_GB2312" w:eastAsia="仿宋_GB2312" w:hAnsi="宋体" w:cs="??_GB2312" w:hint="eastAsia"/>
          <w:kern w:val="0"/>
          <w:sz w:val="32"/>
          <w:szCs w:val="32"/>
        </w:rPr>
        <w:t>′</w:t>
      </w:r>
      <w:r>
        <w:rPr>
          <w:rFonts w:ascii="仿宋_GB2312" w:eastAsia="仿宋_GB2312" w:hAnsi="宋体" w:cs="??_GB2312"/>
          <w:kern w:val="0"/>
          <w:sz w:val="32"/>
          <w:szCs w:val="32"/>
        </w:rPr>
        <w:t>00</w:t>
      </w:r>
      <w:r>
        <w:rPr>
          <w:rFonts w:ascii="仿宋_GB2312" w:eastAsia="仿宋_GB2312" w:hAnsi="宋体" w:cs="??_GB2312" w:hint="eastAsia"/>
          <w:kern w:val="0"/>
          <w:sz w:val="32"/>
          <w:szCs w:val="32"/>
        </w:rPr>
        <w:t>″－</w:t>
      </w:r>
      <w:r>
        <w:rPr>
          <w:rFonts w:ascii="仿宋_GB2312" w:eastAsia="仿宋_GB2312" w:hAnsi="宋体" w:cs="??_GB2312"/>
          <w:kern w:val="0"/>
          <w:sz w:val="32"/>
          <w:szCs w:val="32"/>
        </w:rPr>
        <w:t>117</w:t>
      </w:r>
      <w:r>
        <w:rPr>
          <w:rFonts w:ascii="仿宋_GB2312" w:eastAsia="仿宋_GB2312" w:hAnsi="宋体" w:cs="??_GB2312" w:hint="eastAsia"/>
          <w:kern w:val="0"/>
          <w:sz w:val="32"/>
          <w:szCs w:val="32"/>
        </w:rPr>
        <w:t>°</w:t>
      </w:r>
      <w:r>
        <w:rPr>
          <w:rFonts w:ascii="仿宋_GB2312" w:eastAsia="仿宋_GB2312" w:hAnsi="宋体" w:cs="??_GB2312"/>
          <w:kern w:val="0"/>
          <w:sz w:val="32"/>
          <w:szCs w:val="32"/>
        </w:rPr>
        <w:t>44</w:t>
      </w:r>
      <w:r>
        <w:rPr>
          <w:rFonts w:ascii="仿宋_GB2312" w:eastAsia="仿宋_GB2312" w:hAnsi="宋体" w:cs="??_GB2312" w:hint="eastAsia"/>
          <w:kern w:val="0"/>
          <w:sz w:val="32"/>
          <w:szCs w:val="32"/>
        </w:rPr>
        <w:t>′</w:t>
      </w:r>
      <w:r>
        <w:rPr>
          <w:rFonts w:ascii="仿宋_GB2312" w:eastAsia="仿宋_GB2312" w:hAnsi="宋体" w:cs="??_GB2312"/>
          <w:kern w:val="0"/>
          <w:sz w:val="32"/>
          <w:szCs w:val="32"/>
        </w:rPr>
        <w:t>20</w:t>
      </w:r>
      <w:r>
        <w:rPr>
          <w:rFonts w:ascii="仿宋_GB2312" w:eastAsia="仿宋_GB2312" w:hAnsi="宋体" w:cs="??_GB2312" w:hint="eastAsia"/>
          <w:kern w:val="0"/>
          <w:sz w:val="32"/>
          <w:szCs w:val="32"/>
        </w:rPr>
        <w:t>″之间。辖</w:t>
      </w:r>
      <w:r>
        <w:rPr>
          <w:rFonts w:ascii="仿宋_GB2312" w:eastAsia="仿宋_GB2312" w:hAnsi="宋体" w:cs="??_GB2312"/>
          <w:kern w:val="0"/>
          <w:sz w:val="32"/>
          <w:szCs w:val="32"/>
        </w:rPr>
        <w:t>9</w:t>
      </w:r>
      <w:r>
        <w:rPr>
          <w:rFonts w:ascii="仿宋_GB2312" w:eastAsia="仿宋_GB2312" w:hAnsi="宋体" w:cs="??_GB2312" w:hint="eastAsia"/>
          <w:kern w:val="0"/>
          <w:sz w:val="32"/>
          <w:szCs w:val="32"/>
        </w:rPr>
        <w:t>镇</w:t>
      </w:r>
      <w:r>
        <w:rPr>
          <w:rFonts w:ascii="仿宋_GB2312" w:eastAsia="仿宋_GB2312" w:hAnsi="宋体" w:cs="??_GB2312"/>
          <w:kern w:val="0"/>
          <w:sz w:val="32"/>
          <w:szCs w:val="32"/>
        </w:rPr>
        <w:t>1</w:t>
      </w:r>
      <w:r>
        <w:rPr>
          <w:rFonts w:ascii="仿宋_GB2312" w:eastAsia="仿宋_GB2312" w:hAnsi="宋体" w:cs="??_GB2312" w:hint="eastAsia"/>
          <w:kern w:val="0"/>
          <w:sz w:val="32"/>
          <w:szCs w:val="32"/>
        </w:rPr>
        <w:t>街道、</w:t>
      </w:r>
      <w:r>
        <w:rPr>
          <w:rFonts w:ascii="仿宋_GB2312" w:eastAsia="仿宋_GB2312" w:hAnsi="宋体" w:cs="??_GB2312"/>
          <w:kern w:val="0"/>
          <w:sz w:val="32"/>
          <w:szCs w:val="32"/>
        </w:rPr>
        <w:t>1</w:t>
      </w:r>
      <w:r>
        <w:rPr>
          <w:rFonts w:ascii="仿宋_GB2312" w:eastAsia="仿宋_GB2312" w:hAnsi="宋体" w:cs="??_GB2312" w:hint="eastAsia"/>
          <w:kern w:val="0"/>
          <w:sz w:val="32"/>
          <w:szCs w:val="32"/>
        </w:rPr>
        <w:t>个省级经济开发区、</w:t>
      </w:r>
      <w:r>
        <w:rPr>
          <w:rFonts w:ascii="仿宋_GB2312" w:eastAsia="仿宋_GB2312" w:hAnsi="宋体" w:cs="??_GB2312"/>
          <w:kern w:val="0"/>
          <w:sz w:val="32"/>
          <w:szCs w:val="32"/>
        </w:rPr>
        <w:t>276</w:t>
      </w:r>
      <w:r>
        <w:rPr>
          <w:rFonts w:ascii="仿宋_GB2312" w:eastAsia="仿宋_GB2312" w:hAnsi="宋体" w:cs="??_GB2312" w:hint="eastAsia"/>
          <w:kern w:val="0"/>
          <w:sz w:val="32"/>
          <w:szCs w:val="32"/>
        </w:rPr>
        <w:t>个村（居），总人口</w:t>
      </w:r>
      <w:r>
        <w:rPr>
          <w:rFonts w:ascii="仿宋_GB2312" w:eastAsia="仿宋_GB2312" w:hAnsi="宋体" w:cs="??_GB2312"/>
          <w:kern w:val="0"/>
          <w:sz w:val="32"/>
          <w:szCs w:val="32"/>
        </w:rPr>
        <w:t>54</w:t>
      </w:r>
      <w:r>
        <w:rPr>
          <w:rFonts w:ascii="仿宋_GB2312" w:eastAsia="仿宋_GB2312" w:hAnsi="宋体" w:cs="??_GB2312" w:hint="eastAsia"/>
          <w:kern w:val="0"/>
          <w:sz w:val="32"/>
          <w:szCs w:val="32"/>
        </w:rPr>
        <w:t>万人。</w:t>
      </w:r>
      <w:r>
        <w:rPr>
          <w:rFonts w:ascii="仿宋_GB2312" w:eastAsia="仿宋_GB2312" w:hAnsi="宋体" w:cs="??_GB2312"/>
          <w:kern w:val="0"/>
          <w:sz w:val="32"/>
          <w:szCs w:val="32"/>
        </w:rPr>
        <w:t>2017</w:t>
      </w:r>
      <w:r>
        <w:rPr>
          <w:rFonts w:ascii="仿宋_GB2312" w:eastAsia="仿宋_GB2312" w:hAnsi="宋体" w:cs="??_GB2312" w:hint="eastAsia"/>
          <w:kern w:val="0"/>
          <w:sz w:val="32"/>
          <w:szCs w:val="32"/>
        </w:rPr>
        <w:t>年全区农村居民人均可支配收入</w:t>
      </w:r>
      <w:r>
        <w:rPr>
          <w:rFonts w:ascii="仿宋_GB2312" w:eastAsia="仿宋_GB2312" w:hAnsi="宋体" w:cs="??_GB2312"/>
          <w:kern w:val="0"/>
          <w:sz w:val="32"/>
          <w:szCs w:val="32"/>
        </w:rPr>
        <w:t>12061</w:t>
      </w:r>
      <w:r>
        <w:rPr>
          <w:rFonts w:ascii="仿宋_GB2312" w:eastAsia="仿宋_GB2312" w:hAnsi="宋体" w:cs="??_GB2312" w:hint="eastAsia"/>
          <w:kern w:val="0"/>
          <w:sz w:val="32"/>
          <w:szCs w:val="32"/>
        </w:rPr>
        <w:t>元。山亭区是国家重点生态功能区、国家可持续发展实验区、国家农业标准化综合示范区、国家现代农业示范区，荣获全国绿化模范县、国家全域旅游示范区创建单位、全国休闲农业与乡村旅游示范区、中国经济林之乡、山东省级现代农业示范区、省级农产品质量安全示范县、省级生态农业示范县、省级出口农产品质量安全示范区、山东省长寿之乡等省级以上荣誉称号。</w:t>
      </w:r>
    </w:p>
    <w:p w:rsidR="00935034" w:rsidRDefault="00935034" w:rsidP="000365CB">
      <w:pPr>
        <w:widowControl/>
        <w:spacing w:line="480" w:lineRule="exact"/>
        <w:ind w:firstLineChars="200" w:firstLine="31680"/>
        <w:rPr>
          <w:rFonts w:ascii="仿宋_GB2312" w:eastAsia="仿宋_GB2312" w:hAnsi="宋体" w:cs="??_GB2312"/>
          <w:kern w:val="0"/>
          <w:sz w:val="32"/>
          <w:szCs w:val="32"/>
        </w:rPr>
      </w:pPr>
      <w:r>
        <w:rPr>
          <w:rFonts w:ascii="仿宋_GB2312" w:eastAsia="仿宋_GB2312" w:hAnsi="宋体" w:cs="??_GB2312" w:hint="eastAsia"/>
          <w:kern w:val="0"/>
          <w:sz w:val="32"/>
          <w:szCs w:val="32"/>
        </w:rPr>
        <w:t>山亭区属沂蒙山脉南麓，境内多低山丘陵区，气候十分适宜各种果树生长，尤以水泉镇的火樱桃而闻名全国。随着我区创建林果示范区县的深入开展和林海果园战略的实施，目前全区火樱桃栽植面积已达</w:t>
      </w:r>
      <w:r>
        <w:rPr>
          <w:rFonts w:ascii="仿宋_GB2312" w:eastAsia="仿宋_GB2312" w:hAnsi="宋体" w:cs="??_GB2312"/>
          <w:kern w:val="0"/>
          <w:sz w:val="32"/>
          <w:szCs w:val="32"/>
        </w:rPr>
        <w:t>11</w:t>
      </w:r>
      <w:r>
        <w:rPr>
          <w:rFonts w:ascii="仿宋_GB2312" w:eastAsia="仿宋_GB2312" w:hAnsi="宋体" w:cs="??_GB2312" w:hint="eastAsia"/>
          <w:kern w:val="0"/>
          <w:sz w:val="32"/>
          <w:szCs w:val="32"/>
        </w:rPr>
        <w:t>万亩，其中水泉镇是火樱桃主产区达到</w:t>
      </w:r>
      <w:r>
        <w:rPr>
          <w:rFonts w:ascii="仿宋_GB2312" w:eastAsia="仿宋_GB2312" w:hAnsi="宋体" w:cs="??_GB2312"/>
          <w:kern w:val="0"/>
          <w:sz w:val="32"/>
          <w:szCs w:val="32"/>
        </w:rPr>
        <w:t>8</w:t>
      </w:r>
      <w:r>
        <w:rPr>
          <w:rFonts w:ascii="仿宋_GB2312" w:eastAsia="仿宋_GB2312" w:hAnsi="宋体" w:cs="??_GB2312" w:hint="eastAsia"/>
          <w:kern w:val="0"/>
          <w:sz w:val="32"/>
          <w:szCs w:val="32"/>
        </w:rPr>
        <w:t>万亩，冯卯镇、北庄镇为主的乡镇零星分布</w:t>
      </w:r>
      <w:r>
        <w:rPr>
          <w:rFonts w:ascii="仿宋_GB2312" w:eastAsia="仿宋_GB2312" w:hAnsi="宋体" w:cs="??_GB2312"/>
          <w:kern w:val="0"/>
          <w:sz w:val="32"/>
          <w:szCs w:val="32"/>
        </w:rPr>
        <w:t>3</w:t>
      </w:r>
      <w:r>
        <w:rPr>
          <w:rFonts w:ascii="仿宋_GB2312" w:eastAsia="仿宋_GB2312" w:hAnsi="宋体" w:cs="??_GB2312" w:hint="eastAsia"/>
          <w:kern w:val="0"/>
          <w:sz w:val="32"/>
          <w:szCs w:val="32"/>
        </w:rPr>
        <w:t>万亩，但由于目前栽植品种较杂乱，管理技术参差不齐，影响了种植户收益。为充分发挥这一资源优势，提高火樱桃的栽培效益，急需对火樱桃生产进行优化改良和标准化生产。</w:t>
      </w:r>
    </w:p>
    <w:p w:rsidR="00935034" w:rsidRDefault="00935034" w:rsidP="000365CB">
      <w:pPr>
        <w:pStyle w:val="NormalWeb"/>
        <w:spacing w:before="0" w:beforeAutospacing="0" w:after="0" w:afterAutospacing="0" w:line="480" w:lineRule="exact"/>
        <w:ind w:firstLineChars="200" w:firstLine="31680"/>
        <w:jc w:val="both"/>
        <w:rPr>
          <w:rFonts w:ascii="黑体" w:eastAsia="黑体"/>
          <w:sz w:val="32"/>
          <w:szCs w:val="32"/>
        </w:rPr>
      </w:pPr>
      <w:r>
        <w:rPr>
          <w:rFonts w:ascii="黑体" w:eastAsia="黑体" w:cs="??_GB2312" w:hint="eastAsia"/>
          <w:color w:val="auto"/>
          <w:sz w:val="32"/>
          <w:szCs w:val="32"/>
        </w:rPr>
        <w:t>二、</w:t>
      </w:r>
      <w:r>
        <w:rPr>
          <w:rFonts w:ascii="黑体" w:eastAsia="黑体" w:hint="eastAsia"/>
          <w:sz w:val="32"/>
          <w:szCs w:val="32"/>
        </w:rPr>
        <w:t>特色农产品（火樱桃）主产区概况</w:t>
      </w:r>
    </w:p>
    <w:p w:rsidR="00935034" w:rsidRDefault="00935034" w:rsidP="000365CB">
      <w:pPr>
        <w:pStyle w:val="NormalWeb"/>
        <w:spacing w:before="0" w:beforeAutospacing="0" w:after="0" w:afterAutospacing="0" w:line="480" w:lineRule="exact"/>
        <w:ind w:firstLineChars="200" w:firstLine="31680"/>
        <w:jc w:val="both"/>
        <w:rPr>
          <w:rFonts w:ascii="黑体" w:eastAsia="黑体"/>
          <w:sz w:val="32"/>
          <w:szCs w:val="32"/>
        </w:rPr>
      </w:pPr>
      <w:r>
        <w:rPr>
          <w:rFonts w:ascii="仿宋_GB2312" w:eastAsia="仿宋_GB2312" w:cs="??_GB2312" w:hint="eastAsia"/>
          <w:color w:val="auto"/>
          <w:sz w:val="32"/>
          <w:szCs w:val="32"/>
        </w:rPr>
        <w:t>水泉镇位于枣庄市北部，是闻名全国的“中国火樱桃之乡”，总面积</w:t>
      </w:r>
      <w:r>
        <w:rPr>
          <w:rFonts w:ascii="仿宋_GB2312" w:eastAsia="仿宋_GB2312" w:cs="??_GB2312"/>
          <w:color w:val="auto"/>
          <w:sz w:val="32"/>
          <w:szCs w:val="32"/>
        </w:rPr>
        <w:t>107.6</w:t>
      </w:r>
      <w:r>
        <w:rPr>
          <w:rFonts w:ascii="仿宋_GB2312" w:eastAsia="仿宋_GB2312" w:cs="??_GB2312" w:hint="eastAsia"/>
          <w:color w:val="auto"/>
          <w:sz w:val="32"/>
          <w:szCs w:val="32"/>
        </w:rPr>
        <w:t>平方公里，辖</w:t>
      </w:r>
      <w:r>
        <w:rPr>
          <w:rFonts w:ascii="仿宋_GB2312" w:eastAsia="仿宋_GB2312" w:cs="??_GB2312"/>
          <w:color w:val="auto"/>
          <w:sz w:val="32"/>
          <w:szCs w:val="32"/>
        </w:rPr>
        <w:t>36</w:t>
      </w:r>
      <w:r>
        <w:rPr>
          <w:rFonts w:ascii="仿宋_GB2312" w:eastAsia="仿宋_GB2312" w:cs="??_GB2312" w:hint="eastAsia"/>
          <w:color w:val="auto"/>
          <w:sz w:val="32"/>
          <w:szCs w:val="32"/>
        </w:rPr>
        <w:t>个行政村、</w:t>
      </w:r>
      <w:r>
        <w:rPr>
          <w:rFonts w:ascii="仿宋_GB2312" w:eastAsia="仿宋_GB2312" w:cs="??_GB2312"/>
          <w:color w:val="auto"/>
          <w:sz w:val="32"/>
          <w:szCs w:val="32"/>
        </w:rPr>
        <w:t>75</w:t>
      </w:r>
      <w:r>
        <w:rPr>
          <w:rFonts w:ascii="仿宋_GB2312" w:eastAsia="仿宋_GB2312" w:cs="??_GB2312" w:hint="eastAsia"/>
          <w:color w:val="auto"/>
          <w:sz w:val="32"/>
          <w:szCs w:val="32"/>
        </w:rPr>
        <w:t>个自然村，总人口</w:t>
      </w:r>
      <w:r>
        <w:rPr>
          <w:rFonts w:ascii="仿宋_GB2312" w:eastAsia="仿宋_GB2312" w:cs="??_GB2312"/>
          <w:color w:val="auto"/>
          <w:sz w:val="32"/>
          <w:szCs w:val="32"/>
        </w:rPr>
        <w:t>4.8</w:t>
      </w:r>
      <w:r>
        <w:rPr>
          <w:rFonts w:ascii="仿宋_GB2312" w:eastAsia="仿宋_GB2312" w:cs="??_GB2312" w:hint="eastAsia"/>
          <w:color w:val="auto"/>
          <w:sz w:val="32"/>
          <w:szCs w:val="32"/>
        </w:rPr>
        <w:t>万人。是首批国家级“一村一品”示范镇、全国绿色食品原料（火樱桃）标准化生产基地、国家农业农村部</w:t>
      </w:r>
      <w:r>
        <w:rPr>
          <w:rFonts w:ascii="仿宋_GB2312" w:eastAsia="仿宋_GB2312" w:cs="??_GB2312"/>
          <w:color w:val="auto"/>
          <w:sz w:val="32"/>
          <w:szCs w:val="32"/>
        </w:rPr>
        <w:t>2018</w:t>
      </w:r>
      <w:r>
        <w:rPr>
          <w:rFonts w:ascii="仿宋_GB2312" w:eastAsia="仿宋_GB2312" w:cs="??_GB2312" w:hint="eastAsia"/>
          <w:color w:val="auto"/>
          <w:sz w:val="32"/>
          <w:szCs w:val="32"/>
        </w:rPr>
        <w:t>年农业产业强镇示范项目建设单位、山东最美旅游风情小镇、枣庄市首批现代农业示范镇。</w:t>
      </w:r>
      <w:r>
        <w:rPr>
          <w:rFonts w:ascii="仿宋_GB2312" w:eastAsia="仿宋_GB2312" w:cs="??_GB2312"/>
          <w:color w:val="auto"/>
          <w:sz w:val="32"/>
          <w:szCs w:val="32"/>
        </w:rPr>
        <w:t>2017</w:t>
      </w:r>
      <w:r>
        <w:rPr>
          <w:rFonts w:ascii="仿宋_GB2312" w:eastAsia="仿宋_GB2312" w:cs="??_GB2312" w:hint="eastAsia"/>
          <w:color w:val="auto"/>
          <w:sz w:val="32"/>
          <w:szCs w:val="32"/>
        </w:rPr>
        <w:t>年，全镇社会国民生产总值实现</w:t>
      </w:r>
      <w:r>
        <w:rPr>
          <w:rFonts w:ascii="仿宋_GB2312" w:eastAsia="仿宋_GB2312" w:cs="??_GB2312"/>
          <w:color w:val="auto"/>
          <w:sz w:val="32"/>
          <w:szCs w:val="32"/>
        </w:rPr>
        <w:t>26</w:t>
      </w:r>
      <w:r>
        <w:rPr>
          <w:rFonts w:ascii="仿宋_GB2312" w:eastAsia="仿宋_GB2312" w:cs="??_GB2312" w:hint="eastAsia"/>
          <w:color w:val="auto"/>
          <w:sz w:val="32"/>
          <w:szCs w:val="32"/>
        </w:rPr>
        <w:t>亿元，同比增</w:t>
      </w:r>
      <w:r>
        <w:rPr>
          <w:rFonts w:ascii="仿宋_GB2312" w:eastAsia="仿宋_GB2312" w:cs="??_GB2312"/>
          <w:color w:val="auto"/>
          <w:sz w:val="32"/>
          <w:szCs w:val="32"/>
        </w:rPr>
        <w:t>7%</w:t>
      </w:r>
      <w:r>
        <w:rPr>
          <w:rFonts w:ascii="仿宋_GB2312" w:eastAsia="仿宋_GB2312" w:cs="??_GB2312" w:hint="eastAsia"/>
          <w:color w:val="auto"/>
          <w:sz w:val="32"/>
          <w:szCs w:val="32"/>
        </w:rPr>
        <w:t>；地方财政收入达到</w:t>
      </w:r>
      <w:r>
        <w:rPr>
          <w:rFonts w:ascii="仿宋_GB2312" w:eastAsia="仿宋_GB2312" w:cs="??_GB2312"/>
          <w:color w:val="auto"/>
          <w:sz w:val="32"/>
          <w:szCs w:val="32"/>
        </w:rPr>
        <w:t>8668</w:t>
      </w:r>
      <w:r>
        <w:rPr>
          <w:rFonts w:ascii="仿宋_GB2312" w:eastAsia="仿宋_GB2312" w:cs="??_GB2312" w:hint="eastAsia"/>
          <w:color w:val="auto"/>
          <w:sz w:val="32"/>
          <w:szCs w:val="32"/>
        </w:rPr>
        <w:t>万元，同比增</w:t>
      </w:r>
      <w:r>
        <w:rPr>
          <w:rFonts w:ascii="仿宋_GB2312" w:eastAsia="仿宋_GB2312" w:cs="??_GB2312"/>
          <w:color w:val="auto"/>
          <w:sz w:val="32"/>
          <w:szCs w:val="32"/>
        </w:rPr>
        <w:t>7.6%</w:t>
      </w:r>
      <w:r>
        <w:rPr>
          <w:rFonts w:ascii="仿宋_GB2312" w:eastAsia="仿宋_GB2312" w:cs="??_GB2312" w:hint="eastAsia"/>
          <w:color w:val="auto"/>
          <w:sz w:val="32"/>
          <w:szCs w:val="32"/>
        </w:rPr>
        <w:t>；实现固定资产投资</w:t>
      </w:r>
      <w:r>
        <w:rPr>
          <w:rFonts w:ascii="仿宋_GB2312" w:eastAsia="仿宋_GB2312" w:cs="??_GB2312"/>
          <w:color w:val="auto"/>
          <w:sz w:val="32"/>
          <w:szCs w:val="32"/>
        </w:rPr>
        <w:t>9.6</w:t>
      </w:r>
      <w:r>
        <w:rPr>
          <w:rFonts w:ascii="仿宋_GB2312" w:eastAsia="仿宋_GB2312" w:cs="??_GB2312" w:hint="eastAsia"/>
          <w:color w:val="auto"/>
          <w:sz w:val="32"/>
          <w:szCs w:val="32"/>
        </w:rPr>
        <w:t>亿元，同比增</w:t>
      </w:r>
      <w:r>
        <w:rPr>
          <w:rFonts w:ascii="仿宋_GB2312" w:eastAsia="仿宋_GB2312" w:cs="??_GB2312"/>
          <w:color w:val="auto"/>
          <w:sz w:val="32"/>
          <w:szCs w:val="32"/>
        </w:rPr>
        <w:t>10%</w:t>
      </w:r>
      <w:r>
        <w:rPr>
          <w:rFonts w:ascii="仿宋_GB2312" w:eastAsia="仿宋_GB2312" w:cs="??_GB2312" w:hint="eastAsia"/>
          <w:color w:val="auto"/>
          <w:sz w:val="32"/>
          <w:szCs w:val="32"/>
        </w:rPr>
        <w:t>；</w:t>
      </w:r>
      <w:r>
        <w:rPr>
          <w:rFonts w:ascii="仿宋_GB2312" w:eastAsia="仿宋_GB2312" w:cs="??_GB2312"/>
          <w:color w:val="auto"/>
          <w:sz w:val="32"/>
          <w:szCs w:val="32"/>
        </w:rPr>
        <w:t>2017</w:t>
      </w:r>
      <w:r>
        <w:rPr>
          <w:rFonts w:ascii="仿宋_GB2312" w:eastAsia="仿宋_GB2312" w:cs="??_GB2312" w:hint="eastAsia"/>
          <w:color w:val="auto"/>
          <w:sz w:val="32"/>
          <w:szCs w:val="32"/>
        </w:rPr>
        <w:t>年农民人均可支配收入</w:t>
      </w:r>
      <w:r>
        <w:rPr>
          <w:rFonts w:ascii="仿宋_GB2312" w:eastAsia="仿宋_GB2312" w:cs="??_GB2312"/>
          <w:color w:val="auto"/>
          <w:sz w:val="32"/>
          <w:szCs w:val="32"/>
        </w:rPr>
        <w:t>13866</w:t>
      </w:r>
      <w:r>
        <w:rPr>
          <w:rFonts w:ascii="仿宋_GB2312" w:eastAsia="仿宋_GB2312" w:cs="??_GB2312" w:hint="eastAsia"/>
          <w:color w:val="auto"/>
          <w:sz w:val="32"/>
          <w:szCs w:val="32"/>
        </w:rPr>
        <w:t>元，同比增长</w:t>
      </w:r>
      <w:r>
        <w:rPr>
          <w:rFonts w:ascii="仿宋_GB2312" w:eastAsia="仿宋_GB2312" w:cs="??_GB2312"/>
          <w:color w:val="auto"/>
          <w:sz w:val="32"/>
          <w:szCs w:val="32"/>
        </w:rPr>
        <w:t>8.8%</w:t>
      </w:r>
      <w:r>
        <w:rPr>
          <w:rFonts w:ascii="仿宋_GB2312" w:eastAsia="仿宋_GB2312" w:cs="??_GB2312" w:hint="eastAsia"/>
          <w:color w:val="auto"/>
          <w:sz w:val="32"/>
          <w:szCs w:val="32"/>
        </w:rPr>
        <w:t>，高于全区平均水平</w:t>
      </w:r>
      <w:r>
        <w:rPr>
          <w:rFonts w:ascii="仿宋_GB2312" w:eastAsia="仿宋_GB2312" w:cs="??_GB2312"/>
          <w:color w:val="auto"/>
          <w:sz w:val="32"/>
          <w:szCs w:val="32"/>
        </w:rPr>
        <w:t>14.97%</w:t>
      </w:r>
      <w:r>
        <w:rPr>
          <w:rFonts w:ascii="仿宋_GB2312" w:eastAsia="仿宋_GB2312" w:cs="??_GB2312" w:hint="eastAsia"/>
          <w:color w:val="auto"/>
          <w:sz w:val="32"/>
          <w:szCs w:val="32"/>
        </w:rPr>
        <w:t>；出口总额突破</w:t>
      </w:r>
      <w:r>
        <w:rPr>
          <w:rFonts w:ascii="仿宋_GB2312" w:eastAsia="仿宋_GB2312" w:cs="??_GB2312"/>
          <w:color w:val="auto"/>
          <w:sz w:val="32"/>
          <w:szCs w:val="32"/>
        </w:rPr>
        <w:t>2150</w:t>
      </w:r>
      <w:r>
        <w:rPr>
          <w:rFonts w:ascii="仿宋_GB2312" w:eastAsia="仿宋_GB2312" w:cs="??_GB2312" w:hint="eastAsia"/>
          <w:color w:val="auto"/>
          <w:sz w:val="32"/>
          <w:szCs w:val="32"/>
        </w:rPr>
        <w:t>万美元，同比增</w:t>
      </w:r>
      <w:r>
        <w:rPr>
          <w:rFonts w:ascii="仿宋_GB2312" w:eastAsia="仿宋_GB2312" w:cs="??_GB2312"/>
          <w:color w:val="auto"/>
          <w:sz w:val="32"/>
          <w:szCs w:val="32"/>
        </w:rPr>
        <w:t>12.4%</w:t>
      </w:r>
      <w:r>
        <w:rPr>
          <w:rFonts w:ascii="仿宋_GB2312" w:eastAsia="仿宋_GB2312" w:cs="??_GB2312" w:hint="eastAsia"/>
          <w:color w:val="auto"/>
          <w:sz w:val="32"/>
          <w:szCs w:val="32"/>
        </w:rPr>
        <w:t>。</w:t>
      </w:r>
    </w:p>
    <w:p w:rsidR="00935034" w:rsidRDefault="00935034" w:rsidP="000365CB">
      <w:pPr>
        <w:widowControl/>
        <w:spacing w:line="480" w:lineRule="exact"/>
        <w:ind w:firstLineChars="200" w:firstLine="31680"/>
        <w:rPr>
          <w:rFonts w:ascii="仿宋_GB2312" w:eastAsia="仿宋_GB2312" w:hAnsi="Arial" w:cs="Arial"/>
          <w:sz w:val="32"/>
          <w:szCs w:val="32"/>
        </w:rPr>
      </w:pPr>
      <w:r>
        <w:rPr>
          <w:rFonts w:ascii="仿宋_GB2312" w:eastAsia="仿宋_GB2312" w:hAnsi="宋体" w:cs="??_GB2312" w:hint="eastAsia"/>
          <w:kern w:val="0"/>
          <w:sz w:val="32"/>
          <w:szCs w:val="32"/>
        </w:rPr>
        <w:t>水泉镇山美泉丰地沃，发展生态高效农业的条件优越，是林果专业镇、鲁南地区唯一的“无粮镇”，</w:t>
      </w:r>
      <w:r>
        <w:rPr>
          <w:rFonts w:ascii="仿宋_GB2312" w:eastAsia="仿宋_GB2312" w:hAnsi="宋体" w:cs="??_GB2312"/>
          <w:kern w:val="0"/>
          <w:sz w:val="32"/>
          <w:szCs w:val="32"/>
        </w:rPr>
        <w:t>2017</w:t>
      </w:r>
      <w:r>
        <w:rPr>
          <w:rFonts w:ascii="仿宋_GB2312" w:eastAsia="仿宋_GB2312" w:hAnsi="宋体" w:cs="??_GB2312" w:hint="eastAsia"/>
          <w:kern w:val="0"/>
          <w:sz w:val="32"/>
          <w:szCs w:val="32"/>
        </w:rPr>
        <w:t>年，实现农业总产值</w:t>
      </w:r>
      <w:r>
        <w:rPr>
          <w:rFonts w:ascii="仿宋_GB2312" w:eastAsia="仿宋_GB2312" w:hAnsi="宋体" w:cs="??_GB2312"/>
          <w:kern w:val="0"/>
          <w:sz w:val="32"/>
          <w:szCs w:val="32"/>
        </w:rPr>
        <w:t>10.09</w:t>
      </w:r>
      <w:r>
        <w:rPr>
          <w:rFonts w:ascii="仿宋_GB2312" w:eastAsia="仿宋_GB2312" w:hAnsi="宋体" w:cs="??_GB2312" w:hint="eastAsia"/>
          <w:kern w:val="0"/>
          <w:sz w:val="32"/>
          <w:szCs w:val="32"/>
        </w:rPr>
        <w:t>亿元。全镇优质林果面积发展到近</w:t>
      </w:r>
      <w:r>
        <w:rPr>
          <w:rFonts w:ascii="仿宋_GB2312" w:eastAsia="仿宋_GB2312" w:hAnsi="宋体" w:cs="??_GB2312"/>
          <w:kern w:val="0"/>
          <w:sz w:val="32"/>
          <w:szCs w:val="32"/>
        </w:rPr>
        <w:t>11</w:t>
      </w:r>
      <w:r>
        <w:rPr>
          <w:rFonts w:ascii="仿宋_GB2312" w:eastAsia="仿宋_GB2312" w:hAnsi="宋体" w:cs="??_GB2312" w:hint="eastAsia"/>
          <w:kern w:val="0"/>
          <w:sz w:val="32"/>
          <w:szCs w:val="32"/>
        </w:rPr>
        <w:t>万亩，盛产火樱桃、黄桃、冬桃、山楂等优质果品，其中，火樱桃被誉为“江北春果第一枝”。</w:t>
      </w:r>
      <w:r>
        <w:rPr>
          <w:rFonts w:ascii="仿宋_GB2312" w:eastAsia="仿宋_GB2312" w:hAnsi="宋体" w:cs="??_GB2312"/>
          <w:kern w:val="0"/>
          <w:sz w:val="32"/>
          <w:szCs w:val="32"/>
        </w:rPr>
        <w:t>2017</w:t>
      </w:r>
      <w:r>
        <w:rPr>
          <w:rFonts w:ascii="仿宋_GB2312" w:eastAsia="仿宋_GB2312" w:hAnsi="宋体" w:cs="??_GB2312" w:hint="eastAsia"/>
          <w:kern w:val="0"/>
          <w:sz w:val="32"/>
          <w:szCs w:val="32"/>
        </w:rPr>
        <w:t>年，水泉镇区域范围内林业用地面积</w:t>
      </w:r>
      <w:r>
        <w:rPr>
          <w:rFonts w:ascii="仿宋_GB2312" w:eastAsia="仿宋_GB2312" w:hAnsi="宋体" w:cs="??_GB2312"/>
          <w:kern w:val="0"/>
          <w:sz w:val="32"/>
          <w:szCs w:val="32"/>
        </w:rPr>
        <w:t>6728</w:t>
      </w:r>
      <w:r>
        <w:rPr>
          <w:rFonts w:ascii="仿宋_GB2312" w:eastAsia="仿宋_GB2312" w:hAnsi="宋体" w:cs="??_GB2312" w:hint="eastAsia"/>
          <w:kern w:val="0"/>
          <w:sz w:val="32"/>
          <w:szCs w:val="32"/>
        </w:rPr>
        <w:t>公顷，比</w:t>
      </w:r>
      <w:r>
        <w:rPr>
          <w:rFonts w:ascii="仿宋_GB2312" w:eastAsia="仿宋_GB2312" w:hAnsi="宋体" w:cs="??_GB2312"/>
          <w:kern w:val="0"/>
          <w:sz w:val="32"/>
          <w:szCs w:val="32"/>
        </w:rPr>
        <w:t>2016</w:t>
      </w:r>
      <w:r>
        <w:rPr>
          <w:rFonts w:ascii="仿宋_GB2312" w:eastAsia="仿宋_GB2312" w:hAnsi="宋体" w:cs="??_GB2312" w:hint="eastAsia"/>
          <w:kern w:val="0"/>
          <w:sz w:val="32"/>
          <w:szCs w:val="32"/>
        </w:rPr>
        <w:t>年增长</w:t>
      </w:r>
      <w:r>
        <w:rPr>
          <w:rFonts w:ascii="仿宋_GB2312" w:eastAsia="仿宋_GB2312" w:hAnsi="宋体" w:cs="??_GB2312"/>
          <w:kern w:val="0"/>
          <w:sz w:val="32"/>
          <w:szCs w:val="32"/>
        </w:rPr>
        <w:t>1.97%</w:t>
      </w:r>
      <w:r>
        <w:rPr>
          <w:rFonts w:ascii="仿宋_GB2312" w:eastAsia="仿宋_GB2312" w:hAnsi="宋体" w:cs="??_GB2312" w:hint="eastAsia"/>
          <w:kern w:val="0"/>
          <w:sz w:val="32"/>
          <w:szCs w:val="32"/>
        </w:rPr>
        <w:t>，生产水果合计</w:t>
      </w:r>
      <w:r>
        <w:rPr>
          <w:rFonts w:ascii="仿宋_GB2312" w:eastAsia="仿宋_GB2312" w:hAnsi="宋体" w:cs="??_GB2312"/>
          <w:kern w:val="0"/>
          <w:sz w:val="32"/>
          <w:szCs w:val="32"/>
        </w:rPr>
        <w:t>184338</w:t>
      </w:r>
      <w:r>
        <w:rPr>
          <w:rFonts w:ascii="仿宋_GB2312" w:eastAsia="仿宋_GB2312" w:hAnsi="宋体" w:cs="??_GB2312" w:hint="eastAsia"/>
          <w:kern w:val="0"/>
          <w:sz w:val="32"/>
          <w:szCs w:val="32"/>
        </w:rPr>
        <w:t>吨，比</w:t>
      </w:r>
      <w:r>
        <w:rPr>
          <w:rFonts w:ascii="仿宋_GB2312" w:eastAsia="仿宋_GB2312" w:hAnsi="宋体" w:cs="??_GB2312"/>
          <w:kern w:val="0"/>
          <w:sz w:val="32"/>
          <w:szCs w:val="32"/>
        </w:rPr>
        <w:t>2016</w:t>
      </w:r>
      <w:r>
        <w:rPr>
          <w:rFonts w:ascii="仿宋_GB2312" w:eastAsia="仿宋_GB2312" w:hAnsi="宋体" w:cs="??_GB2312" w:hint="eastAsia"/>
          <w:kern w:val="0"/>
          <w:sz w:val="32"/>
          <w:szCs w:val="32"/>
        </w:rPr>
        <w:t>年增长</w:t>
      </w:r>
      <w:r>
        <w:rPr>
          <w:rFonts w:ascii="仿宋_GB2312" w:eastAsia="仿宋_GB2312" w:hAnsi="宋体" w:cs="??_GB2312"/>
          <w:kern w:val="0"/>
          <w:sz w:val="32"/>
          <w:szCs w:val="32"/>
        </w:rPr>
        <w:t>6.2%</w:t>
      </w:r>
      <w:r>
        <w:rPr>
          <w:rFonts w:ascii="仿宋_GB2312" w:eastAsia="仿宋_GB2312" w:hAnsi="宋体" w:cs="??_GB2312" w:hint="eastAsia"/>
          <w:kern w:val="0"/>
          <w:sz w:val="32"/>
          <w:szCs w:val="32"/>
        </w:rPr>
        <w:t>。注册了“水泉牌”商标，“山亭火樱桃”获得国家地理标志认证，</w:t>
      </w:r>
      <w:r>
        <w:rPr>
          <w:rFonts w:ascii="仿宋_GB2312" w:eastAsia="仿宋_GB2312" w:hAnsi="宋体" w:cs="??_GB2312"/>
          <w:kern w:val="0"/>
          <w:sz w:val="32"/>
          <w:szCs w:val="32"/>
        </w:rPr>
        <w:t>2007</w:t>
      </w:r>
      <w:r>
        <w:rPr>
          <w:rFonts w:ascii="仿宋_GB2312" w:eastAsia="仿宋_GB2312" w:hAnsi="宋体" w:cs="??_GB2312" w:hint="eastAsia"/>
          <w:kern w:val="0"/>
          <w:sz w:val="32"/>
          <w:szCs w:val="32"/>
        </w:rPr>
        <w:t>年、</w:t>
      </w:r>
      <w:r>
        <w:rPr>
          <w:rFonts w:ascii="仿宋_GB2312" w:eastAsia="仿宋_GB2312" w:hAnsi="宋体" w:cs="??_GB2312"/>
          <w:kern w:val="0"/>
          <w:sz w:val="32"/>
          <w:szCs w:val="32"/>
        </w:rPr>
        <w:t>2012</w:t>
      </w:r>
      <w:r>
        <w:rPr>
          <w:rFonts w:ascii="仿宋_GB2312" w:eastAsia="仿宋_GB2312" w:hAnsi="宋体" w:cs="??_GB2312" w:hint="eastAsia"/>
          <w:kern w:val="0"/>
          <w:sz w:val="32"/>
          <w:szCs w:val="32"/>
        </w:rPr>
        <w:t>年连续被农业部评为全国绿色食品原料（火樱桃）标准化生产基地，面积</w:t>
      </w:r>
      <w:r>
        <w:rPr>
          <w:rFonts w:ascii="仿宋_GB2312" w:eastAsia="仿宋_GB2312" w:hAnsi="宋体" w:cs="??_GB2312"/>
          <w:kern w:val="0"/>
          <w:sz w:val="32"/>
          <w:szCs w:val="32"/>
        </w:rPr>
        <w:t>100000</w:t>
      </w:r>
      <w:r>
        <w:rPr>
          <w:rFonts w:ascii="仿宋_GB2312" w:eastAsia="仿宋_GB2312" w:hAnsi="宋体" w:cs="??_GB2312" w:hint="eastAsia"/>
          <w:kern w:val="0"/>
          <w:sz w:val="32"/>
          <w:szCs w:val="32"/>
        </w:rPr>
        <w:t>亩。</w:t>
      </w:r>
    </w:p>
    <w:p w:rsidR="00935034" w:rsidRDefault="00935034" w:rsidP="000365CB">
      <w:pPr>
        <w:widowControl/>
        <w:spacing w:line="480" w:lineRule="exact"/>
        <w:ind w:firstLineChars="200" w:firstLine="31680"/>
        <w:rPr>
          <w:rFonts w:ascii="仿宋_GB2312" w:eastAsia="仿宋_GB2312" w:hAnsi="Arial" w:cs="Arial"/>
          <w:sz w:val="32"/>
          <w:szCs w:val="32"/>
        </w:rPr>
      </w:pPr>
      <w:r>
        <w:rPr>
          <w:rFonts w:ascii="仿宋_GB2312" w:eastAsia="仿宋_GB2312" w:hAnsi="宋体" w:cs="??_GB2312" w:hint="eastAsia"/>
          <w:kern w:val="0"/>
          <w:sz w:val="32"/>
          <w:szCs w:val="32"/>
        </w:rPr>
        <w:t>水泉镇积极培育依托林果业优势的新型农业经营主体，现已发展到</w:t>
      </w:r>
      <w:r>
        <w:rPr>
          <w:rFonts w:ascii="仿宋_GB2312" w:eastAsia="仿宋_GB2312" w:hAnsi="宋体" w:cs="??_GB2312"/>
          <w:kern w:val="0"/>
          <w:sz w:val="32"/>
          <w:szCs w:val="32"/>
        </w:rPr>
        <w:t>100</w:t>
      </w:r>
      <w:r>
        <w:rPr>
          <w:rFonts w:ascii="仿宋_GB2312" w:eastAsia="仿宋_GB2312" w:hAnsi="宋体" w:cs="??_GB2312" w:hint="eastAsia"/>
          <w:kern w:val="0"/>
          <w:sz w:val="32"/>
          <w:szCs w:val="32"/>
        </w:rPr>
        <w:t>多家，包含农民合作社</w:t>
      </w:r>
      <w:r>
        <w:rPr>
          <w:rFonts w:ascii="仿宋_GB2312" w:eastAsia="仿宋_GB2312" w:hAnsi="宋体" w:cs="??_GB2312"/>
          <w:kern w:val="0"/>
          <w:sz w:val="32"/>
          <w:szCs w:val="32"/>
        </w:rPr>
        <w:t>68</w:t>
      </w:r>
      <w:r>
        <w:rPr>
          <w:rFonts w:ascii="仿宋_GB2312" w:eastAsia="仿宋_GB2312" w:hAnsi="宋体" w:cs="??_GB2312" w:hint="eastAsia"/>
          <w:kern w:val="0"/>
          <w:sz w:val="32"/>
          <w:szCs w:val="32"/>
        </w:rPr>
        <w:t>多家、家庭农场</w:t>
      </w:r>
      <w:r>
        <w:rPr>
          <w:rFonts w:ascii="仿宋_GB2312" w:eastAsia="仿宋_GB2312" w:hAnsi="宋体" w:cs="??_GB2312"/>
          <w:kern w:val="0"/>
          <w:sz w:val="32"/>
          <w:szCs w:val="32"/>
        </w:rPr>
        <w:t>16</w:t>
      </w:r>
      <w:r>
        <w:rPr>
          <w:rFonts w:ascii="仿宋_GB2312" w:eastAsia="仿宋_GB2312" w:hAnsi="宋体" w:cs="??_GB2312" w:hint="eastAsia"/>
          <w:kern w:val="0"/>
          <w:sz w:val="32"/>
          <w:szCs w:val="32"/>
        </w:rPr>
        <w:t>家，果蔬、杂粮加工企业</w:t>
      </w:r>
      <w:r>
        <w:rPr>
          <w:rFonts w:ascii="仿宋_GB2312" w:eastAsia="仿宋_GB2312" w:hAnsi="宋体" w:cs="??_GB2312"/>
          <w:kern w:val="0"/>
          <w:sz w:val="32"/>
          <w:szCs w:val="32"/>
        </w:rPr>
        <w:t>30</w:t>
      </w:r>
      <w:r>
        <w:rPr>
          <w:rFonts w:ascii="仿宋_GB2312" w:eastAsia="仿宋_GB2312" w:hAnsi="宋体" w:cs="??_GB2312" w:hint="eastAsia"/>
          <w:kern w:val="0"/>
          <w:sz w:val="32"/>
          <w:szCs w:val="32"/>
        </w:rPr>
        <w:t>家，其中省级示范社</w:t>
      </w:r>
      <w:r>
        <w:rPr>
          <w:rFonts w:ascii="仿宋_GB2312" w:eastAsia="仿宋_GB2312" w:hAnsi="宋体" w:cs="??_GB2312"/>
          <w:kern w:val="0"/>
          <w:sz w:val="32"/>
          <w:szCs w:val="32"/>
        </w:rPr>
        <w:t>2</w:t>
      </w:r>
      <w:r>
        <w:rPr>
          <w:rFonts w:ascii="仿宋_GB2312" w:eastAsia="仿宋_GB2312" w:hAnsi="宋体" w:cs="??_GB2312" w:hint="eastAsia"/>
          <w:kern w:val="0"/>
          <w:sz w:val="32"/>
          <w:szCs w:val="32"/>
        </w:rPr>
        <w:t>家、市级示范社</w:t>
      </w:r>
      <w:r>
        <w:rPr>
          <w:rFonts w:ascii="仿宋_GB2312" w:eastAsia="仿宋_GB2312" w:hAnsi="宋体" w:cs="??_GB2312"/>
          <w:kern w:val="0"/>
          <w:sz w:val="32"/>
          <w:szCs w:val="32"/>
        </w:rPr>
        <w:t>8</w:t>
      </w:r>
      <w:r>
        <w:rPr>
          <w:rFonts w:ascii="仿宋_GB2312" w:eastAsia="仿宋_GB2312" w:hAnsi="宋体" w:cs="??_GB2312" w:hint="eastAsia"/>
          <w:kern w:val="0"/>
          <w:sz w:val="32"/>
          <w:szCs w:val="32"/>
        </w:rPr>
        <w:t>家，市级以上农业产业化头企业</w:t>
      </w:r>
      <w:r>
        <w:rPr>
          <w:rFonts w:ascii="仿宋_GB2312" w:eastAsia="仿宋_GB2312" w:hAnsi="宋体" w:cs="??_GB2312"/>
          <w:kern w:val="0"/>
          <w:sz w:val="32"/>
          <w:szCs w:val="32"/>
        </w:rPr>
        <w:t>6</w:t>
      </w:r>
      <w:r>
        <w:rPr>
          <w:rFonts w:ascii="仿宋_GB2312" w:eastAsia="仿宋_GB2312" w:hAnsi="宋体" w:cs="??_GB2312" w:hint="eastAsia"/>
          <w:kern w:val="0"/>
          <w:sz w:val="32"/>
          <w:szCs w:val="32"/>
        </w:rPr>
        <w:t>家；以樱桃、桃等果树种植、果蔬加工为主的占</w:t>
      </w:r>
      <w:r>
        <w:rPr>
          <w:rFonts w:ascii="仿宋_GB2312" w:eastAsia="仿宋_GB2312" w:hAnsi="宋体" w:cs="??_GB2312"/>
          <w:kern w:val="0"/>
          <w:sz w:val="32"/>
          <w:szCs w:val="32"/>
        </w:rPr>
        <w:t>60%</w:t>
      </w:r>
      <w:r>
        <w:rPr>
          <w:rFonts w:ascii="仿宋_GB2312" w:eastAsia="仿宋_GB2312" w:hAnsi="宋体" w:cs="??_GB2312" w:hint="eastAsia"/>
          <w:kern w:val="0"/>
          <w:sz w:val="32"/>
          <w:szCs w:val="32"/>
        </w:rPr>
        <w:t>以上，入社农户</w:t>
      </w:r>
      <w:r>
        <w:rPr>
          <w:rFonts w:ascii="仿宋_GB2312" w:eastAsia="仿宋_GB2312" w:hAnsi="宋体" w:cs="??_GB2312"/>
          <w:kern w:val="0"/>
          <w:sz w:val="32"/>
          <w:szCs w:val="32"/>
        </w:rPr>
        <w:t>4000</w:t>
      </w:r>
      <w:r>
        <w:rPr>
          <w:rFonts w:ascii="仿宋_GB2312" w:eastAsia="仿宋_GB2312" w:hAnsi="宋体" w:cs="??_GB2312" w:hint="eastAsia"/>
          <w:kern w:val="0"/>
          <w:sz w:val="32"/>
          <w:szCs w:val="32"/>
        </w:rPr>
        <w:t>多户，流转土地</w:t>
      </w:r>
      <w:r>
        <w:rPr>
          <w:rFonts w:ascii="仿宋_GB2312" w:eastAsia="仿宋_GB2312" w:hAnsi="宋体" w:cs="??_GB2312"/>
          <w:kern w:val="0"/>
          <w:sz w:val="32"/>
          <w:szCs w:val="32"/>
        </w:rPr>
        <w:t>1.6</w:t>
      </w:r>
      <w:r>
        <w:rPr>
          <w:rFonts w:ascii="仿宋_GB2312" w:eastAsia="仿宋_GB2312" w:hAnsi="宋体" w:cs="??_GB2312" w:hint="eastAsia"/>
          <w:kern w:val="0"/>
          <w:sz w:val="32"/>
          <w:szCs w:val="32"/>
        </w:rPr>
        <w:t>万亩。积极引导新型农业经营主体开展标准化种植，品牌化经营，现有</w:t>
      </w:r>
      <w:r>
        <w:rPr>
          <w:rFonts w:ascii="仿宋_GB2312" w:eastAsia="仿宋_GB2312" w:hAnsi="宋体" w:cs="??_GB2312"/>
          <w:kern w:val="0"/>
          <w:sz w:val="32"/>
          <w:szCs w:val="32"/>
        </w:rPr>
        <w:t>7</w:t>
      </w:r>
      <w:r>
        <w:rPr>
          <w:rFonts w:ascii="仿宋_GB2312" w:eastAsia="仿宋_GB2312" w:hAnsi="宋体" w:cs="??_GB2312" w:hint="eastAsia"/>
          <w:kern w:val="0"/>
          <w:sz w:val="32"/>
          <w:szCs w:val="32"/>
        </w:rPr>
        <w:t>家合作社的林果产品取得“三品一标”认证，认证面积</w:t>
      </w:r>
      <w:r>
        <w:rPr>
          <w:rFonts w:ascii="仿宋_GB2312" w:eastAsia="仿宋_GB2312" w:hAnsi="宋体" w:cs="??_GB2312"/>
          <w:kern w:val="0"/>
          <w:sz w:val="32"/>
          <w:szCs w:val="32"/>
        </w:rPr>
        <w:t>2</w:t>
      </w:r>
      <w:r>
        <w:rPr>
          <w:rFonts w:ascii="仿宋_GB2312" w:eastAsia="仿宋_GB2312" w:hAnsi="宋体" w:cs="??_GB2312" w:hint="eastAsia"/>
          <w:kern w:val="0"/>
          <w:sz w:val="32"/>
          <w:szCs w:val="32"/>
        </w:rPr>
        <w:t>万余亩。新型农业经营主体的不断发展壮大，推动了水泉镇林果业的标准化种植、品牌化运营和产业化发展，入社农户增收</w:t>
      </w:r>
      <w:r>
        <w:rPr>
          <w:rFonts w:ascii="仿宋_GB2312" w:eastAsia="仿宋_GB2312" w:hAnsi="宋体" w:cs="??_GB2312"/>
          <w:kern w:val="0"/>
          <w:sz w:val="32"/>
          <w:szCs w:val="32"/>
        </w:rPr>
        <w:t>15%</w:t>
      </w:r>
      <w:r>
        <w:rPr>
          <w:rFonts w:ascii="仿宋_GB2312" w:eastAsia="仿宋_GB2312" w:hAnsi="宋体" w:cs="??_GB2312" w:hint="eastAsia"/>
          <w:kern w:val="0"/>
          <w:sz w:val="32"/>
          <w:szCs w:val="32"/>
        </w:rPr>
        <w:t>以上。山东好利佳食品有限公司、枣庄市三禾农副产品有限公司、山东润品源食品股份有限公司等省、市级农业产业化龙头企业均为集农产品的种植、加工销售、技术研发于一体的农业产业化重点龙头企业，采取“公司</w:t>
      </w:r>
      <w:r>
        <w:rPr>
          <w:rFonts w:ascii="仿宋_GB2312" w:eastAsia="仿宋_GB2312" w:hAnsi="宋体" w:cs="??_GB2312"/>
          <w:kern w:val="0"/>
          <w:sz w:val="32"/>
          <w:szCs w:val="32"/>
        </w:rPr>
        <w:t>+</w:t>
      </w:r>
      <w:r>
        <w:rPr>
          <w:rFonts w:ascii="仿宋_GB2312" w:eastAsia="仿宋_GB2312" w:hAnsi="宋体" w:cs="??_GB2312" w:hint="eastAsia"/>
          <w:kern w:val="0"/>
          <w:sz w:val="32"/>
          <w:szCs w:val="32"/>
        </w:rPr>
        <w:t>合作社</w:t>
      </w:r>
      <w:r>
        <w:rPr>
          <w:rFonts w:ascii="仿宋_GB2312" w:eastAsia="仿宋_GB2312" w:hAnsi="宋体" w:cs="??_GB2312"/>
          <w:kern w:val="0"/>
          <w:sz w:val="32"/>
          <w:szCs w:val="32"/>
        </w:rPr>
        <w:t>+</w:t>
      </w:r>
      <w:r>
        <w:rPr>
          <w:rFonts w:ascii="仿宋_GB2312" w:eastAsia="仿宋_GB2312" w:hAnsi="宋体" w:cs="??_GB2312" w:hint="eastAsia"/>
          <w:kern w:val="0"/>
          <w:sz w:val="32"/>
          <w:szCs w:val="32"/>
        </w:rPr>
        <w:t>农民</w:t>
      </w:r>
      <w:r>
        <w:rPr>
          <w:rFonts w:ascii="仿宋_GB2312" w:eastAsia="仿宋_GB2312" w:hAnsi="宋体" w:cs="??_GB2312"/>
          <w:kern w:val="0"/>
          <w:sz w:val="32"/>
          <w:szCs w:val="32"/>
        </w:rPr>
        <w:t>+</w:t>
      </w:r>
      <w:r>
        <w:rPr>
          <w:rFonts w:ascii="仿宋_GB2312" w:eastAsia="仿宋_GB2312" w:hAnsi="宋体" w:cs="??_GB2312" w:hint="eastAsia"/>
          <w:kern w:val="0"/>
          <w:sz w:val="32"/>
          <w:szCs w:val="32"/>
        </w:rPr>
        <w:t>市场”的经营模式，促进了林果业标准化种植、果品加工业发展。</w:t>
      </w:r>
    </w:p>
    <w:p w:rsidR="00935034" w:rsidRDefault="00935034" w:rsidP="000365CB">
      <w:pPr>
        <w:spacing w:line="480" w:lineRule="exact"/>
        <w:ind w:firstLineChars="200" w:firstLine="31680"/>
        <w:rPr>
          <w:rFonts w:ascii="黑体" w:eastAsia="黑体"/>
          <w:kern w:val="0"/>
          <w:sz w:val="32"/>
          <w:szCs w:val="32"/>
        </w:rPr>
      </w:pPr>
      <w:r>
        <w:rPr>
          <w:rFonts w:ascii="黑体" w:eastAsia="黑体" w:hint="eastAsia"/>
          <w:sz w:val="32"/>
          <w:szCs w:val="32"/>
        </w:rPr>
        <w:t>三、特色农产品（火樱桃）产业发展情况及产业优势</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火樱桃栽培历史悠久，久负盛名。在山亭南部东江村出土的春秋时期小邾国墓葬发现樱桃核，此为火樱桃最早考据，距今已有</w:t>
      </w:r>
      <w:r>
        <w:rPr>
          <w:rFonts w:ascii="仿宋_GB2312" w:eastAsia="仿宋_GB2312"/>
          <w:sz w:val="32"/>
          <w:szCs w:val="32"/>
        </w:rPr>
        <w:t>2000</w:t>
      </w:r>
      <w:r>
        <w:rPr>
          <w:rFonts w:ascii="仿宋_GB2312" w:eastAsia="仿宋_GB2312" w:hAnsi="宋体" w:cs="宋体" w:hint="eastAsia"/>
          <w:sz w:val="32"/>
          <w:szCs w:val="32"/>
        </w:rPr>
        <w:t>多年的历史。火樱桃的栽培兴于唐宋，盛于明清，在明代就已形成规模。根据明万历年间《滕县志》载：</w:t>
      </w:r>
      <w:r>
        <w:rPr>
          <w:rFonts w:ascii="仿宋_GB2312" w:eastAsia="仿宋_GB2312" w:hint="eastAsia"/>
          <w:sz w:val="32"/>
          <w:szCs w:val="32"/>
        </w:rPr>
        <w:t>“</w:t>
      </w:r>
      <w:r>
        <w:rPr>
          <w:rFonts w:ascii="仿宋_GB2312" w:eastAsia="仿宋_GB2312" w:hAnsi="宋体" w:cs="宋体" w:hint="eastAsia"/>
          <w:sz w:val="32"/>
          <w:szCs w:val="32"/>
        </w:rPr>
        <w:t>火樱桃沟，在县西北百十里，名小沟，在小沟西北十里，名大沟</w:t>
      </w:r>
      <w:r>
        <w:rPr>
          <w:rFonts w:ascii="仿宋_GB2312" w:eastAsia="仿宋_GB2312" w:hint="eastAsia"/>
          <w:sz w:val="32"/>
          <w:szCs w:val="32"/>
        </w:rPr>
        <w:t>……</w:t>
      </w:r>
      <w:r>
        <w:rPr>
          <w:rFonts w:ascii="仿宋_GB2312" w:eastAsia="仿宋_GB2312" w:hAnsi="宋体" w:cs="宋体" w:hint="eastAsia"/>
          <w:sz w:val="32"/>
          <w:szCs w:val="32"/>
        </w:rPr>
        <w:t>大沟尤佳，延十余里。</w:t>
      </w:r>
      <w:r>
        <w:rPr>
          <w:rFonts w:ascii="仿宋_GB2312" w:eastAsia="仿宋_GB2312" w:hint="eastAsia"/>
          <w:sz w:val="32"/>
          <w:szCs w:val="32"/>
        </w:rPr>
        <w:t>”</w:t>
      </w:r>
      <w:r>
        <w:rPr>
          <w:rFonts w:ascii="仿宋_GB2312" w:eastAsia="仿宋_GB2312" w:hAnsi="宋体" w:cs="宋体" w:hint="eastAsia"/>
          <w:sz w:val="32"/>
          <w:szCs w:val="32"/>
        </w:rPr>
        <w:t>火樱桃沟所载位置即为今山亭区水泉镇樱花流域。据</w:t>
      </w:r>
      <w:r>
        <w:rPr>
          <w:rFonts w:ascii="仿宋_GB2312" w:eastAsia="仿宋_GB2312"/>
          <w:sz w:val="32"/>
          <w:szCs w:val="32"/>
        </w:rPr>
        <w:t>1904</w:t>
      </w:r>
      <w:r>
        <w:rPr>
          <w:rFonts w:ascii="仿宋_GB2312" w:eastAsia="仿宋_GB2312" w:hAnsi="宋体" w:cs="宋体" w:hint="eastAsia"/>
          <w:sz w:val="32"/>
          <w:szCs w:val="32"/>
        </w:rPr>
        <w:t>年（清光绪三十年）《滕县志》就有谷山等地</w:t>
      </w:r>
      <w:r>
        <w:rPr>
          <w:rFonts w:ascii="仿宋_GB2312" w:eastAsia="仿宋_GB2312" w:hint="eastAsia"/>
          <w:sz w:val="32"/>
          <w:szCs w:val="32"/>
        </w:rPr>
        <w:t>“</w:t>
      </w:r>
      <w:r>
        <w:rPr>
          <w:rFonts w:ascii="仿宋_GB2312" w:eastAsia="仿宋_GB2312" w:hAnsi="宋体" w:cs="宋体" w:hint="eastAsia"/>
          <w:sz w:val="32"/>
          <w:szCs w:val="32"/>
        </w:rPr>
        <w:t>其阳火樱桃</w:t>
      </w:r>
      <w:r>
        <w:rPr>
          <w:rFonts w:ascii="仿宋_GB2312" w:eastAsia="仿宋_GB2312" w:hint="eastAsia"/>
          <w:sz w:val="32"/>
          <w:szCs w:val="32"/>
        </w:rPr>
        <w:t>”</w:t>
      </w:r>
      <w:r>
        <w:rPr>
          <w:rFonts w:ascii="仿宋_GB2312" w:eastAsia="仿宋_GB2312" w:hAnsi="宋体" w:cs="宋体" w:hint="eastAsia"/>
          <w:sz w:val="32"/>
          <w:szCs w:val="32"/>
        </w:rPr>
        <w:t>的记载，其个大肉厚，味纯甘美，并有调中益脾、去寒止泄的作用，食用火樱桃，日子红红火火。由此可见，在当时当地老百姓的心目中</w:t>
      </w:r>
      <w:r>
        <w:rPr>
          <w:rFonts w:ascii="仿宋_GB2312" w:eastAsia="仿宋_GB2312" w:hint="eastAsia"/>
          <w:sz w:val="32"/>
          <w:szCs w:val="32"/>
        </w:rPr>
        <w:t>“</w:t>
      </w:r>
      <w:r>
        <w:rPr>
          <w:rFonts w:ascii="仿宋_GB2312" w:eastAsia="仿宋_GB2312" w:hAnsi="宋体" w:cs="宋体" w:hint="eastAsia"/>
          <w:sz w:val="32"/>
          <w:szCs w:val="32"/>
        </w:rPr>
        <w:t>火樱桃</w:t>
      </w:r>
      <w:r>
        <w:rPr>
          <w:rFonts w:ascii="仿宋_GB2312" w:eastAsia="仿宋_GB2312" w:hint="eastAsia"/>
          <w:sz w:val="32"/>
          <w:szCs w:val="32"/>
        </w:rPr>
        <w:t>”</w:t>
      </w:r>
      <w:r>
        <w:rPr>
          <w:rFonts w:ascii="仿宋_GB2312" w:eastAsia="仿宋_GB2312" w:hAnsi="宋体" w:cs="宋体" w:hint="eastAsia"/>
          <w:sz w:val="32"/>
          <w:szCs w:val="32"/>
        </w:rPr>
        <w:t>的佳名已家喻户晓。</w:t>
      </w:r>
      <w:r>
        <w:rPr>
          <w:rFonts w:ascii="仿宋_GB2312" w:eastAsia="仿宋_GB2312"/>
          <w:sz w:val="32"/>
          <w:szCs w:val="32"/>
        </w:rPr>
        <w:t xml:space="preserve"> </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上世纪</w:t>
      </w:r>
      <w:r>
        <w:rPr>
          <w:rFonts w:ascii="仿宋_GB2312" w:eastAsia="仿宋_GB2312"/>
          <w:sz w:val="32"/>
          <w:szCs w:val="32"/>
        </w:rPr>
        <w:t>80</w:t>
      </w:r>
      <w:r>
        <w:rPr>
          <w:rFonts w:ascii="仿宋_GB2312" w:eastAsia="仿宋_GB2312" w:hAnsi="宋体" w:cs="宋体" w:hint="eastAsia"/>
          <w:sz w:val="32"/>
          <w:szCs w:val="32"/>
        </w:rPr>
        <w:t>年代，水泉镇政府积极引导果农进行品种结构改良，引进欧洲甜樱桃作为接穗和火樱桃进行嫁接组合，形成品质更加优良的火樱桃品系。经过近年的持续发展壮大，火樱桃逐渐成为以水泉镇为中心的鲁南地区的优质生态特色产业，</w:t>
      </w:r>
      <w:r>
        <w:rPr>
          <w:rFonts w:ascii="仿宋_GB2312" w:eastAsia="仿宋_GB2312"/>
          <w:sz w:val="32"/>
          <w:szCs w:val="32"/>
        </w:rPr>
        <w:t>2003</w:t>
      </w:r>
      <w:r>
        <w:rPr>
          <w:rFonts w:ascii="仿宋_GB2312" w:eastAsia="仿宋_GB2312" w:hAnsi="宋体" w:cs="宋体" w:hint="eastAsia"/>
          <w:sz w:val="32"/>
          <w:szCs w:val="32"/>
        </w:rPr>
        <w:t>年被国家评定为</w:t>
      </w:r>
      <w:r>
        <w:rPr>
          <w:rFonts w:ascii="仿宋_GB2312" w:eastAsia="仿宋_GB2312" w:hint="eastAsia"/>
          <w:sz w:val="32"/>
          <w:szCs w:val="32"/>
        </w:rPr>
        <w:t>“</w:t>
      </w:r>
      <w:r>
        <w:rPr>
          <w:rFonts w:ascii="仿宋_GB2312" w:eastAsia="仿宋_GB2312" w:hAnsi="宋体" w:cs="宋体" w:hint="eastAsia"/>
          <w:sz w:val="32"/>
          <w:szCs w:val="32"/>
        </w:rPr>
        <w:t>中国火樱桃之乡</w:t>
      </w:r>
      <w:r>
        <w:rPr>
          <w:rFonts w:ascii="仿宋_GB2312" w:eastAsia="仿宋_GB2312" w:hint="eastAsia"/>
          <w:sz w:val="32"/>
          <w:szCs w:val="32"/>
        </w:rPr>
        <w:t>”</w:t>
      </w:r>
      <w:r>
        <w:rPr>
          <w:rFonts w:ascii="仿宋_GB2312" w:eastAsia="仿宋_GB2312" w:hAnsi="宋体" w:cs="宋体" w:hint="eastAsia"/>
          <w:sz w:val="32"/>
          <w:szCs w:val="32"/>
        </w:rPr>
        <w:t>，</w:t>
      </w:r>
      <w:r>
        <w:rPr>
          <w:rFonts w:ascii="仿宋_GB2312" w:eastAsia="仿宋_GB2312"/>
          <w:sz w:val="32"/>
          <w:szCs w:val="32"/>
        </w:rPr>
        <w:t>2004</w:t>
      </w:r>
      <w:r>
        <w:rPr>
          <w:rFonts w:ascii="仿宋_GB2312" w:eastAsia="仿宋_GB2312" w:hAnsi="宋体" w:cs="宋体" w:hint="eastAsia"/>
          <w:sz w:val="32"/>
          <w:szCs w:val="32"/>
        </w:rPr>
        <w:t>年通过</w:t>
      </w:r>
      <w:r>
        <w:rPr>
          <w:rFonts w:ascii="仿宋_GB2312" w:eastAsia="仿宋_GB2312" w:hint="eastAsia"/>
          <w:sz w:val="32"/>
          <w:szCs w:val="32"/>
        </w:rPr>
        <w:t>“</w:t>
      </w:r>
      <w:r>
        <w:rPr>
          <w:rFonts w:ascii="仿宋_GB2312" w:eastAsia="仿宋_GB2312" w:hAnsi="宋体" w:cs="宋体" w:hint="eastAsia"/>
          <w:sz w:val="32"/>
          <w:szCs w:val="32"/>
        </w:rPr>
        <w:t>国家级无公害农产品认证</w:t>
      </w:r>
      <w:r>
        <w:rPr>
          <w:rFonts w:ascii="仿宋_GB2312" w:eastAsia="仿宋_GB2312" w:hint="eastAsia"/>
          <w:sz w:val="32"/>
          <w:szCs w:val="32"/>
        </w:rPr>
        <w:t>”</w:t>
      </w:r>
      <w:r>
        <w:rPr>
          <w:rFonts w:ascii="仿宋_GB2312" w:eastAsia="仿宋_GB2312" w:hAnsi="宋体" w:cs="宋体" w:hint="eastAsia"/>
          <w:sz w:val="32"/>
          <w:szCs w:val="32"/>
        </w:rPr>
        <w:t>，</w:t>
      </w:r>
      <w:r>
        <w:rPr>
          <w:rFonts w:ascii="仿宋_GB2312" w:eastAsia="仿宋_GB2312"/>
          <w:sz w:val="32"/>
          <w:szCs w:val="32"/>
        </w:rPr>
        <w:t>2005</w:t>
      </w:r>
      <w:r>
        <w:rPr>
          <w:rFonts w:ascii="仿宋_GB2312" w:eastAsia="仿宋_GB2312" w:hAnsi="宋体" w:cs="宋体" w:hint="eastAsia"/>
          <w:sz w:val="32"/>
          <w:szCs w:val="32"/>
        </w:rPr>
        <w:t>年通过</w:t>
      </w:r>
      <w:r>
        <w:rPr>
          <w:rFonts w:ascii="仿宋_GB2312" w:eastAsia="仿宋_GB2312" w:hint="eastAsia"/>
          <w:sz w:val="32"/>
          <w:szCs w:val="32"/>
        </w:rPr>
        <w:t>“</w:t>
      </w:r>
      <w:r>
        <w:rPr>
          <w:rFonts w:ascii="仿宋_GB2312" w:eastAsia="仿宋_GB2312" w:hAnsi="宋体" w:cs="宋体" w:hint="eastAsia"/>
          <w:sz w:val="32"/>
          <w:szCs w:val="32"/>
        </w:rPr>
        <w:t>国家级绿色食品认证</w:t>
      </w:r>
      <w:r>
        <w:rPr>
          <w:rFonts w:ascii="仿宋_GB2312" w:eastAsia="仿宋_GB2312" w:hint="eastAsia"/>
          <w:sz w:val="32"/>
          <w:szCs w:val="32"/>
        </w:rPr>
        <w:t>”</w:t>
      </w:r>
      <w:r>
        <w:rPr>
          <w:rFonts w:ascii="仿宋_GB2312" w:eastAsia="仿宋_GB2312" w:hAnsi="宋体" w:cs="宋体" w:hint="eastAsia"/>
          <w:sz w:val="32"/>
          <w:szCs w:val="32"/>
        </w:rPr>
        <w:t>，</w:t>
      </w:r>
      <w:r>
        <w:rPr>
          <w:rFonts w:ascii="仿宋_GB2312" w:eastAsia="仿宋_GB2312"/>
          <w:sz w:val="32"/>
          <w:szCs w:val="32"/>
        </w:rPr>
        <w:t>2009</w:t>
      </w:r>
      <w:r>
        <w:rPr>
          <w:rFonts w:ascii="仿宋_GB2312" w:eastAsia="仿宋_GB2312" w:hAnsi="宋体" w:cs="宋体" w:hint="eastAsia"/>
          <w:sz w:val="32"/>
          <w:szCs w:val="32"/>
        </w:rPr>
        <w:t>年以来每年都举办中国</w:t>
      </w:r>
      <w:r>
        <w:rPr>
          <w:rFonts w:ascii="仿宋_GB2312" w:eastAsia="仿宋_GB2312"/>
          <w:sz w:val="32"/>
          <w:szCs w:val="32"/>
        </w:rPr>
        <w:t>.</w:t>
      </w:r>
      <w:r>
        <w:rPr>
          <w:rFonts w:ascii="仿宋_GB2312" w:eastAsia="仿宋_GB2312" w:hAnsi="宋体" w:cs="宋体" w:hint="eastAsia"/>
          <w:sz w:val="32"/>
          <w:szCs w:val="32"/>
        </w:rPr>
        <w:t>山亭火樱桃文化节。枣庄市山亭区水泉镇</w:t>
      </w:r>
      <w:r>
        <w:rPr>
          <w:rFonts w:ascii="仿宋_GB2312" w:eastAsia="仿宋_GB2312" w:hint="eastAsia"/>
          <w:sz w:val="32"/>
          <w:szCs w:val="32"/>
        </w:rPr>
        <w:t>“</w:t>
      </w:r>
      <w:r>
        <w:rPr>
          <w:rFonts w:ascii="仿宋_GB2312" w:eastAsia="仿宋_GB2312" w:hAnsi="宋体" w:cs="宋体" w:hint="eastAsia"/>
          <w:sz w:val="32"/>
          <w:szCs w:val="32"/>
        </w:rPr>
        <w:t>中国火樱桃之乡</w:t>
      </w:r>
      <w:r>
        <w:rPr>
          <w:rFonts w:ascii="仿宋_GB2312" w:eastAsia="仿宋_GB2312" w:hint="eastAsia"/>
          <w:sz w:val="32"/>
          <w:szCs w:val="32"/>
        </w:rPr>
        <w:t>”</w:t>
      </w:r>
      <w:r>
        <w:rPr>
          <w:rFonts w:ascii="仿宋_GB2312" w:eastAsia="仿宋_GB2312" w:hAnsi="宋体" w:cs="宋体" w:hint="eastAsia"/>
          <w:sz w:val="32"/>
          <w:szCs w:val="32"/>
        </w:rPr>
        <w:t>的知名度和美誉度不断提高。</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火樱桃的突出特点</w:t>
      </w:r>
      <w:r>
        <w:rPr>
          <w:rFonts w:ascii="仿宋_GB2312" w:eastAsia="仿宋_GB2312"/>
          <w:sz w:val="32"/>
          <w:szCs w:val="32"/>
        </w:rPr>
        <w:t>---</w:t>
      </w:r>
      <w:r>
        <w:rPr>
          <w:rFonts w:ascii="仿宋_GB2312" w:eastAsia="仿宋_GB2312" w:hAnsi="宋体" w:cs="宋体" w:hint="eastAsia"/>
          <w:sz w:val="32"/>
          <w:szCs w:val="32"/>
        </w:rPr>
        <w:t>微量元素含量高、成熟早。火樱桃种植环境在山坡丘陵，山清水秀，风光宜人，果园错落有致，生长期的火樱桃沐浴在春风、阳光、雨露之中，灌溉使用山泉水。该地无大型工矿企业，形成</w:t>
      </w:r>
      <w:r>
        <w:rPr>
          <w:rFonts w:ascii="仿宋_GB2312" w:eastAsia="仿宋_GB2312" w:hint="eastAsia"/>
          <w:sz w:val="32"/>
          <w:szCs w:val="32"/>
        </w:rPr>
        <w:t>“</w:t>
      </w:r>
      <w:r>
        <w:rPr>
          <w:rFonts w:ascii="仿宋_GB2312" w:eastAsia="仿宋_GB2312" w:hAnsi="宋体" w:cs="宋体" w:hint="eastAsia"/>
          <w:sz w:val="32"/>
          <w:szCs w:val="32"/>
        </w:rPr>
        <w:t>碧海</w:t>
      </w:r>
      <w:r>
        <w:rPr>
          <w:rFonts w:ascii="仿宋_GB2312" w:eastAsia="仿宋_GB2312" w:hint="eastAsia"/>
          <w:sz w:val="32"/>
          <w:szCs w:val="32"/>
        </w:rPr>
        <w:t>”</w:t>
      </w:r>
      <w:r>
        <w:rPr>
          <w:rFonts w:ascii="仿宋_GB2312" w:eastAsia="仿宋_GB2312" w:hAnsi="宋体" w:cs="宋体" w:hint="eastAsia"/>
          <w:sz w:val="32"/>
          <w:szCs w:val="32"/>
        </w:rPr>
        <w:t>蓝天，是天然氧吧，纬度适宜，成熟早，目前火樱桃基地已发展成为远近闻名的林海果园。所产出的火樱桃以</w:t>
      </w:r>
      <w:r>
        <w:rPr>
          <w:rFonts w:ascii="仿宋_GB2312" w:eastAsia="仿宋_GB2312" w:hint="eastAsia"/>
          <w:sz w:val="32"/>
          <w:szCs w:val="32"/>
        </w:rPr>
        <w:t>“</w:t>
      </w:r>
      <w:r>
        <w:rPr>
          <w:rFonts w:ascii="仿宋_GB2312" w:eastAsia="仿宋_GB2312" w:hAnsi="宋体" w:cs="宋体" w:hint="eastAsia"/>
          <w:sz w:val="32"/>
          <w:szCs w:val="32"/>
        </w:rPr>
        <w:t>个大、色泽艳丽、味道鲜美</w:t>
      </w:r>
      <w:r>
        <w:rPr>
          <w:rFonts w:ascii="仿宋_GB2312" w:eastAsia="仿宋_GB2312" w:hint="eastAsia"/>
          <w:sz w:val="32"/>
          <w:szCs w:val="32"/>
        </w:rPr>
        <w:t>”</w:t>
      </w:r>
      <w:r>
        <w:rPr>
          <w:rFonts w:ascii="仿宋_GB2312" w:eastAsia="仿宋_GB2312" w:hAnsi="宋体" w:cs="宋体" w:hint="eastAsia"/>
          <w:sz w:val="32"/>
          <w:szCs w:val="32"/>
        </w:rPr>
        <w:t>等特点闻名中外。成熟期果实可溶性固形物含量、含铁量和可食率均高于其他地区产的樱桃，经山东农业大学出示的火樱桃果品检测报告单显示，火樱桃可溶性固形物含量</w:t>
      </w:r>
      <w:r>
        <w:rPr>
          <w:rFonts w:ascii="仿宋_GB2312" w:eastAsia="仿宋_GB2312"/>
          <w:sz w:val="32"/>
          <w:szCs w:val="32"/>
        </w:rPr>
        <w:t>18.4</w:t>
      </w:r>
      <w:r>
        <w:rPr>
          <w:rFonts w:ascii="仿宋_GB2312" w:eastAsia="仿宋_GB2312" w:hAnsi="宋体" w:cs="宋体" w:hint="eastAsia"/>
          <w:sz w:val="32"/>
          <w:szCs w:val="32"/>
        </w:rPr>
        <w:t>％、含铁量</w:t>
      </w:r>
      <w:r>
        <w:rPr>
          <w:rFonts w:ascii="仿宋_GB2312" w:eastAsia="仿宋_GB2312"/>
          <w:sz w:val="32"/>
          <w:szCs w:val="32"/>
        </w:rPr>
        <w:t>12.3mg/100g</w:t>
      </w:r>
      <w:r>
        <w:rPr>
          <w:rFonts w:ascii="仿宋_GB2312" w:eastAsia="仿宋_GB2312" w:hAnsi="宋体" w:cs="宋体" w:hint="eastAsia"/>
          <w:sz w:val="32"/>
          <w:szCs w:val="32"/>
        </w:rPr>
        <w:t>、可食率</w:t>
      </w:r>
      <w:r>
        <w:rPr>
          <w:rFonts w:ascii="仿宋_GB2312" w:eastAsia="仿宋_GB2312"/>
          <w:sz w:val="32"/>
          <w:szCs w:val="32"/>
        </w:rPr>
        <w:t>93.2</w:t>
      </w:r>
      <w:r>
        <w:rPr>
          <w:rFonts w:ascii="仿宋_GB2312" w:eastAsia="仿宋_GB2312" w:hAnsi="宋体" w:cs="宋体" w:hint="eastAsia"/>
          <w:sz w:val="32"/>
          <w:szCs w:val="32"/>
        </w:rPr>
        <w:t>％</w:t>
      </w:r>
      <w:r>
        <w:rPr>
          <w:rFonts w:ascii="仿宋_GB2312" w:eastAsia="仿宋_GB2312" w:hint="eastAsia"/>
          <w:sz w:val="32"/>
          <w:szCs w:val="32"/>
        </w:rPr>
        <w:t>。</w:t>
      </w:r>
      <w:r>
        <w:rPr>
          <w:rFonts w:ascii="仿宋_GB2312" w:eastAsia="仿宋_GB2312" w:hAnsi="宋体" w:cs="宋体" w:hint="eastAsia"/>
          <w:sz w:val="32"/>
          <w:szCs w:val="32"/>
        </w:rPr>
        <w:t>而泰安大樱桃成熟期果实可溶性固形物含量为</w:t>
      </w:r>
      <w:r>
        <w:rPr>
          <w:rFonts w:ascii="仿宋_GB2312" w:eastAsia="仿宋_GB2312"/>
          <w:sz w:val="32"/>
          <w:szCs w:val="32"/>
        </w:rPr>
        <w:t>15.4</w:t>
      </w:r>
      <w:r>
        <w:rPr>
          <w:rFonts w:ascii="仿宋_GB2312" w:eastAsia="仿宋_GB2312" w:hAnsi="宋体" w:cs="宋体" w:hint="eastAsia"/>
          <w:sz w:val="32"/>
          <w:szCs w:val="32"/>
        </w:rPr>
        <w:t>％、含铁量为</w:t>
      </w:r>
      <w:r>
        <w:rPr>
          <w:rFonts w:ascii="仿宋_GB2312" w:eastAsia="仿宋_GB2312"/>
          <w:sz w:val="32"/>
          <w:szCs w:val="32"/>
        </w:rPr>
        <w:t>11.2mg/100g</w:t>
      </w:r>
      <w:r>
        <w:rPr>
          <w:rFonts w:ascii="仿宋_GB2312" w:eastAsia="仿宋_GB2312" w:hAnsi="宋体" w:cs="宋体" w:hint="eastAsia"/>
          <w:sz w:val="32"/>
          <w:szCs w:val="32"/>
        </w:rPr>
        <w:t>、可食率为</w:t>
      </w:r>
      <w:r>
        <w:rPr>
          <w:rFonts w:ascii="仿宋_GB2312" w:eastAsia="仿宋_GB2312"/>
          <w:sz w:val="32"/>
          <w:szCs w:val="32"/>
        </w:rPr>
        <w:t>88.5</w:t>
      </w:r>
      <w:r>
        <w:rPr>
          <w:rFonts w:ascii="仿宋_GB2312" w:eastAsia="仿宋_GB2312" w:hAnsi="宋体" w:cs="宋体" w:hint="eastAsia"/>
          <w:sz w:val="32"/>
          <w:szCs w:val="32"/>
        </w:rPr>
        <w:t>％。可见火樱桃的主要指标均略高于其它产区的樱桃。</w:t>
      </w:r>
    </w:p>
    <w:p w:rsidR="00935034" w:rsidRDefault="00935034" w:rsidP="000365CB">
      <w:pPr>
        <w:widowControl/>
        <w:shd w:val="clear" w:color="auto" w:fill="FFFFFF"/>
        <w:spacing w:line="480" w:lineRule="exact"/>
        <w:ind w:firstLineChars="200" w:firstLine="31680"/>
        <w:rPr>
          <w:rFonts w:ascii="仿宋_GB2312" w:eastAsia="仿宋_GB2312"/>
          <w:kern w:val="0"/>
          <w:sz w:val="32"/>
          <w:szCs w:val="32"/>
        </w:rPr>
      </w:pPr>
      <w:r>
        <w:rPr>
          <w:rFonts w:ascii="仿宋_GB2312" w:eastAsia="仿宋_GB2312" w:hint="eastAsia"/>
          <w:kern w:val="0"/>
          <w:sz w:val="32"/>
          <w:szCs w:val="32"/>
        </w:rPr>
        <w:t>水泉镇充分发挥资源优势和产业优势，努力做大做强以火樱桃为主的特色林果业，目前，有火樱桃、冬桃、黄桃、山楂、火龙薯等农业标准化示范基地</w:t>
      </w:r>
      <w:r>
        <w:rPr>
          <w:rFonts w:ascii="仿宋_GB2312" w:eastAsia="仿宋_GB2312"/>
          <w:kern w:val="0"/>
          <w:sz w:val="32"/>
          <w:szCs w:val="32"/>
        </w:rPr>
        <w:t>6</w:t>
      </w:r>
      <w:r>
        <w:rPr>
          <w:rFonts w:ascii="仿宋_GB2312" w:eastAsia="仿宋_GB2312" w:hint="eastAsia"/>
          <w:kern w:val="0"/>
          <w:sz w:val="32"/>
          <w:szCs w:val="32"/>
        </w:rPr>
        <w:t>处，</w:t>
      </w:r>
      <w:r>
        <w:rPr>
          <w:rFonts w:ascii="仿宋_GB2312" w:eastAsia="仿宋_GB2312"/>
          <w:kern w:val="0"/>
          <w:sz w:val="32"/>
          <w:szCs w:val="32"/>
        </w:rPr>
        <w:t>2017</w:t>
      </w:r>
      <w:r>
        <w:rPr>
          <w:rFonts w:ascii="仿宋_GB2312" w:eastAsia="仿宋_GB2312" w:hint="eastAsia"/>
          <w:kern w:val="0"/>
          <w:sz w:val="32"/>
          <w:szCs w:val="32"/>
        </w:rPr>
        <w:t>年火樱桃发展到</w:t>
      </w:r>
      <w:r>
        <w:rPr>
          <w:rFonts w:ascii="仿宋_GB2312" w:eastAsia="仿宋_GB2312"/>
          <w:kern w:val="0"/>
          <w:sz w:val="32"/>
          <w:szCs w:val="32"/>
        </w:rPr>
        <w:t>8</w:t>
      </w:r>
      <w:r>
        <w:rPr>
          <w:rFonts w:ascii="仿宋_GB2312" w:eastAsia="仿宋_GB2312" w:hint="eastAsia"/>
          <w:kern w:val="0"/>
          <w:sz w:val="32"/>
          <w:szCs w:val="32"/>
        </w:rPr>
        <w:t>万亩，年产量</w:t>
      </w:r>
      <w:r>
        <w:rPr>
          <w:rFonts w:ascii="仿宋_GB2312" w:eastAsia="仿宋_GB2312"/>
          <w:kern w:val="0"/>
          <w:sz w:val="32"/>
          <w:szCs w:val="32"/>
        </w:rPr>
        <w:t>3</w:t>
      </w:r>
      <w:r>
        <w:rPr>
          <w:rFonts w:ascii="仿宋_GB2312" w:eastAsia="仿宋_GB2312" w:hint="eastAsia"/>
          <w:kern w:val="0"/>
          <w:sz w:val="32"/>
          <w:szCs w:val="32"/>
        </w:rPr>
        <w:t>万吨，年实现产值</w:t>
      </w:r>
      <w:r>
        <w:rPr>
          <w:rFonts w:ascii="仿宋_GB2312" w:eastAsia="仿宋_GB2312"/>
          <w:kern w:val="0"/>
          <w:sz w:val="32"/>
          <w:szCs w:val="32"/>
        </w:rPr>
        <w:t>6.59</w:t>
      </w:r>
      <w:r>
        <w:rPr>
          <w:rFonts w:ascii="仿宋_GB2312" w:eastAsia="仿宋_GB2312" w:hint="eastAsia"/>
          <w:kern w:val="0"/>
          <w:sz w:val="32"/>
          <w:szCs w:val="32"/>
        </w:rPr>
        <w:t>亿元，全镇农业实现产值</w:t>
      </w:r>
      <w:r>
        <w:rPr>
          <w:rFonts w:ascii="仿宋_GB2312" w:eastAsia="仿宋_GB2312"/>
          <w:kern w:val="0"/>
          <w:sz w:val="32"/>
          <w:szCs w:val="32"/>
        </w:rPr>
        <w:t>10.09</w:t>
      </w:r>
      <w:r>
        <w:rPr>
          <w:rFonts w:ascii="仿宋_GB2312" w:eastAsia="仿宋_GB2312" w:hint="eastAsia"/>
          <w:kern w:val="0"/>
          <w:sz w:val="32"/>
          <w:szCs w:val="32"/>
        </w:rPr>
        <w:t>亿元，农副产品加工业实现产值</w:t>
      </w:r>
      <w:r>
        <w:rPr>
          <w:rFonts w:ascii="仿宋_GB2312" w:eastAsia="仿宋_GB2312"/>
          <w:kern w:val="0"/>
          <w:sz w:val="32"/>
          <w:szCs w:val="32"/>
        </w:rPr>
        <w:t>22.58</w:t>
      </w:r>
      <w:r>
        <w:rPr>
          <w:rFonts w:ascii="仿宋_GB2312" w:eastAsia="仿宋_GB2312" w:hint="eastAsia"/>
          <w:kern w:val="0"/>
          <w:sz w:val="32"/>
          <w:szCs w:val="32"/>
        </w:rPr>
        <w:t>亿元，比值为</w:t>
      </w:r>
      <w:r>
        <w:rPr>
          <w:rFonts w:ascii="仿宋_GB2312" w:eastAsia="仿宋_GB2312"/>
          <w:kern w:val="0"/>
          <w:sz w:val="32"/>
          <w:szCs w:val="32"/>
        </w:rPr>
        <w:t>2.238</w:t>
      </w:r>
      <w:r>
        <w:rPr>
          <w:rFonts w:ascii="仿宋_GB2312" w:eastAsia="仿宋_GB2312" w:hint="eastAsia"/>
          <w:kern w:val="0"/>
          <w:sz w:val="32"/>
          <w:szCs w:val="32"/>
        </w:rPr>
        <w:t>。</w:t>
      </w:r>
    </w:p>
    <w:p w:rsidR="00935034" w:rsidRDefault="00935034">
      <w:pPr>
        <w:numPr>
          <w:ilvl w:val="0"/>
          <w:numId w:val="1"/>
        </w:numPr>
        <w:spacing w:line="480" w:lineRule="exact"/>
        <w:rPr>
          <w:rFonts w:ascii="黑体" w:eastAsia="黑体"/>
          <w:bCs/>
          <w:sz w:val="32"/>
          <w:szCs w:val="32"/>
        </w:rPr>
      </w:pPr>
      <w:r>
        <w:rPr>
          <w:rFonts w:ascii="黑体" w:eastAsia="黑体" w:hAnsi="宋体" w:cs="宋体" w:hint="eastAsia"/>
          <w:bCs/>
          <w:sz w:val="32"/>
          <w:szCs w:val="32"/>
        </w:rPr>
        <w:t>特色农产品优势区创建内容</w:t>
      </w:r>
    </w:p>
    <w:p w:rsidR="00935034" w:rsidRDefault="00935034" w:rsidP="000365CB">
      <w:pPr>
        <w:spacing w:line="480" w:lineRule="exact"/>
        <w:ind w:firstLineChars="200" w:firstLine="31680"/>
        <w:rPr>
          <w:rFonts w:ascii="楷体_GB2312" w:eastAsia="楷体_GB2312"/>
          <w:sz w:val="32"/>
          <w:szCs w:val="32"/>
        </w:rPr>
      </w:pPr>
      <w:r>
        <w:rPr>
          <w:rFonts w:ascii="楷体_GB2312" w:eastAsia="楷体_GB2312"/>
          <w:sz w:val="32"/>
          <w:szCs w:val="32"/>
        </w:rPr>
        <w:t>1</w:t>
      </w:r>
      <w:r>
        <w:rPr>
          <w:rFonts w:ascii="楷体_GB2312" w:eastAsia="楷体_GB2312" w:hAnsi="宋体" w:cs="宋体" w:hint="eastAsia"/>
          <w:sz w:val="32"/>
          <w:szCs w:val="32"/>
        </w:rPr>
        <w:t>、优化改良老劣果园</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火樱桃产业近十几年来经济效益突出，农户引进苗木的渠道不同，造成苗木良莠不齐，樱桃品种以红灯为主过于单一，品质搭配不合理，产业发展水平参差不齐，再加之</w:t>
      </w:r>
      <w:r>
        <w:rPr>
          <w:rFonts w:ascii="仿宋_GB2312" w:eastAsia="仿宋_GB2312"/>
          <w:sz w:val="32"/>
          <w:szCs w:val="32"/>
        </w:rPr>
        <w:t>2015</w:t>
      </w:r>
      <w:r>
        <w:rPr>
          <w:rFonts w:ascii="仿宋_GB2312" w:eastAsia="仿宋_GB2312" w:hAnsi="宋体" w:cs="宋体" w:hint="eastAsia"/>
          <w:sz w:val="32"/>
          <w:szCs w:val="32"/>
        </w:rPr>
        <w:t>年初冬冻害，造成产业发展出现危机。计划在水泉镇棠棣峪流域、辛庄流域、围泉流域、板上流域、白蒋峪流域、长城流域用</w:t>
      </w:r>
      <w:r>
        <w:rPr>
          <w:rFonts w:ascii="仿宋_GB2312" w:eastAsia="仿宋_GB2312"/>
          <w:sz w:val="32"/>
          <w:szCs w:val="32"/>
        </w:rPr>
        <w:t>2-3</w:t>
      </w:r>
      <w:r>
        <w:rPr>
          <w:rFonts w:ascii="仿宋_GB2312" w:eastAsia="仿宋_GB2312" w:hAnsi="宋体" w:cs="宋体" w:hint="eastAsia"/>
          <w:sz w:val="32"/>
          <w:szCs w:val="32"/>
        </w:rPr>
        <w:t>年改造复壮火樱桃面积</w:t>
      </w:r>
      <w:r>
        <w:rPr>
          <w:rFonts w:ascii="仿宋_GB2312" w:eastAsia="仿宋_GB2312"/>
          <w:sz w:val="32"/>
          <w:szCs w:val="32"/>
        </w:rPr>
        <w:t>3</w:t>
      </w:r>
      <w:r>
        <w:rPr>
          <w:rFonts w:ascii="仿宋_GB2312" w:eastAsia="仿宋_GB2312" w:hAnsi="宋体" w:cs="宋体" w:hint="eastAsia"/>
          <w:sz w:val="32"/>
          <w:szCs w:val="32"/>
        </w:rPr>
        <w:t>万亩，以高接换头，更新苗木为主。</w:t>
      </w:r>
    </w:p>
    <w:p w:rsidR="00935034" w:rsidRDefault="00935034" w:rsidP="000365CB">
      <w:pPr>
        <w:spacing w:line="480" w:lineRule="exact"/>
        <w:ind w:firstLineChars="200" w:firstLine="31680"/>
        <w:rPr>
          <w:rFonts w:ascii="楷体_GB2312" w:eastAsia="楷体_GB2312"/>
          <w:sz w:val="32"/>
          <w:szCs w:val="32"/>
        </w:rPr>
      </w:pPr>
      <w:r>
        <w:rPr>
          <w:rFonts w:ascii="楷体_GB2312" w:eastAsia="楷体_GB2312"/>
          <w:sz w:val="32"/>
          <w:szCs w:val="32"/>
        </w:rPr>
        <w:t>2</w:t>
      </w:r>
      <w:r>
        <w:rPr>
          <w:rFonts w:ascii="楷体_GB2312" w:eastAsia="楷体_GB2312" w:hint="eastAsia"/>
          <w:sz w:val="32"/>
          <w:szCs w:val="32"/>
        </w:rPr>
        <w:t>、建设火樱桃标准园</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打造棠棣峪流域</w:t>
      </w:r>
      <w:r>
        <w:rPr>
          <w:rFonts w:ascii="仿宋_GB2312" w:eastAsia="仿宋_GB2312"/>
          <w:sz w:val="32"/>
          <w:szCs w:val="32"/>
        </w:rPr>
        <w:t>1</w:t>
      </w:r>
      <w:r>
        <w:rPr>
          <w:rFonts w:ascii="仿宋_GB2312" w:eastAsia="仿宋_GB2312" w:hAnsi="宋体" w:cs="宋体" w:hint="eastAsia"/>
          <w:sz w:val="32"/>
          <w:szCs w:val="32"/>
        </w:rPr>
        <w:t>万亩及辛庄流域</w:t>
      </w:r>
      <w:r>
        <w:rPr>
          <w:rFonts w:ascii="仿宋_GB2312" w:eastAsia="仿宋_GB2312"/>
          <w:sz w:val="32"/>
          <w:szCs w:val="32"/>
        </w:rPr>
        <w:t>0.6</w:t>
      </w:r>
      <w:r>
        <w:rPr>
          <w:rFonts w:ascii="仿宋_GB2312" w:eastAsia="仿宋_GB2312" w:hAnsi="宋体" w:cs="宋体" w:hint="eastAsia"/>
          <w:sz w:val="32"/>
          <w:szCs w:val="32"/>
        </w:rPr>
        <w:t>万亩高效火樱桃基地。引进先进的种植技术建设规模化、标准化生产基地，新培育新型市场主体</w:t>
      </w:r>
      <w:r>
        <w:rPr>
          <w:rFonts w:ascii="仿宋_GB2312" w:eastAsia="仿宋_GB2312"/>
          <w:sz w:val="32"/>
          <w:szCs w:val="32"/>
        </w:rPr>
        <w:t>10</w:t>
      </w:r>
      <w:r>
        <w:rPr>
          <w:rFonts w:ascii="仿宋_GB2312" w:eastAsia="仿宋_GB2312" w:hAnsi="宋体" w:cs="宋体" w:hint="eastAsia"/>
          <w:sz w:val="32"/>
          <w:szCs w:val="32"/>
        </w:rPr>
        <w:t>家，建立利益联结机制，实行专业合作社</w:t>
      </w:r>
      <w:r>
        <w:rPr>
          <w:rFonts w:ascii="仿宋_GB2312" w:eastAsia="仿宋_GB2312"/>
          <w:sz w:val="32"/>
          <w:szCs w:val="32"/>
        </w:rPr>
        <w:t>+</w:t>
      </w:r>
      <w:r>
        <w:rPr>
          <w:rFonts w:ascii="仿宋_GB2312" w:eastAsia="仿宋_GB2312" w:hAnsi="宋体" w:cs="宋体" w:hint="eastAsia"/>
          <w:sz w:val="32"/>
          <w:szCs w:val="32"/>
        </w:rPr>
        <w:t>种植户的合作方式，带动农户增收脱贫致富。建设的优质标准化火樱桃生产基地，狠抓节水灌溉和有机肥源建设两个关键，全面推广六大技术（水肥一体化灌溉施肥、病虫害生物学防控、信息化智能控制终端、果品质量安全追溯系统、测土配方施肥、火樱桃早熟栽培），由按季管理向常态管理转变。推进农业供给侧结构性改革，着力构建农业与二三产业融合发展新格局，积极培育新</w:t>
      </w:r>
      <w:r>
        <w:rPr>
          <w:rFonts w:ascii="仿宋_GB2312" w:eastAsia="仿宋_GB2312" w:hint="eastAsia"/>
          <w:sz w:val="32"/>
          <w:szCs w:val="32"/>
        </w:rPr>
        <w:t>“</w:t>
      </w:r>
      <w:r>
        <w:rPr>
          <w:rFonts w:ascii="仿宋_GB2312" w:eastAsia="仿宋_GB2312" w:hAnsi="宋体" w:cs="宋体" w:hint="eastAsia"/>
          <w:sz w:val="32"/>
          <w:szCs w:val="32"/>
        </w:rPr>
        <w:t>六产</w:t>
      </w:r>
      <w:r>
        <w:rPr>
          <w:rFonts w:ascii="仿宋_GB2312" w:eastAsia="仿宋_GB2312" w:hint="eastAsia"/>
          <w:sz w:val="32"/>
          <w:szCs w:val="32"/>
        </w:rPr>
        <w:t>”</w:t>
      </w:r>
      <w:r>
        <w:rPr>
          <w:rFonts w:ascii="仿宋_GB2312" w:eastAsia="仿宋_GB2312" w:hAnsi="宋体" w:cs="宋体" w:hint="eastAsia"/>
          <w:sz w:val="32"/>
          <w:szCs w:val="32"/>
        </w:rPr>
        <w:t>，促进农业增效、农民增收和农村繁荣。</w:t>
      </w:r>
    </w:p>
    <w:p w:rsidR="00935034" w:rsidRDefault="00935034" w:rsidP="000365CB">
      <w:pPr>
        <w:spacing w:line="480" w:lineRule="exact"/>
        <w:ind w:firstLineChars="200" w:firstLine="3168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、结合乡村旅游打造特色采摘园</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以把火樱桃特色产业做大做强，拉长火樱桃市场供应期，延长产业链为目标。发挥林果优势和借力生态资源，大力发展生态休闲农业和乡村旅游，规划了火樱桃采摘园</w:t>
      </w:r>
      <w:r>
        <w:rPr>
          <w:rFonts w:ascii="仿宋_GB2312" w:eastAsia="仿宋_GB2312"/>
          <w:sz w:val="32"/>
          <w:szCs w:val="32"/>
        </w:rPr>
        <w:t>600</w:t>
      </w:r>
      <w:r>
        <w:rPr>
          <w:rFonts w:ascii="仿宋_GB2312" w:eastAsia="仿宋_GB2312" w:hAnsi="宋体" w:cs="宋体" w:hint="eastAsia"/>
          <w:sz w:val="32"/>
          <w:szCs w:val="32"/>
        </w:rPr>
        <w:t>个、</w:t>
      </w:r>
      <w:r>
        <w:rPr>
          <w:rFonts w:ascii="仿宋_GB2312" w:eastAsia="仿宋_GB2312"/>
          <w:sz w:val="32"/>
          <w:szCs w:val="32"/>
        </w:rPr>
        <w:t>5000</w:t>
      </w:r>
      <w:r>
        <w:rPr>
          <w:rFonts w:ascii="仿宋_GB2312" w:eastAsia="仿宋_GB2312" w:hAnsi="宋体" w:cs="宋体" w:hint="eastAsia"/>
          <w:sz w:val="32"/>
          <w:szCs w:val="32"/>
        </w:rPr>
        <w:t>余亩，打造融逍遥绿道、休闲采摘和高效观光农业于一体的全域乡村生态休闲游基地，休闲樱桃花观光林。加强旅游基础设施建设，游客中心、绿道驿站、生态厕所、生态停车场、旅游标识系统等基础服务设施配套，结合环樱花湖的</w:t>
      </w:r>
      <w:r>
        <w:rPr>
          <w:rFonts w:ascii="仿宋_GB2312" w:eastAsia="仿宋_GB2312"/>
          <w:sz w:val="32"/>
          <w:szCs w:val="32"/>
        </w:rPr>
        <w:t>7</w:t>
      </w:r>
      <w:r>
        <w:rPr>
          <w:rFonts w:ascii="仿宋_GB2312" w:eastAsia="仿宋_GB2312" w:hAnsi="宋体" w:cs="宋体" w:hint="eastAsia"/>
          <w:sz w:val="32"/>
          <w:szCs w:val="32"/>
        </w:rPr>
        <w:t>公里自行车休闲健身绿道，打造了</w:t>
      </w:r>
      <w:r>
        <w:rPr>
          <w:rFonts w:ascii="仿宋_GB2312" w:eastAsia="仿宋_GB2312" w:hint="eastAsia"/>
          <w:sz w:val="32"/>
          <w:szCs w:val="32"/>
        </w:rPr>
        <w:t>“</w:t>
      </w:r>
      <w:r>
        <w:rPr>
          <w:rFonts w:ascii="仿宋_GB2312" w:eastAsia="仿宋_GB2312" w:hAnsi="宋体" w:cs="宋体" w:hint="eastAsia"/>
          <w:sz w:val="32"/>
          <w:szCs w:val="32"/>
        </w:rPr>
        <w:t>樱花岸边</w:t>
      </w:r>
      <w:r>
        <w:rPr>
          <w:rFonts w:ascii="仿宋_GB2312" w:eastAsia="仿宋_GB2312" w:hint="eastAsia"/>
          <w:sz w:val="32"/>
          <w:szCs w:val="32"/>
        </w:rPr>
        <w:t>·</w:t>
      </w:r>
      <w:r>
        <w:rPr>
          <w:rFonts w:ascii="仿宋_GB2312" w:eastAsia="仿宋_GB2312" w:hAnsi="宋体" w:cs="宋体" w:hint="eastAsia"/>
          <w:sz w:val="32"/>
          <w:szCs w:val="32"/>
        </w:rPr>
        <w:t>绿道水泉</w:t>
      </w:r>
      <w:r>
        <w:rPr>
          <w:rFonts w:ascii="仿宋_GB2312" w:eastAsia="仿宋_GB2312" w:hint="eastAsia"/>
          <w:sz w:val="32"/>
          <w:szCs w:val="32"/>
        </w:rPr>
        <w:t>”</w:t>
      </w:r>
      <w:r>
        <w:rPr>
          <w:rFonts w:ascii="仿宋_GB2312" w:eastAsia="仿宋_GB2312" w:hAnsi="宋体" w:cs="宋体" w:hint="eastAsia"/>
          <w:sz w:val="32"/>
          <w:szCs w:val="32"/>
        </w:rPr>
        <w:t>特色旅游品牌。</w:t>
      </w:r>
    </w:p>
    <w:p w:rsidR="00935034" w:rsidRDefault="00935034" w:rsidP="000365CB">
      <w:pPr>
        <w:spacing w:line="480" w:lineRule="exact"/>
        <w:ind w:firstLineChars="200" w:firstLine="31680"/>
        <w:rPr>
          <w:rFonts w:ascii="楷体_GB2312" w:eastAsia="楷体_GB2312"/>
          <w:sz w:val="32"/>
          <w:szCs w:val="32"/>
        </w:rPr>
      </w:pPr>
      <w:r>
        <w:rPr>
          <w:rFonts w:ascii="楷体_GB2312" w:eastAsia="楷体_GB2312"/>
          <w:sz w:val="32"/>
          <w:szCs w:val="32"/>
        </w:rPr>
        <w:t>4</w:t>
      </w:r>
      <w:r>
        <w:rPr>
          <w:rFonts w:ascii="楷体_GB2312" w:eastAsia="楷体_GB2312" w:hint="eastAsia"/>
          <w:sz w:val="32"/>
          <w:szCs w:val="32"/>
        </w:rPr>
        <w:t>、建设高标准火樱桃智慧果园</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为加快山亭火樱桃特色产业快速发展，推动新技术新品种示范推广，规划在云峰山村、板上村、袁庄等村建设</w:t>
      </w:r>
      <w:r>
        <w:rPr>
          <w:rFonts w:ascii="仿宋_GB2312" w:eastAsia="仿宋_GB2312"/>
          <w:sz w:val="32"/>
          <w:szCs w:val="32"/>
        </w:rPr>
        <w:t>4-5</w:t>
      </w:r>
      <w:r>
        <w:rPr>
          <w:rFonts w:ascii="仿宋_GB2312" w:eastAsia="仿宋_GB2312" w:hAnsi="宋体" w:cs="宋体" w:hint="eastAsia"/>
          <w:sz w:val="32"/>
          <w:szCs w:val="32"/>
        </w:rPr>
        <w:t>处，占地</w:t>
      </w:r>
      <w:r>
        <w:rPr>
          <w:rFonts w:ascii="仿宋_GB2312" w:eastAsia="仿宋_GB2312"/>
          <w:sz w:val="32"/>
          <w:szCs w:val="32"/>
        </w:rPr>
        <w:t>100-200</w:t>
      </w:r>
      <w:r>
        <w:rPr>
          <w:rFonts w:ascii="仿宋_GB2312" w:eastAsia="仿宋_GB2312" w:hAnsi="宋体" w:cs="宋体" w:hint="eastAsia"/>
          <w:sz w:val="32"/>
          <w:szCs w:val="32"/>
        </w:rPr>
        <w:t>亩火樱桃智慧果园示范园，示范园内种植</w:t>
      </w:r>
      <w:r>
        <w:rPr>
          <w:rFonts w:ascii="仿宋_GB2312" w:eastAsia="仿宋_GB2312"/>
          <w:sz w:val="32"/>
          <w:szCs w:val="32"/>
        </w:rPr>
        <w:t>2-3</w:t>
      </w:r>
      <w:r>
        <w:rPr>
          <w:rFonts w:ascii="仿宋_GB2312" w:eastAsia="仿宋_GB2312" w:hAnsi="宋体" w:cs="宋体" w:hint="eastAsia"/>
          <w:sz w:val="32"/>
          <w:szCs w:val="32"/>
        </w:rPr>
        <w:t>年火樱桃苗木，品种主要有美早、萨米脱、布鲁克斯、红鲁比等优质丰产效果极佳的早、中、晚熟品种，樱桃苗木砧木采用国外最为先进抗病性能强、长势强、寿命长能够提前</w:t>
      </w:r>
      <w:r>
        <w:rPr>
          <w:rFonts w:ascii="仿宋_GB2312" w:eastAsia="仿宋_GB2312"/>
          <w:sz w:val="32"/>
          <w:szCs w:val="32"/>
        </w:rPr>
        <w:t>2-3</w:t>
      </w:r>
      <w:r>
        <w:rPr>
          <w:rFonts w:ascii="仿宋_GB2312" w:eastAsia="仿宋_GB2312" w:hAnsi="宋体" w:cs="宋体" w:hint="eastAsia"/>
          <w:sz w:val="32"/>
          <w:szCs w:val="32"/>
        </w:rPr>
        <w:t>年结实的吉塞拉</w:t>
      </w:r>
      <w:r>
        <w:rPr>
          <w:rFonts w:ascii="仿宋_GB2312" w:eastAsia="仿宋_GB2312"/>
          <w:sz w:val="32"/>
          <w:szCs w:val="32"/>
        </w:rPr>
        <w:t>12</w:t>
      </w:r>
      <w:r>
        <w:rPr>
          <w:rFonts w:ascii="仿宋_GB2312" w:eastAsia="仿宋_GB2312" w:hAnsi="宋体" w:cs="宋体" w:hint="eastAsia"/>
          <w:sz w:val="32"/>
          <w:szCs w:val="32"/>
        </w:rPr>
        <w:t>号以及考特、马哈利等优质砧木。在田间管理上采取起垄密植、树里行间种植白三叶。树形修剪上采取披散、纺锤型整枝，合理控制树体长势，达到提前丰产，在肥水管理上采用肥水一体化的滴灌模式、节水省肥、省工。示范园全区火樱桃种植户，定期为果农进行技术展示，经验交流，成果推广的服务载体。</w:t>
      </w:r>
    </w:p>
    <w:p w:rsidR="00935034" w:rsidRDefault="00935034" w:rsidP="000365CB">
      <w:pPr>
        <w:spacing w:line="480" w:lineRule="exact"/>
        <w:ind w:firstLineChars="200" w:firstLine="31680"/>
        <w:rPr>
          <w:rFonts w:ascii="楷体_GB2312" w:eastAsia="楷体_GB2312"/>
          <w:sz w:val="32"/>
          <w:szCs w:val="32"/>
        </w:rPr>
      </w:pPr>
      <w:r>
        <w:rPr>
          <w:rFonts w:ascii="楷体_GB2312" w:eastAsia="楷体_GB2312"/>
          <w:sz w:val="32"/>
          <w:szCs w:val="32"/>
        </w:rPr>
        <w:t>5</w:t>
      </w:r>
      <w:r>
        <w:rPr>
          <w:rFonts w:ascii="楷体_GB2312" w:eastAsia="楷体_GB2312" w:hint="eastAsia"/>
          <w:sz w:val="32"/>
          <w:szCs w:val="32"/>
        </w:rPr>
        <w:t>、建设优质苗木繁育基地</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hAnsi="宋体" w:cs="宋体" w:hint="eastAsia"/>
          <w:sz w:val="32"/>
          <w:szCs w:val="32"/>
        </w:rPr>
        <w:t>为打造火樱桃特色林果强镇，提供优质苗木支持。在袁庄村规划</w:t>
      </w:r>
      <w:r>
        <w:rPr>
          <w:rFonts w:ascii="仿宋_GB2312" w:eastAsia="仿宋_GB2312"/>
          <w:sz w:val="32"/>
          <w:szCs w:val="32"/>
        </w:rPr>
        <w:t>50-100</w:t>
      </w:r>
      <w:r>
        <w:rPr>
          <w:rFonts w:ascii="仿宋_GB2312" w:eastAsia="仿宋_GB2312" w:hAnsi="宋体" w:cs="宋体" w:hint="eastAsia"/>
          <w:sz w:val="32"/>
          <w:szCs w:val="32"/>
        </w:rPr>
        <w:t>亩火樱桃优质苗木繁育基地和名、优、稀、特苗木种质资源基地，主要以繁育早中晚为主，红果和黄果适当搭配为辅。依托山东果科所优秀的人力资源和严格的繁育技术，结合水泉镇樱桃产业发展需求，所生产繁育的火樱桃苗木，均以可靠的质量，力求每个品种在具备优良性状的同时，更有广阔的适应性，以确保栽培效益更加突出。</w:t>
      </w:r>
    </w:p>
    <w:p w:rsidR="00935034" w:rsidRDefault="00935034" w:rsidP="000365CB">
      <w:pPr>
        <w:spacing w:line="480" w:lineRule="exact"/>
        <w:ind w:firstLineChars="200" w:firstLine="31680"/>
        <w:rPr>
          <w:rFonts w:ascii="黑体" w:eastAsia="黑体"/>
          <w:bCs/>
          <w:sz w:val="32"/>
          <w:szCs w:val="32"/>
        </w:rPr>
      </w:pPr>
      <w:r>
        <w:rPr>
          <w:rFonts w:ascii="黑体" w:eastAsia="黑体" w:hAnsi="宋体" w:cs="宋体" w:hint="eastAsia"/>
          <w:bCs/>
          <w:sz w:val="32"/>
          <w:szCs w:val="32"/>
        </w:rPr>
        <w:t>五、创建进度</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sz w:val="32"/>
          <w:szCs w:val="32"/>
        </w:rPr>
        <w:t>2018</w:t>
      </w:r>
      <w:r>
        <w:rPr>
          <w:rFonts w:ascii="仿宋_GB2312" w:eastAsia="仿宋_GB2312" w:hAnsi="宋体" w:cs="宋体" w:hint="eastAsia"/>
          <w:sz w:val="32"/>
          <w:szCs w:val="32"/>
        </w:rPr>
        <w:t>年</w:t>
      </w:r>
      <w:r>
        <w:rPr>
          <w:rFonts w:ascii="仿宋_GB2312" w:eastAsia="仿宋_GB2312"/>
          <w:sz w:val="32"/>
          <w:szCs w:val="32"/>
        </w:rPr>
        <w:t>8</w:t>
      </w:r>
      <w:r>
        <w:rPr>
          <w:rFonts w:ascii="仿宋_GB2312" w:eastAsia="仿宋_GB2312" w:hAnsi="宋体" w:cs="宋体" w:hint="eastAsia"/>
          <w:sz w:val="32"/>
          <w:szCs w:val="32"/>
        </w:rPr>
        <w:t>月至</w:t>
      </w:r>
      <w:r>
        <w:rPr>
          <w:rFonts w:ascii="仿宋_GB2312" w:eastAsia="仿宋_GB2312"/>
          <w:sz w:val="32"/>
          <w:szCs w:val="32"/>
        </w:rPr>
        <w:t>2019</w:t>
      </w:r>
      <w:r>
        <w:rPr>
          <w:rFonts w:ascii="仿宋_GB2312" w:eastAsia="仿宋_GB2312" w:hAnsi="宋体" w:cs="宋体" w:hint="eastAsia"/>
          <w:sz w:val="32"/>
          <w:szCs w:val="32"/>
        </w:rPr>
        <w:t>年</w:t>
      </w:r>
      <w:r>
        <w:rPr>
          <w:rFonts w:ascii="仿宋_GB2312" w:eastAsia="仿宋_GB2312"/>
          <w:sz w:val="32"/>
          <w:szCs w:val="32"/>
        </w:rPr>
        <w:t>1</w:t>
      </w:r>
      <w:r>
        <w:rPr>
          <w:rFonts w:ascii="仿宋_GB2312" w:eastAsia="仿宋_GB2312" w:hAnsi="宋体" w:cs="宋体" w:hint="eastAsia"/>
          <w:sz w:val="32"/>
          <w:szCs w:val="32"/>
        </w:rPr>
        <w:t>月：主要进行创建工作实施的前期准备和相关施工图设计制作。</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sz w:val="32"/>
          <w:szCs w:val="32"/>
        </w:rPr>
        <w:t>2019</w:t>
      </w:r>
      <w:r>
        <w:rPr>
          <w:rFonts w:ascii="仿宋_GB2312" w:eastAsia="仿宋_GB2312" w:hAnsi="宋体" w:cs="宋体" w:hint="eastAsia"/>
          <w:sz w:val="32"/>
          <w:szCs w:val="32"/>
        </w:rPr>
        <w:t>年</w:t>
      </w:r>
      <w:r>
        <w:rPr>
          <w:rFonts w:ascii="仿宋_GB2312" w:eastAsia="仿宋_GB2312"/>
          <w:sz w:val="32"/>
          <w:szCs w:val="32"/>
        </w:rPr>
        <w:t>2</w:t>
      </w:r>
      <w:r>
        <w:rPr>
          <w:rFonts w:ascii="仿宋_GB2312" w:eastAsia="仿宋_GB2312" w:hAnsi="宋体" w:cs="宋体" w:hint="eastAsia"/>
          <w:sz w:val="32"/>
          <w:szCs w:val="32"/>
        </w:rPr>
        <w:t>月至</w:t>
      </w:r>
      <w:r>
        <w:rPr>
          <w:rFonts w:ascii="仿宋_GB2312" w:eastAsia="仿宋_GB2312"/>
          <w:sz w:val="32"/>
          <w:szCs w:val="32"/>
        </w:rPr>
        <w:t>2020</w:t>
      </w:r>
      <w:r>
        <w:rPr>
          <w:rFonts w:ascii="仿宋_GB2312" w:eastAsia="仿宋_GB2312" w:hAnsi="宋体" w:cs="宋体" w:hint="eastAsia"/>
          <w:sz w:val="32"/>
          <w:szCs w:val="32"/>
        </w:rPr>
        <w:t>年</w:t>
      </w:r>
      <w:r>
        <w:rPr>
          <w:rFonts w:ascii="仿宋_GB2312" w:eastAsia="仿宋_GB2312"/>
          <w:sz w:val="32"/>
          <w:szCs w:val="32"/>
        </w:rPr>
        <w:t>1</w:t>
      </w:r>
      <w:r>
        <w:rPr>
          <w:rFonts w:ascii="仿宋_GB2312" w:eastAsia="仿宋_GB2312" w:hAnsi="宋体" w:cs="宋体" w:hint="eastAsia"/>
          <w:sz w:val="32"/>
          <w:szCs w:val="32"/>
        </w:rPr>
        <w:t>月：相关创建内容建设、设备购置安装工程运营。</w:t>
      </w:r>
    </w:p>
    <w:p w:rsidR="00935034" w:rsidRDefault="00935034" w:rsidP="000365CB">
      <w:pPr>
        <w:spacing w:line="480" w:lineRule="exact"/>
        <w:ind w:firstLineChars="200" w:firstLine="31680"/>
        <w:rPr>
          <w:rFonts w:ascii="仿宋_GB2312" w:eastAsia="仿宋_GB2312"/>
          <w:sz w:val="32"/>
          <w:szCs w:val="32"/>
        </w:rPr>
      </w:pPr>
      <w:r>
        <w:rPr>
          <w:rFonts w:ascii="仿宋_GB2312" w:eastAsia="仿宋_GB2312"/>
          <w:sz w:val="32"/>
          <w:szCs w:val="32"/>
        </w:rPr>
        <w:t>2020</w:t>
      </w:r>
      <w:r>
        <w:rPr>
          <w:rFonts w:ascii="仿宋_GB2312" w:eastAsia="仿宋_GB2312" w:hAnsi="宋体" w:cs="宋体" w:hint="eastAsia"/>
          <w:sz w:val="32"/>
          <w:szCs w:val="32"/>
        </w:rPr>
        <w:t>年</w:t>
      </w:r>
      <w:r>
        <w:rPr>
          <w:rFonts w:ascii="仿宋_GB2312" w:eastAsia="仿宋_GB2312"/>
          <w:sz w:val="32"/>
          <w:szCs w:val="32"/>
        </w:rPr>
        <w:t>2</w:t>
      </w:r>
      <w:r>
        <w:rPr>
          <w:rFonts w:ascii="仿宋_GB2312" w:eastAsia="仿宋_GB2312" w:hAnsi="宋体" w:cs="宋体" w:hint="eastAsia"/>
          <w:sz w:val="32"/>
          <w:szCs w:val="32"/>
        </w:rPr>
        <w:t>月至</w:t>
      </w:r>
      <w:r>
        <w:rPr>
          <w:rFonts w:ascii="仿宋_GB2312" w:eastAsia="仿宋_GB2312"/>
          <w:sz w:val="32"/>
          <w:szCs w:val="32"/>
        </w:rPr>
        <w:t>2020</w:t>
      </w:r>
      <w:r>
        <w:rPr>
          <w:rFonts w:ascii="仿宋_GB2312" w:eastAsia="仿宋_GB2312" w:hAnsi="宋体" w:cs="宋体" w:hint="eastAsia"/>
          <w:sz w:val="32"/>
          <w:szCs w:val="32"/>
        </w:rPr>
        <w:t>年</w:t>
      </w:r>
      <w:r>
        <w:rPr>
          <w:rFonts w:ascii="仿宋_GB2312" w:eastAsia="仿宋_GB2312"/>
          <w:sz w:val="32"/>
          <w:szCs w:val="32"/>
        </w:rPr>
        <w:t>7</w:t>
      </w:r>
      <w:r>
        <w:rPr>
          <w:rFonts w:ascii="仿宋_GB2312" w:eastAsia="仿宋_GB2312" w:hAnsi="宋体" w:cs="宋体" w:hint="eastAsia"/>
          <w:sz w:val="32"/>
          <w:szCs w:val="32"/>
        </w:rPr>
        <w:t>月：准备项目验收前的各项材料整理工作，申请项目审查验收。</w:t>
      </w:r>
    </w:p>
    <w:p w:rsidR="00935034" w:rsidRDefault="00935034" w:rsidP="000365CB">
      <w:pPr>
        <w:spacing w:line="480" w:lineRule="exact"/>
        <w:ind w:firstLineChars="200" w:firstLine="31680"/>
        <w:rPr>
          <w:rFonts w:ascii="黑体" w:eastAsia="黑体" w:hAnsi="宋体" w:cs="宋体"/>
          <w:bCs/>
          <w:sz w:val="32"/>
          <w:szCs w:val="32"/>
        </w:rPr>
      </w:pPr>
      <w:r>
        <w:rPr>
          <w:rFonts w:ascii="黑体" w:eastAsia="黑体" w:hAnsi="宋体" w:cs="宋体" w:hint="eastAsia"/>
          <w:bCs/>
          <w:sz w:val="32"/>
          <w:szCs w:val="32"/>
        </w:rPr>
        <w:t>六、保障措施</w:t>
      </w:r>
    </w:p>
    <w:p w:rsidR="00935034" w:rsidRDefault="00935034" w:rsidP="000365CB">
      <w:pPr>
        <w:spacing w:line="480" w:lineRule="exact"/>
        <w:ind w:firstLineChars="200" w:firstLine="31680"/>
        <w:rPr>
          <w:rFonts w:ascii="仿宋_GB2312" w:eastAsia="仿宋_GB2312"/>
          <w:sz w:val="32"/>
          <w:szCs w:val="32"/>
        </w:rPr>
      </w:pPr>
      <w:r>
        <w:rPr>
          <w:rFonts w:ascii="楷体_GB2312" w:eastAsia="楷体_GB2312" w:hint="eastAsia"/>
          <w:sz w:val="32"/>
          <w:szCs w:val="32"/>
        </w:rPr>
        <w:t>一是组织领导、技术引导。</w:t>
      </w:r>
      <w:r>
        <w:rPr>
          <w:rFonts w:ascii="仿宋_GB2312" w:eastAsia="仿宋_GB2312" w:hAnsi="宋体" w:cs="宋体" w:hint="eastAsia"/>
          <w:sz w:val="32"/>
          <w:szCs w:val="32"/>
        </w:rPr>
        <w:t>成立工作领导小组，明确目标任务，落实工作责任，明确相关部门职责。各部门要各司其职，各负其责，密切配合，加强协作。加强与省内外知名的农林高校、林果科研院所建立紧密的协作关系，合作开展技术推广、产品研发和技术攻关，为</w:t>
      </w:r>
      <w:r>
        <w:rPr>
          <w:rFonts w:ascii="仿宋_GB2312" w:eastAsia="仿宋_GB2312" w:hint="eastAsia"/>
          <w:sz w:val="32"/>
          <w:szCs w:val="32"/>
        </w:rPr>
        <w:t>“</w:t>
      </w:r>
      <w:r>
        <w:rPr>
          <w:rFonts w:ascii="仿宋_GB2312" w:eastAsia="仿宋_GB2312" w:hAnsi="宋体" w:cs="宋体" w:hint="eastAsia"/>
          <w:sz w:val="32"/>
          <w:szCs w:val="32"/>
        </w:rPr>
        <w:t>特色农产品（火樱桃）优势区</w:t>
      </w:r>
      <w:r>
        <w:rPr>
          <w:rFonts w:ascii="仿宋_GB2312" w:eastAsia="仿宋_GB2312" w:hint="eastAsia"/>
          <w:sz w:val="32"/>
          <w:szCs w:val="32"/>
        </w:rPr>
        <w:t>”</w:t>
      </w:r>
      <w:r>
        <w:rPr>
          <w:rFonts w:ascii="仿宋_GB2312" w:eastAsia="仿宋_GB2312" w:hAnsi="宋体" w:cs="宋体" w:hint="eastAsia"/>
          <w:sz w:val="32"/>
          <w:szCs w:val="32"/>
        </w:rPr>
        <w:t>建设提供科技支撑。加大科技创新、技术推广、成果转化、农民培训等力度，完善服务网络以提升政府产业化服务水平。</w:t>
      </w:r>
    </w:p>
    <w:p w:rsidR="00935034" w:rsidRDefault="00935034" w:rsidP="000365CB">
      <w:pPr>
        <w:spacing w:line="480" w:lineRule="exact"/>
        <w:ind w:firstLineChars="200" w:firstLine="31680"/>
        <w:rPr>
          <w:rFonts w:ascii="仿宋_GB2312" w:eastAsia="仿宋_GB2312"/>
          <w:sz w:val="32"/>
          <w:szCs w:val="32"/>
        </w:rPr>
      </w:pPr>
      <w:r>
        <w:rPr>
          <w:rFonts w:ascii="楷体_GB2312" w:eastAsia="楷体_GB2312" w:hint="eastAsia"/>
          <w:sz w:val="32"/>
          <w:szCs w:val="32"/>
        </w:rPr>
        <w:t>二是加大监督、增强服务。</w:t>
      </w:r>
      <w:r>
        <w:rPr>
          <w:rFonts w:ascii="仿宋_GB2312" w:eastAsia="仿宋_GB2312" w:hAnsi="宋体" w:cs="宋体" w:hint="eastAsia"/>
          <w:sz w:val="32"/>
          <w:szCs w:val="32"/>
        </w:rPr>
        <w:t>充分调动企事业单位和各部门积极性，对项目用地、用电、用水和建设项目收费等方面，在政策允许的范围内实行最低取费标准；对社会资本进入特色农产品优势区建设的企业的房租、卫生、水电费按其实际发生费用的</w:t>
      </w:r>
      <w:r>
        <w:rPr>
          <w:rFonts w:ascii="仿宋_GB2312" w:eastAsia="仿宋_GB2312"/>
          <w:sz w:val="32"/>
          <w:szCs w:val="32"/>
        </w:rPr>
        <w:t>50%</w:t>
      </w:r>
      <w:r>
        <w:rPr>
          <w:rFonts w:ascii="仿宋_GB2312" w:eastAsia="仿宋_GB2312" w:hAnsi="宋体" w:cs="宋体" w:hint="eastAsia"/>
          <w:sz w:val="32"/>
          <w:szCs w:val="32"/>
        </w:rPr>
        <w:t>由政府给予补助。创业人员因自筹资金不足，担保中心申请小额担保贴息贷款，个人创业最高不超过</w:t>
      </w:r>
      <w:r>
        <w:rPr>
          <w:rFonts w:ascii="仿宋_GB2312" w:eastAsia="仿宋_GB2312"/>
          <w:sz w:val="32"/>
          <w:szCs w:val="32"/>
        </w:rPr>
        <w:t>10</w:t>
      </w:r>
      <w:r>
        <w:rPr>
          <w:rFonts w:ascii="仿宋_GB2312" w:eastAsia="仿宋_GB2312" w:hAnsi="宋体" w:cs="宋体" w:hint="eastAsia"/>
          <w:sz w:val="32"/>
          <w:szCs w:val="32"/>
        </w:rPr>
        <w:t>万元，小微企业贷款不超过</w:t>
      </w:r>
      <w:r>
        <w:rPr>
          <w:rFonts w:ascii="仿宋_GB2312" w:eastAsia="仿宋_GB2312"/>
          <w:sz w:val="32"/>
          <w:szCs w:val="32"/>
        </w:rPr>
        <w:t>200</w:t>
      </w:r>
      <w:r>
        <w:rPr>
          <w:rFonts w:ascii="仿宋_GB2312" w:eastAsia="仿宋_GB2312" w:hAnsi="宋体" w:cs="宋体" w:hint="eastAsia"/>
          <w:sz w:val="32"/>
          <w:szCs w:val="32"/>
        </w:rPr>
        <w:t>万元（利息</w:t>
      </w:r>
      <w:r>
        <w:rPr>
          <w:rFonts w:ascii="仿宋_GB2312" w:eastAsia="仿宋_GB2312"/>
          <w:sz w:val="32"/>
          <w:szCs w:val="32"/>
        </w:rPr>
        <w:t>75%</w:t>
      </w:r>
      <w:r>
        <w:rPr>
          <w:rFonts w:ascii="仿宋_GB2312" w:eastAsia="仿宋_GB2312" w:hAnsi="宋体" w:cs="宋体" w:hint="eastAsia"/>
          <w:sz w:val="32"/>
          <w:szCs w:val="32"/>
        </w:rPr>
        <w:t>部分由地方财政贴息，</w:t>
      </w:r>
      <w:r>
        <w:rPr>
          <w:rFonts w:ascii="仿宋_GB2312" w:eastAsia="仿宋_GB2312"/>
          <w:sz w:val="32"/>
          <w:szCs w:val="32"/>
        </w:rPr>
        <w:t>25%</w:t>
      </w:r>
      <w:r>
        <w:rPr>
          <w:rFonts w:ascii="仿宋_GB2312" w:eastAsia="仿宋_GB2312" w:hAnsi="宋体" w:cs="宋体" w:hint="eastAsia"/>
          <w:sz w:val="32"/>
          <w:szCs w:val="32"/>
        </w:rPr>
        <w:t>部分由中央财政贴息），贴息贷款期限原则上不超过</w:t>
      </w:r>
      <w:r>
        <w:rPr>
          <w:rFonts w:ascii="仿宋_GB2312" w:eastAsia="仿宋_GB2312"/>
          <w:sz w:val="32"/>
          <w:szCs w:val="32"/>
        </w:rPr>
        <w:t>2</w:t>
      </w:r>
      <w:r>
        <w:rPr>
          <w:rFonts w:ascii="仿宋_GB2312" w:eastAsia="仿宋_GB2312" w:hAnsi="宋体" w:cs="宋体" w:hint="eastAsia"/>
          <w:sz w:val="32"/>
          <w:szCs w:val="32"/>
        </w:rPr>
        <w:t>年。</w:t>
      </w:r>
    </w:p>
    <w:p w:rsidR="00935034" w:rsidRDefault="00935034" w:rsidP="000365CB">
      <w:pPr>
        <w:spacing w:line="480" w:lineRule="exact"/>
        <w:ind w:firstLineChars="200" w:firstLine="31680"/>
        <w:rPr>
          <w:rFonts w:ascii="仿宋_GB2312" w:eastAsia="仿宋_GB2312"/>
          <w:sz w:val="32"/>
          <w:szCs w:val="32"/>
        </w:rPr>
      </w:pPr>
      <w:r>
        <w:rPr>
          <w:rFonts w:ascii="楷体_GB2312" w:eastAsia="楷体_GB2312" w:hint="eastAsia"/>
          <w:sz w:val="32"/>
          <w:szCs w:val="32"/>
        </w:rPr>
        <w:t>三是健全制度、优化政策。</w:t>
      </w:r>
      <w:r>
        <w:rPr>
          <w:rFonts w:ascii="仿宋_GB2312" w:eastAsia="仿宋_GB2312" w:hAnsi="宋体" w:cs="宋体" w:hint="eastAsia"/>
          <w:sz w:val="32"/>
          <w:szCs w:val="32"/>
        </w:rPr>
        <w:t>制定产业发展指导意见和发展具体细则。依靠主管部门积极争取国家、省、市级产业发展优惠政策。要适当增加农业综合开发、农田水利等项目资金对果业的投入，重点支持果园水电路渠等基础设施建设、农业科技项目建设。支持建立覆盖全镇和果品批发市场的果品产销信息公共服务平台和质量安全监控体系，加强采集点、信息通道、网络中心和检测检验站等建设。</w:t>
      </w:r>
    </w:p>
    <w:p w:rsidR="00935034" w:rsidRDefault="00935034" w:rsidP="000365CB">
      <w:pPr>
        <w:spacing w:line="480" w:lineRule="exact"/>
        <w:ind w:firstLineChars="200" w:firstLine="31680"/>
        <w:rPr>
          <w:rFonts w:ascii="仿宋_GB2312" w:eastAsia="仿宋_GB2312" w:hAnsi="宋体" w:cs="宋体"/>
          <w:sz w:val="32"/>
          <w:szCs w:val="32"/>
        </w:rPr>
      </w:pPr>
      <w:r>
        <w:rPr>
          <w:rFonts w:ascii="楷体_GB2312" w:eastAsia="楷体_GB2312" w:hint="eastAsia"/>
          <w:sz w:val="32"/>
          <w:szCs w:val="32"/>
        </w:rPr>
        <w:t>四是引进人才、合作交流。</w:t>
      </w:r>
      <w:r>
        <w:rPr>
          <w:rFonts w:ascii="仿宋_GB2312" w:eastAsia="仿宋_GB2312" w:hAnsi="宋体" w:cs="宋体" w:hint="eastAsia"/>
          <w:sz w:val="32"/>
          <w:szCs w:val="32"/>
        </w:rPr>
        <w:t>加强引进和培养农业建设急需的各类专业技术人员，尤其是懂管理、善经营的复合型人才；建立新型的科技人才聘用制度，吸引一批有真才实学的优秀人才投身</w:t>
      </w:r>
      <w:r>
        <w:rPr>
          <w:rFonts w:ascii="仿宋_GB2312" w:eastAsia="仿宋_GB2312" w:hint="eastAsia"/>
          <w:sz w:val="32"/>
          <w:szCs w:val="32"/>
        </w:rPr>
        <w:t>“</w:t>
      </w:r>
      <w:r>
        <w:rPr>
          <w:rFonts w:ascii="仿宋_GB2312" w:eastAsia="仿宋_GB2312" w:hAnsi="宋体" w:cs="宋体" w:hint="eastAsia"/>
          <w:sz w:val="32"/>
          <w:szCs w:val="32"/>
        </w:rPr>
        <w:t>特色农产品（火樱桃）优势区</w:t>
      </w:r>
      <w:r>
        <w:rPr>
          <w:rFonts w:ascii="仿宋_GB2312" w:eastAsia="仿宋_GB2312" w:hint="eastAsia"/>
          <w:sz w:val="32"/>
          <w:szCs w:val="32"/>
        </w:rPr>
        <w:t>”</w:t>
      </w:r>
      <w:r>
        <w:rPr>
          <w:rFonts w:ascii="仿宋_GB2312" w:eastAsia="仿宋_GB2312" w:hAnsi="宋体" w:cs="宋体" w:hint="eastAsia"/>
          <w:sz w:val="32"/>
          <w:szCs w:val="32"/>
        </w:rPr>
        <w:t>建设；切实加强对农村干部群众的技术培训，培养一批农民技术骨干和农民企业家，为搞好农业科普园建设提供智力支持，推进以法人科技特派员创业为核心的产业链建设，围绕区域优势和特色产业，针对农业产业链发展的关键环节和瓶颈问题，集成转化应用一批先进科技成果，促进各类农业科技资源要素在产业链建设过程中的整合、集成与共享。</w:t>
      </w:r>
    </w:p>
    <w:p w:rsidR="00935034" w:rsidRDefault="00935034" w:rsidP="000365CB">
      <w:pPr>
        <w:spacing w:line="480" w:lineRule="exact"/>
        <w:ind w:firstLineChars="200" w:firstLine="31680"/>
        <w:rPr>
          <w:rFonts w:ascii="仿宋_GB2312" w:eastAsia="仿宋_GB2312" w:hAnsi="宋体" w:cs="宋体"/>
          <w:sz w:val="32"/>
          <w:szCs w:val="32"/>
        </w:rPr>
      </w:pPr>
    </w:p>
    <w:p w:rsidR="00935034" w:rsidRDefault="00935034" w:rsidP="000365CB">
      <w:pPr>
        <w:spacing w:line="480" w:lineRule="exact"/>
        <w:ind w:firstLineChars="200" w:firstLine="31680"/>
        <w:rPr>
          <w:rFonts w:ascii="仿宋_GB2312" w:eastAsia="仿宋_GB2312" w:hAnsi="宋体" w:cs="宋体"/>
          <w:sz w:val="32"/>
          <w:szCs w:val="32"/>
        </w:rPr>
      </w:pPr>
    </w:p>
    <w:p w:rsidR="00935034" w:rsidRDefault="00935034" w:rsidP="000365CB">
      <w:pPr>
        <w:spacing w:line="480" w:lineRule="exact"/>
        <w:ind w:firstLineChars="200" w:firstLine="31680"/>
        <w:rPr>
          <w:rFonts w:ascii="仿宋_GB2312" w:eastAsia="仿宋_GB2312" w:hAnsi="宋体" w:cs="宋体"/>
          <w:sz w:val="32"/>
          <w:szCs w:val="32"/>
        </w:rPr>
      </w:pPr>
    </w:p>
    <w:p w:rsidR="00935034" w:rsidRDefault="00935034" w:rsidP="000365CB">
      <w:pPr>
        <w:spacing w:line="480" w:lineRule="exact"/>
        <w:ind w:firstLineChars="200" w:firstLine="31680"/>
        <w:rPr>
          <w:rFonts w:ascii="仿宋_GB2312" w:eastAsia="仿宋_GB2312" w:hAnsi="宋体" w:cs="宋体"/>
          <w:sz w:val="32"/>
          <w:szCs w:val="32"/>
        </w:rPr>
      </w:pPr>
    </w:p>
    <w:p w:rsidR="00935034" w:rsidRDefault="00935034" w:rsidP="000365CB">
      <w:pPr>
        <w:spacing w:line="480" w:lineRule="exact"/>
        <w:ind w:firstLineChars="200" w:firstLine="31680"/>
        <w:rPr>
          <w:rFonts w:ascii="仿宋_GB2312" w:eastAsia="仿宋_GB2312"/>
          <w:sz w:val="32"/>
          <w:szCs w:val="32"/>
        </w:rPr>
      </w:pPr>
    </w:p>
    <w:p w:rsidR="00935034" w:rsidRDefault="00935034">
      <w:pPr>
        <w:pBdr>
          <w:top w:val="single" w:sz="4" w:space="1" w:color="auto"/>
          <w:bottom w:val="single" w:sz="4" w:space="1" w:color="auto"/>
        </w:pBdr>
        <w:spacing w:line="480" w:lineRule="exact"/>
      </w:pPr>
      <w:r>
        <w:rPr>
          <w:rFonts w:ascii="仿宋_GB2312" w:eastAsia="仿宋_GB2312" w:hint="eastAsia"/>
          <w:sz w:val="32"/>
          <w:szCs w:val="32"/>
        </w:rPr>
        <w:t>山亭区人民政府办公室</w:t>
      </w: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日印</w:t>
      </w:r>
    </w:p>
    <w:sectPr w:rsidR="00935034" w:rsidSect="00B76002">
      <w:footerReference w:type="even" r:id="rId7"/>
      <w:footerReference w:type="default" r:id="rId8"/>
      <w:pgSz w:w="11906" w:h="16838"/>
      <w:pgMar w:top="2098" w:right="1588" w:bottom="1701" w:left="1588" w:header="851" w:footer="992" w:gutter="0"/>
      <w:cols w:space="425"/>
      <w:rtlGutter/>
      <w:docGrid w:type="linesAndChars" w:linePitch="543"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034" w:rsidRDefault="00935034" w:rsidP="00B76002">
      <w:r>
        <w:separator/>
      </w:r>
    </w:p>
  </w:endnote>
  <w:endnote w:type="continuationSeparator" w:id="0">
    <w:p w:rsidR="00935034" w:rsidRDefault="00935034" w:rsidP="00B7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34" w:rsidRDefault="00935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034" w:rsidRDefault="00935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34" w:rsidRDefault="00935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5034" w:rsidRDefault="00935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034" w:rsidRDefault="00935034" w:rsidP="00B76002">
      <w:r>
        <w:separator/>
      </w:r>
    </w:p>
  </w:footnote>
  <w:footnote w:type="continuationSeparator" w:id="0">
    <w:p w:rsidR="00935034" w:rsidRDefault="00935034" w:rsidP="00B76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6884"/>
    <w:multiLevelType w:val="multilevel"/>
    <w:tmpl w:val="10536884"/>
    <w:lvl w:ilvl="0">
      <w:start w:val="4"/>
      <w:numFmt w:val="japaneseCounting"/>
      <w:lvlText w:val="%1、"/>
      <w:lvlJc w:val="left"/>
      <w:pPr>
        <w:tabs>
          <w:tab w:val="left" w:pos="1337"/>
        </w:tabs>
        <w:ind w:left="1337" w:hanging="720"/>
      </w:pPr>
      <w:rPr>
        <w:rFonts w:hAnsi="宋体" w:cs="宋体" w:hint="default"/>
      </w:rPr>
    </w:lvl>
    <w:lvl w:ilvl="1">
      <w:start w:val="1"/>
      <w:numFmt w:val="lowerLetter"/>
      <w:lvlText w:val="%2)"/>
      <w:lvlJc w:val="left"/>
      <w:pPr>
        <w:tabs>
          <w:tab w:val="left" w:pos="1457"/>
        </w:tabs>
        <w:ind w:left="1457" w:hanging="420"/>
      </w:pPr>
      <w:rPr>
        <w:rFonts w:cs="Times New Roman"/>
      </w:rPr>
    </w:lvl>
    <w:lvl w:ilvl="2">
      <w:start w:val="1"/>
      <w:numFmt w:val="lowerRoman"/>
      <w:lvlText w:val="%3."/>
      <w:lvlJc w:val="right"/>
      <w:pPr>
        <w:tabs>
          <w:tab w:val="left" w:pos="1877"/>
        </w:tabs>
        <w:ind w:left="1877" w:hanging="420"/>
      </w:pPr>
      <w:rPr>
        <w:rFonts w:cs="Times New Roman"/>
      </w:rPr>
    </w:lvl>
    <w:lvl w:ilvl="3">
      <w:start w:val="1"/>
      <w:numFmt w:val="decimal"/>
      <w:lvlText w:val="%4."/>
      <w:lvlJc w:val="left"/>
      <w:pPr>
        <w:tabs>
          <w:tab w:val="left" w:pos="2297"/>
        </w:tabs>
        <w:ind w:left="2297" w:hanging="420"/>
      </w:pPr>
      <w:rPr>
        <w:rFonts w:cs="Times New Roman"/>
      </w:rPr>
    </w:lvl>
    <w:lvl w:ilvl="4">
      <w:start w:val="1"/>
      <w:numFmt w:val="lowerLetter"/>
      <w:lvlText w:val="%5)"/>
      <w:lvlJc w:val="left"/>
      <w:pPr>
        <w:tabs>
          <w:tab w:val="left" w:pos="2717"/>
        </w:tabs>
        <w:ind w:left="2717" w:hanging="420"/>
      </w:pPr>
      <w:rPr>
        <w:rFonts w:cs="Times New Roman"/>
      </w:rPr>
    </w:lvl>
    <w:lvl w:ilvl="5">
      <w:start w:val="1"/>
      <w:numFmt w:val="lowerRoman"/>
      <w:lvlText w:val="%6."/>
      <w:lvlJc w:val="right"/>
      <w:pPr>
        <w:tabs>
          <w:tab w:val="left" w:pos="3137"/>
        </w:tabs>
        <w:ind w:left="3137" w:hanging="420"/>
      </w:pPr>
      <w:rPr>
        <w:rFonts w:cs="Times New Roman"/>
      </w:rPr>
    </w:lvl>
    <w:lvl w:ilvl="6">
      <w:start w:val="1"/>
      <w:numFmt w:val="decimal"/>
      <w:lvlText w:val="%7."/>
      <w:lvlJc w:val="left"/>
      <w:pPr>
        <w:tabs>
          <w:tab w:val="left" w:pos="3557"/>
        </w:tabs>
        <w:ind w:left="3557" w:hanging="420"/>
      </w:pPr>
      <w:rPr>
        <w:rFonts w:cs="Times New Roman"/>
      </w:rPr>
    </w:lvl>
    <w:lvl w:ilvl="7">
      <w:start w:val="1"/>
      <w:numFmt w:val="lowerLetter"/>
      <w:lvlText w:val="%8)"/>
      <w:lvlJc w:val="left"/>
      <w:pPr>
        <w:tabs>
          <w:tab w:val="left" w:pos="3977"/>
        </w:tabs>
        <w:ind w:left="3977" w:hanging="420"/>
      </w:pPr>
      <w:rPr>
        <w:rFonts w:cs="Times New Roman"/>
      </w:rPr>
    </w:lvl>
    <w:lvl w:ilvl="8">
      <w:start w:val="1"/>
      <w:numFmt w:val="lowerRoman"/>
      <w:lvlText w:val="%9."/>
      <w:lvlJc w:val="right"/>
      <w:pPr>
        <w:tabs>
          <w:tab w:val="left" w:pos="4397"/>
        </w:tabs>
        <w:ind w:left="439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99"/>
  <w:drawingGridVerticalSpacing w:val="543"/>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5F2"/>
    <w:rsid w:val="000365CB"/>
    <w:rsid w:val="00056563"/>
    <w:rsid w:val="000679E7"/>
    <w:rsid w:val="00074775"/>
    <w:rsid w:val="0007552B"/>
    <w:rsid w:val="00086CB7"/>
    <w:rsid w:val="00087FD6"/>
    <w:rsid w:val="000F60D5"/>
    <w:rsid w:val="00114C00"/>
    <w:rsid w:val="00236221"/>
    <w:rsid w:val="0027773B"/>
    <w:rsid w:val="00315D7E"/>
    <w:rsid w:val="00335B93"/>
    <w:rsid w:val="003732A0"/>
    <w:rsid w:val="00392996"/>
    <w:rsid w:val="003A0888"/>
    <w:rsid w:val="003B4D29"/>
    <w:rsid w:val="003E50E4"/>
    <w:rsid w:val="00422BAF"/>
    <w:rsid w:val="0042516D"/>
    <w:rsid w:val="00453436"/>
    <w:rsid w:val="00454998"/>
    <w:rsid w:val="00454C72"/>
    <w:rsid w:val="004715A5"/>
    <w:rsid w:val="00511F30"/>
    <w:rsid w:val="00535096"/>
    <w:rsid w:val="005554AE"/>
    <w:rsid w:val="00562BA9"/>
    <w:rsid w:val="005A16A2"/>
    <w:rsid w:val="005C102B"/>
    <w:rsid w:val="0061221D"/>
    <w:rsid w:val="00647E36"/>
    <w:rsid w:val="006A754C"/>
    <w:rsid w:val="006D4EED"/>
    <w:rsid w:val="006D7A3E"/>
    <w:rsid w:val="00730F08"/>
    <w:rsid w:val="00737958"/>
    <w:rsid w:val="007615F2"/>
    <w:rsid w:val="007731E8"/>
    <w:rsid w:val="007C785C"/>
    <w:rsid w:val="00821F1F"/>
    <w:rsid w:val="00871A1F"/>
    <w:rsid w:val="00915B1B"/>
    <w:rsid w:val="00935034"/>
    <w:rsid w:val="00950C27"/>
    <w:rsid w:val="00980783"/>
    <w:rsid w:val="009B78D1"/>
    <w:rsid w:val="009D7970"/>
    <w:rsid w:val="00A261A4"/>
    <w:rsid w:val="00A71383"/>
    <w:rsid w:val="00A87C37"/>
    <w:rsid w:val="00AB2406"/>
    <w:rsid w:val="00B04987"/>
    <w:rsid w:val="00B1773B"/>
    <w:rsid w:val="00B17B7B"/>
    <w:rsid w:val="00B50902"/>
    <w:rsid w:val="00B618E5"/>
    <w:rsid w:val="00B76002"/>
    <w:rsid w:val="00B81C3D"/>
    <w:rsid w:val="00BB35E2"/>
    <w:rsid w:val="00C12156"/>
    <w:rsid w:val="00C3299A"/>
    <w:rsid w:val="00C57D94"/>
    <w:rsid w:val="00C62526"/>
    <w:rsid w:val="00C651DB"/>
    <w:rsid w:val="00C7438D"/>
    <w:rsid w:val="00C74F15"/>
    <w:rsid w:val="00CB6512"/>
    <w:rsid w:val="00D14D1D"/>
    <w:rsid w:val="00D27609"/>
    <w:rsid w:val="00D317EB"/>
    <w:rsid w:val="00D77AD6"/>
    <w:rsid w:val="00D854BB"/>
    <w:rsid w:val="00DB2B56"/>
    <w:rsid w:val="00DF6B61"/>
    <w:rsid w:val="00E45FB5"/>
    <w:rsid w:val="00E569C2"/>
    <w:rsid w:val="00EA070A"/>
    <w:rsid w:val="00EA2E2D"/>
    <w:rsid w:val="00EB1B01"/>
    <w:rsid w:val="00F3281E"/>
    <w:rsid w:val="00F7150B"/>
    <w:rsid w:val="00FE462E"/>
    <w:rsid w:val="082C598A"/>
    <w:rsid w:val="08495DF0"/>
    <w:rsid w:val="08FA3ACB"/>
    <w:rsid w:val="1E1E708D"/>
    <w:rsid w:val="21E927A7"/>
    <w:rsid w:val="35953171"/>
    <w:rsid w:val="55292BBF"/>
    <w:rsid w:val="5B3E4410"/>
    <w:rsid w:val="5BA70365"/>
    <w:rsid w:val="5BC76AFA"/>
    <w:rsid w:val="5DA57804"/>
    <w:rsid w:val="700060A9"/>
    <w:rsid w:val="7AFD38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00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6002"/>
    <w:rPr>
      <w:sz w:val="18"/>
      <w:szCs w:val="18"/>
    </w:rPr>
  </w:style>
  <w:style w:type="character" w:customStyle="1" w:styleId="BalloonTextChar">
    <w:name w:val="Balloon Text Char"/>
    <w:basedOn w:val="DefaultParagraphFont"/>
    <w:link w:val="BalloonText"/>
    <w:uiPriority w:val="99"/>
    <w:semiHidden/>
    <w:locked/>
    <w:rsid w:val="00B76002"/>
    <w:rPr>
      <w:rFonts w:cs="Times New Roman"/>
      <w:sz w:val="2"/>
    </w:rPr>
  </w:style>
  <w:style w:type="paragraph" w:styleId="Footer">
    <w:name w:val="footer"/>
    <w:basedOn w:val="Normal"/>
    <w:link w:val="FooterChar"/>
    <w:uiPriority w:val="99"/>
    <w:rsid w:val="00B760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76002"/>
    <w:rPr>
      <w:rFonts w:cs="Times New Roman"/>
      <w:sz w:val="18"/>
      <w:szCs w:val="18"/>
    </w:rPr>
  </w:style>
  <w:style w:type="paragraph" w:styleId="NormalWeb">
    <w:name w:val="Normal (Web)"/>
    <w:basedOn w:val="Normal"/>
    <w:uiPriority w:val="99"/>
    <w:rsid w:val="00B76002"/>
    <w:pPr>
      <w:widowControl/>
      <w:spacing w:before="100" w:beforeAutospacing="1" w:after="100" w:afterAutospacing="1"/>
      <w:jc w:val="left"/>
    </w:pPr>
    <w:rPr>
      <w:rFonts w:ascii="宋体" w:hAnsi="宋体" w:cs="宋体"/>
      <w:color w:val="000000"/>
      <w:kern w:val="0"/>
      <w:sz w:val="24"/>
    </w:rPr>
  </w:style>
  <w:style w:type="character" w:styleId="PageNumber">
    <w:name w:val="page number"/>
    <w:basedOn w:val="DefaultParagraphFont"/>
    <w:uiPriority w:val="99"/>
    <w:rsid w:val="00B760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750</Words>
  <Characters>4277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yang</cp:lastModifiedBy>
  <cp:revision>57</cp:revision>
  <cp:lastPrinted>2018-09-04T01:16:00Z</cp:lastPrinted>
  <dcterms:created xsi:type="dcterms:W3CDTF">2014-10-29T12:08:00Z</dcterms:created>
  <dcterms:modified xsi:type="dcterms:W3CDTF">2018-09-04T01:16:00Z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