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jc w:val="center"/>
        <w:rPr>
          <w:rFonts w:ascii="方正小标宋简体" w:hAnsi="方正大标宋简体" w:eastAsia="方正小标宋简体"/>
          <w:sz w:val="44"/>
        </w:rPr>
      </w:pPr>
      <w:bookmarkStart w:id="0" w:name="_GoBack"/>
      <w:bookmarkEnd w:id="0"/>
    </w:p>
    <w:p>
      <w:pPr>
        <w:spacing w:line="560" w:lineRule="exact"/>
        <w:ind w:firstLine="0"/>
        <w:jc w:val="center"/>
        <w:rPr>
          <w:rFonts w:ascii="方正小标宋简体" w:hAnsi="方正大标宋简体" w:eastAsia="方正小标宋简体"/>
          <w:sz w:val="44"/>
        </w:rPr>
      </w:pPr>
    </w:p>
    <w:p>
      <w:pPr>
        <w:spacing w:line="560" w:lineRule="exact"/>
        <w:jc w:val="center"/>
        <w:rPr>
          <w:rFonts w:ascii="仿宋_GB2312" w:hAnsi="华文仿宋" w:eastAsia="仿宋_GB2312"/>
          <w:sz w:val="28"/>
          <w:szCs w:val="28"/>
        </w:rPr>
      </w:pPr>
    </w:p>
    <w:p>
      <w:pPr>
        <w:spacing w:line="560" w:lineRule="exact"/>
        <w:jc w:val="center"/>
        <w:rPr>
          <w:rFonts w:ascii="仿宋_GB2312" w:hAnsi="华文仿宋" w:eastAsia="仿宋_GB2312"/>
          <w:sz w:val="28"/>
          <w:szCs w:val="28"/>
        </w:rPr>
      </w:pPr>
    </w:p>
    <w:p>
      <w:pPr>
        <w:spacing w:line="560" w:lineRule="exact"/>
        <w:jc w:val="center"/>
        <w:rPr>
          <w:rFonts w:ascii="仿宋_GB2312" w:hAnsi="华文仿宋" w:eastAsia="仿宋_GB2312"/>
          <w:sz w:val="28"/>
          <w:szCs w:val="28"/>
        </w:rPr>
      </w:pPr>
    </w:p>
    <w:p>
      <w:pPr>
        <w:spacing w:line="560" w:lineRule="exact"/>
        <w:ind w:firstLine="0"/>
        <w:jc w:val="center"/>
        <w:rPr>
          <w:rFonts w:ascii="仿宋_GB2312" w:hAnsi="华文仿宋" w:eastAsia="仿宋_GB2312"/>
          <w:szCs w:val="32"/>
        </w:rPr>
      </w:pPr>
      <w:r>
        <w:rPr>
          <w:rFonts w:hint="eastAsia" w:ascii="仿宋_GB2312" w:hAnsi="华文仿宋" w:eastAsia="仿宋_GB2312"/>
          <w:szCs w:val="32"/>
        </w:rPr>
        <w:t>山政办字</w:t>
      </w:r>
      <w:r>
        <w:rPr>
          <w:rFonts w:hint="eastAsia" w:ascii="仿宋_GB2312" w:hAnsi="仿宋_GB2312" w:eastAsia="仿宋_GB2312" w:cs="仿宋_GB2312"/>
          <w:szCs w:val="32"/>
          <w:shd w:val="clear" w:color="auto" w:fill="FFFFFF"/>
        </w:rPr>
        <w:t>〔2019〕</w:t>
      </w:r>
      <w:r>
        <w:rPr>
          <w:rFonts w:hint="eastAsia" w:ascii="仿宋_GB2312" w:hAnsi="华文仿宋" w:eastAsia="仿宋_GB2312"/>
          <w:szCs w:val="32"/>
        </w:rPr>
        <w:t>12号</w:t>
      </w: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ind w:firstLine="0"/>
        <w:jc w:val="center"/>
        <w:rPr>
          <w:rFonts w:ascii="方正小标宋简体" w:hAnsi="方正大标宋简体" w:eastAsia="方正小标宋简体"/>
          <w:sz w:val="44"/>
        </w:rPr>
      </w:pPr>
      <w:r>
        <w:rPr>
          <w:rFonts w:hint="eastAsia" w:ascii="方正小标宋简体" w:hAnsi="方正大标宋简体" w:eastAsia="方正小标宋简体"/>
          <w:sz w:val="44"/>
        </w:rPr>
        <w:t>关于建立山亭区行政审批与监管协调联动工作机制的通知</w:t>
      </w:r>
    </w:p>
    <w:p>
      <w:pPr>
        <w:spacing w:line="560" w:lineRule="exact"/>
        <w:ind w:firstLine="0"/>
        <w:rPr>
          <w:rFonts w:ascii="仿宋_GB2312" w:hAnsi="仿宋" w:eastAsia="仿宋_GB2312"/>
          <w:szCs w:val="32"/>
        </w:rPr>
      </w:pPr>
    </w:p>
    <w:p>
      <w:pPr>
        <w:spacing w:line="560" w:lineRule="exact"/>
        <w:ind w:firstLine="0"/>
        <w:rPr>
          <w:rFonts w:ascii="仿宋_GB2312" w:hAnsi="仿宋" w:eastAsia="仿宋_GB2312"/>
          <w:szCs w:val="32"/>
        </w:rPr>
      </w:pPr>
      <w:r>
        <w:rPr>
          <w:rFonts w:hint="eastAsia" w:ascii="仿宋_GB2312" w:hAnsi="仿宋" w:eastAsia="仿宋_GB2312"/>
          <w:szCs w:val="32"/>
        </w:rPr>
        <w:t>区直有关部门：</w:t>
      </w:r>
    </w:p>
    <w:p>
      <w:pPr>
        <w:spacing w:line="560" w:lineRule="exact"/>
        <w:ind w:firstLine="590" w:firstLineChars="200"/>
        <w:rPr>
          <w:rFonts w:ascii="仿宋_GB2312" w:hAnsi="仿宋" w:eastAsia="仿宋_GB2312"/>
          <w:szCs w:val="32"/>
        </w:rPr>
      </w:pPr>
      <w:r>
        <w:rPr>
          <w:rFonts w:hint="eastAsia" w:ascii="仿宋_GB2312" w:hAnsi="仿宋" w:eastAsia="仿宋_GB2312"/>
          <w:szCs w:val="32"/>
        </w:rPr>
        <w:t>为做好我区相对集中行政许可权改革试点工作，确保区行政审批服务局与各监管部门在审批与监管方面有机衔接，经区政府研究，决定建立山亭区行政审批与监管协调联动工作机制。现就有关事项通知如下：</w:t>
      </w:r>
    </w:p>
    <w:p>
      <w:pPr>
        <w:spacing w:line="560" w:lineRule="exact"/>
        <w:ind w:firstLine="590" w:firstLineChars="200"/>
        <w:rPr>
          <w:rFonts w:ascii="黑体" w:hAnsi="黑体" w:eastAsia="黑体" w:cs="Tahoma"/>
          <w:szCs w:val="32"/>
        </w:rPr>
      </w:pPr>
      <w:r>
        <w:rPr>
          <w:rFonts w:hint="eastAsia" w:ascii="黑体" w:hAnsi="黑体" w:eastAsia="黑体"/>
          <w:szCs w:val="32"/>
        </w:rPr>
        <w:t>一、建立</w:t>
      </w:r>
      <w:r>
        <w:rPr>
          <w:rFonts w:hint="eastAsia" w:ascii="黑体" w:hAnsi="黑体" w:eastAsia="黑体" w:cs="Tahoma"/>
          <w:szCs w:val="32"/>
        </w:rPr>
        <w:t>审批和监管联络会商制度</w:t>
      </w:r>
    </w:p>
    <w:p>
      <w:pPr>
        <w:spacing w:line="560" w:lineRule="exact"/>
        <w:ind w:firstLine="590" w:firstLineChars="200"/>
        <w:rPr>
          <w:rFonts w:ascii="仿宋_GB2312" w:hAnsi="仿宋" w:eastAsia="仿宋_GB2312"/>
          <w:szCs w:val="32"/>
        </w:rPr>
      </w:pPr>
      <w:r>
        <w:rPr>
          <w:rFonts w:hint="eastAsia" w:ascii="仿宋_GB2312" w:hAnsi="仿宋" w:eastAsia="仿宋_GB2312"/>
          <w:szCs w:val="32"/>
        </w:rPr>
        <w:t>监管部门要积极参与相关重要事项的联络会商，加强与区行政审批服务局的业务对接，力促行政审批合法、高效。</w:t>
      </w:r>
    </w:p>
    <w:p>
      <w:pPr>
        <w:spacing w:line="560" w:lineRule="exact"/>
        <w:ind w:firstLine="590" w:firstLineChars="200"/>
        <w:rPr>
          <w:rFonts w:ascii="仿宋_GB2312" w:hAnsi="仿宋" w:eastAsia="仿宋_GB2312"/>
          <w:szCs w:val="32"/>
        </w:rPr>
      </w:pPr>
      <w:r>
        <w:rPr>
          <w:rFonts w:hint="eastAsia" w:ascii="仿宋_GB2312" w:hAnsi="仿宋" w:eastAsia="仿宋_GB2312"/>
          <w:szCs w:val="32"/>
        </w:rPr>
        <w:t>（一）有关监管部门要确定一名分管领导作为会商联络负责人，并选派一名熟悉本部门行政审批与监管业务的人员担任联络员。在行政审批过程中，区行政审批服务局可根据实际情况商请有关监管部门派出业务人员进行审核、会商，加强行政审批与监管的有机衔接，使审批与监管形成工作合力。</w:t>
      </w:r>
    </w:p>
    <w:p>
      <w:pPr>
        <w:spacing w:line="560" w:lineRule="exact"/>
        <w:ind w:firstLine="590" w:firstLineChars="200"/>
        <w:rPr>
          <w:rFonts w:ascii="仿宋_GB2312" w:hAnsi="仿宋" w:eastAsia="仿宋_GB2312"/>
          <w:szCs w:val="32"/>
        </w:rPr>
      </w:pPr>
      <w:r>
        <w:rPr>
          <w:rFonts w:hint="eastAsia" w:ascii="仿宋_GB2312" w:hAnsi="仿宋" w:eastAsia="仿宋_GB2312"/>
          <w:szCs w:val="32"/>
        </w:rPr>
        <w:t>（二）联络会商的主要内容包括：</w:t>
      </w:r>
    </w:p>
    <w:p>
      <w:pPr>
        <w:spacing w:line="560" w:lineRule="exact"/>
        <w:ind w:firstLine="590" w:firstLineChars="200"/>
        <w:rPr>
          <w:rFonts w:ascii="仿宋_GB2312" w:hAnsi="仿宋" w:eastAsia="仿宋_GB2312"/>
          <w:szCs w:val="32"/>
        </w:rPr>
      </w:pPr>
      <w:r>
        <w:rPr>
          <w:rFonts w:hint="eastAsia" w:ascii="仿宋_GB2312" w:hAnsi="仿宋" w:eastAsia="仿宋_GB2312"/>
          <w:szCs w:val="32"/>
        </w:rPr>
        <w:t>1.研究区行政审批服务局实施行政审批中涉及的合法性、规范性问题,尤其是承接、取消和下放的行政审批事项及相关联事项的对接问题；</w:t>
      </w:r>
    </w:p>
    <w:p>
      <w:pPr>
        <w:spacing w:line="560" w:lineRule="exact"/>
        <w:ind w:firstLine="590" w:firstLineChars="200"/>
        <w:rPr>
          <w:rFonts w:ascii="仿宋_GB2312" w:hAnsi="仿宋" w:eastAsia="仿宋_GB2312"/>
          <w:szCs w:val="32"/>
        </w:rPr>
      </w:pPr>
      <w:r>
        <w:rPr>
          <w:rFonts w:hint="eastAsia" w:ascii="仿宋_GB2312" w:hAnsi="仿宋" w:eastAsia="仿宋_GB2312"/>
          <w:szCs w:val="32"/>
        </w:rPr>
        <w:t>2.研究区行政审批服务局实施行政审批中涉及的检查、检验、检测、鉴定、公告、专家论证及听证等工作；</w:t>
      </w:r>
    </w:p>
    <w:p>
      <w:pPr>
        <w:spacing w:line="560" w:lineRule="exact"/>
        <w:ind w:firstLine="590" w:firstLineChars="200"/>
        <w:rPr>
          <w:rFonts w:ascii="仿宋_GB2312" w:hAnsi="仿宋" w:eastAsia="仿宋_GB2312"/>
          <w:szCs w:val="32"/>
        </w:rPr>
      </w:pPr>
      <w:r>
        <w:rPr>
          <w:rFonts w:hint="eastAsia" w:ascii="仿宋_GB2312" w:hAnsi="仿宋" w:eastAsia="仿宋_GB2312"/>
          <w:szCs w:val="32"/>
        </w:rPr>
        <w:t>3.研究区行政审批服务局实施行政审批中的并联审批、网上审批、联合勘验、联合验收等工作；</w:t>
      </w:r>
    </w:p>
    <w:p>
      <w:pPr>
        <w:spacing w:line="560" w:lineRule="exact"/>
        <w:ind w:firstLine="590" w:firstLineChars="200"/>
        <w:rPr>
          <w:rFonts w:ascii="仿宋_GB2312" w:hAnsi="仿宋" w:eastAsia="仿宋_GB2312"/>
          <w:szCs w:val="32"/>
        </w:rPr>
      </w:pPr>
      <w:r>
        <w:rPr>
          <w:rFonts w:hint="eastAsia" w:ascii="仿宋_GB2312" w:hAnsi="仿宋" w:eastAsia="仿宋_GB2312"/>
          <w:szCs w:val="32"/>
        </w:rPr>
        <w:t>4.研究区行政审批服务局实施行政审批中涉及的信访、行政复议、行政诉讼等事项；</w:t>
      </w:r>
    </w:p>
    <w:p>
      <w:pPr>
        <w:spacing w:line="560" w:lineRule="exact"/>
        <w:ind w:firstLine="590" w:firstLineChars="200"/>
        <w:rPr>
          <w:rFonts w:ascii="仿宋_GB2312" w:hAnsi="仿宋" w:eastAsia="仿宋_GB2312"/>
          <w:szCs w:val="32"/>
        </w:rPr>
      </w:pPr>
      <w:r>
        <w:rPr>
          <w:rFonts w:hint="eastAsia" w:ascii="仿宋_GB2312" w:hAnsi="仿宋" w:eastAsia="仿宋_GB2312"/>
          <w:szCs w:val="32"/>
        </w:rPr>
        <w:t>5.区行政审批服务局与监管部门之间需要联络会商的其他事项。</w:t>
      </w:r>
    </w:p>
    <w:p>
      <w:pPr>
        <w:spacing w:line="560" w:lineRule="exact"/>
        <w:ind w:firstLine="590" w:firstLineChars="200"/>
        <w:rPr>
          <w:rFonts w:ascii="仿宋_GB2312" w:hAnsi="仿宋" w:eastAsia="仿宋_GB2312"/>
          <w:szCs w:val="32"/>
        </w:rPr>
      </w:pPr>
      <w:r>
        <w:rPr>
          <w:rFonts w:hint="eastAsia" w:ascii="仿宋_GB2312" w:hAnsi="仿宋" w:eastAsia="仿宋_GB2312"/>
          <w:szCs w:val="32"/>
        </w:rPr>
        <w:t>（三）联络会商可以函告或工作会议的形式开展。涉及单个行政机关的，可以往来函的形式协商解决；涉及多个行政机关的，可通过召开工作对接会或协调会的形式协调解决。会议由区行政审批服务局召集和主持，必要时由区政府主持召开，参加会议的部门根据会议内容确定。</w:t>
      </w:r>
    </w:p>
    <w:p>
      <w:pPr>
        <w:spacing w:line="560" w:lineRule="exact"/>
        <w:ind w:firstLine="590" w:firstLineChars="200"/>
        <w:rPr>
          <w:rFonts w:ascii="仿宋_GB2312" w:hAnsi="仿宋" w:eastAsia="仿宋_GB2312"/>
          <w:szCs w:val="32"/>
        </w:rPr>
      </w:pPr>
      <w:r>
        <w:rPr>
          <w:rFonts w:hint="eastAsia" w:ascii="仿宋_GB2312" w:hAnsi="仿宋" w:eastAsia="仿宋_GB2312"/>
          <w:szCs w:val="32"/>
        </w:rPr>
        <w:t>（四）监管部门根据行业监管需要，可以商请区行政审批服务局组织召开会议研究解决有关问题。</w:t>
      </w:r>
    </w:p>
    <w:p>
      <w:pPr>
        <w:spacing w:line="560" w:lineRule="exact"/>
        <w:ind w:firstLine="590" w:firstLineChars="200"/>
        <w:rPr>
          <w:rFonts w:ascii="仿宋_GB2312" w:hAnsi="仿宋" w:eastAsia="仿宋_GB2312"/>
          <w:szCs w:val="32"/>
        </w:rPr>
      </w:pPr>
      <w:r>
        <w:rPr>
          <w:rFonts w:hint="eastAsia" w:ascii="仿宋_GB2312" w:hAnsi="仿宋" w:eastAsia="仿宋_GB2312"/>
          <w:szCs w:val="32"/>
        </w:rPr>
        <w:t>（五）区行政审批服务局、各监管部门原则上应当在会议召开前3个工作日将会议的议题及相关材料转发参会单位，参会单位应当及时认真研究。</w:t>
      </w:r>
    </w:p>
    <w:p>
      <w:pPr>
        <w:spacing w:line="560" w:lineRule="exact"/>
        <w:ind w:firstLine="590" w:firstLineChars="200"/>
        <w:rPr>
          <w:rFonts w:ascii="仿宋_GB2312" w:hAnsi="仿宋" w:eastAsia="仿宋_GB2312"/>
          <w:szCs w:val="32"/>
        </w:rPr>
      </w:pPr>
      <w:r>
        <w:rPr>
          <w:rFonts w:hint="eastAsia" w:ascii="仿宋_GB2312" w:hAnsi="仿宋" w:eastAsia="仿宋_GB2312"/>
          <w:szCs w:val="32"/>
        </w:rPr>
        <w:t>（六）会议决定的事项以会议纪要形式印发执行，会议纪要应在会后3个工作日内印发。</w:t>
      </w:r>
    </w:p>
    <w:p>
      <w:pPr>
        <w:spacing w:line="560" w:lineRule="exact"/>
        <w:ind w:firstLine="590" w:firstLineChars="200"/>
        <w:rPr>
          <w:rFonts w:ascii="黑体" w:hAnsi="黑体" w:eastAsia="黑体" w:cs="宋体"/>
          <w:szCs w:val="32"/>
        </w:rPr>
      </w:pPr>
      <w:r>
        <w:rPr>
          <w:rFonts w:hint="eastAsia" w:ascii="黑体" w:hAnsi="黑体" w:eastAsia="黑体"/>
          <w:szCs w:val="32"/>
        </w:rPr>
        <w:t>二、建立</w:t>
      </w:r>
      <w:r>
        <w:rPr>
          <w:rFonts w:ascii="黑体" w:hAnsi="黑体" w:eastAsia="黑体" w:cs="宋体"/>
          <w:szCs w:val="32"/>
        </w:rPr>
        <w:t>审批</w:t>
      </w:r>
      <w:r>
        <w:rPr>
          <w:rFonts w:hint="eastAsia" w:ascii="黑体" w:hAnsi="黑体" w:eastAsia="黑体" w:cs="宋体"/>
          <w:szCs w:val="32"/>
        </w:rPr>
        <w:t>和</w:t>
      </w:r>
      <w:r>
        <w:rPr>
          <w:rFonts w:ascii="黑体" w:hAnsi="黑体" w:eastAsia="黑体" w:cs="宋体"/>
          <w:szCs w:val="32"/>
        </w:rPr>
        <w:t>监管信息互通</w:t>
      </w:r>
      <w:r>
        <w:rPr>
          <w:rFonts w:hint="eastAsia" w:ascii="黑体" w:hAnsi="黑体" w:eastAsia="黑体"/>
          <w:szCs w:val="32"/>
        </w:rPr>
        <w:t>制度</w:t>
      </w:r>
    </w:p>
    <w:p>
      <w:pPr>
        <w:spacing w:line="560" w:lineRule="exact"/>
        <w:ind w:firstLine="590" w:firstLineChars="200"/>
        <w:rPr>
          <w:rFonts w:ascii="仿宋_GB2312" w:hAnsi="仿宋" w:eastAsia="仿宋_GB2312"/>
          <w:szCs w:val="32"/>
        </w:rPr>
      </w:pPr>
      <w:r>
        <w:rPr>
          <w:rFonts w:hint="eastAsia" w:ascii="仿宋_GB2312" w:hAnsi="仿宋" w:eastAsia="仿宋_GB2312"/>
          <w:szCs w:val="32"/>
        </w:rPr>
        <w:t>（一）监管部门在贯彻落实本行业相关法律法规过程中，有涉及区行政审批服务局职责或影响区行政审批服务局实施行政审批的相关法律、法规、规章等政策变动的，应及时函告区行政审批服务局；上级部门组织与行政审批业务相关的会议及培训，有关监管部门应及时通知区行政审批服务局参加；对需与上级部门对接的业务（包括报送各种报表、报告等资料），监管部门应牵头负责对上沟通协调，区行政审批服务局予以协助配合。</w:t>
      </w:r>
    </w:p>
    <w:p>
      <w:pPr>
        <w:spacing w:line="560" w:lineRule="exact"/>
        <w:ind w:firstLine="590" w:firstLineChars="200"/>
        <w:rPr>
          <w:rFonts w:ascii="仿宋_GB2312" w:hAnsi="仿宋" w:eastAsia="仿宋_GB2312"/>
          <w:szCs w:val="32"/>
        </w:rPr>
      </w:pPr>
      <w:r>
        <w:rPr>
          <w:rFonts w:hint="eastAsia" w:ascii="仿宋_GB2312" w:hAnsi="仿宋" w:eastAsia="仿宋_GB2312"/>
          <w:szCs w:val="32"/>
        </w:rPr>
        <w:t>（二）区行政审批服务局依托审管一体化平台，构建行政审批与监管信息联动平台，实现审批与监管信息的互通共享。</w:t>
      </w:r>
    </w:p>
    <w:p>
      <w:pPr>
        <w:spacing w:line="560" w:lineRule="exact"/>
        <w:ind w:firstLine="590" w:firstLineChars="200"/>
        <w:rPr>
          <w:rFonts w:ascii="仿宋_GB2312" w:hAnsi="仿宋" w:eastAsia="仿宋_GB2312"/>
          <w:szCs w:val="32"/>
        </w:rPr>
      </w:pPr>
      <w:r>
        <w:rPr>
          <w:rFonts w:hint="eastAsia" w:ascii="仿宋_GB2312" w:hAnsi="仿宋" w:eastAsia="仿宋_GB2312"/>
          <w:szCs w:val="32"/>
        </w:rPr>
        <w:t>（三）区行政审批服务局办理完审批业务后，将行政审批结果及有关信息实时推送至信息联动平台，供监管部门认领。监管部门实时将监管信息、处罚结果及行政审批所依据法律法规等政策调整情况推送至信息联动平台，实现行政审批与监管信息的双向告知、共享共用。监管部门在实施行业监管中需要相关行政审批信息或需要区行政审批服务局在实施行政审批时协助的，区行政审批服务局应当及时提供和予以配合。</w:t>
      </w:r>
    </w:p>
    <w:p>
      <w:pPr>
        <w:spacing w:line="560" w:lineRule="exact"/>
        <w:ind w:firstLine="590" w:firstLineChars="200"/>
        <w:rPr>
          <w:rFonts w:ascii="仿宋_GB2312" w:hAnsi="仿宋" w:eastAsia="仿宋_GB2312"/>
          <w:szCs w:val="32"/>
        </w:rPr>
      </w:pPr>
      <w:r>
        <w:rPr>
          <w:rFonts w:hint="eastAsia" w:ascii="仿宋_GB2312" w:hAnsi="仿宋" w:eastAsia="仿宋_GB2312"/>
          <w:szCs w:val="32"/>
        </w:rPr>
        <w:t>（四）监管部门在日常监管中发现问题，需要依法变更、撤回、撤销、注销行政审批许可决定的，应向区行政审批服务局正式行文，并提供相关依据材料。</w:t>
      </w:r>
    </w:p>
    <w:p>
      <w:pPr>
        <w:spacing w:line="560" w:lineRule="exact"/>
        <w:ind w:firstLine="590" w:firstLineChars="200"/>
        <w:rPr>
          <w:rFonts w:ascii="仿宋_GB2312" w:hAnsi="仿宋" w:eastAsia="仿宋_GB2312"/>
          <w:szCs w:val="32"/>
        </w:rPr>
      </w:pPr>
      <w:r>
        <w:rPr>
          <w:rFonts w:hint="eastAsia" w:ascii="仿宋_GB2312" w:hAnsi="仿宋" w:eastAsia="仿宋_GB2312"/>
          <w:szCs w:val="32"/>
        </w:rPr>
        <w:t>（五）区行政审批服务局自正式与原单位交接完成之日起，新设立形成的审批业务档案由区行政审批服务局负责保存，其中涉及事项变更和正式成立前的档案仍由各监管部门负责保存，监管部门与区行政审批服务局之间应建立档案互通机制，以便公众查阅。</w:t>
      </w:r>
    </w:p>
    <w:p>
      <w:pPr>
        <w:spacing w:line="560" w:lineRule="exact"/>
        <w:ind w:firstLine="590" w:firstLineChars="200"/>
        <w:rPr>
          <w:rFonts w:ascii="黑体" w:hAnsi="黑体" w:eastAsia="黑体" w:cs="宋体"/>
          <w:szCs w:val="32"/>
        </w:rPr>
      </w:pPr>
      <w:r>
        <w:rPr>
          <w:rFonts w:hint="eastAsia" w:ascii="黑体" w:hAnsi="黑体" w:eastAsia="黑体"/>
          <w:szCs w:val="32"/>
        </w:rPr>
        <w:t>三、建立审批和监管</w:t>
      </w:r>
      <w:r>
        <w:rPr>
          <w:rFonts w:hint="eastAsia" w:ascii="黑体" w:hAnsi="黑体" w:eastAsia="黑体" w:cs="宋体"/>
          <w:szCs w:val="32"/>
        </w:rPr>
        <w:t>业务协同制度</w:t>
      </w:r>
    </w:p>
    <w:p>
      <w:pPr>
        <w:pStyle w:val="4"/>
        <w:spacing w:before="0" w:beforeAutospacing="0" w:after="0" w:afterAutospacing="0" w:line="560" w:lineRule="exact"/>
        <w:ind w:firstLine="578" w:firstLineChars="196"/>
        <w:rPr>
          <w:rFonts w:ascii="仿宋_GB2312" w:hAnsi="微软雅黑" w:eastAsia="仿宋_GB2312"/>
          <w:sz w:val="32"/>
          <w:szCs w:val="32"/>
        </w:rPr>
      </w:pPr>
      <w:r>
        <w:rPr>
          <w:rFonts w:hint="eastAsia" w:ascii="仿宋_GB2312" w:hAnsi="微软雅黑" w:eastAsia="仿宋_GB2312"/>
          <w:sz w:val="32"/>
          <w:szCs w:val="32"/>
        </w:rPr>
        <w:t>（一）区行政审批服务局实施行政审批时，对技术标准、人员资质要求不高的现场勘验等事项，由区行政审批服务局自行组织；对技术标准、人员资质要求较高的现场勘验或专家论证等事项，应自受理之日起2个工作日内，通过审管一体化平台或电话预约（指定邮箱发函）等形式，组织相关职能部门共同参与，相关职能部门应在预约信息推送3个工作日内参与现场勘验（能现场定论的，业务人员即现场签字确认）；如需组织专家论证，5个工作日内组织专家论证，并在勘验或论证后3个工作日内出具意见或结论，通过联动平台或书面形式报送区行政审批服务局。</w:t>
      </w:r>
    </w:p>
    <w:p>
      <w:pPr>
        <w:pStyle w:val="4"/>
        <w:spacing w:before="0" w:beforeAutospacing="0" w:after="0" w:afterAutospacing="0" w:line="560" w:lineRule="exact"/>
        <w:ind w:firstLine="578" w:firstLineChars="196"/>
        <w:rPr>
          <w:rFonts w:ascii="仿宋_GB2312" w:hAnsi="微软雅黑" w:eastAsia="仿宋_GB2312"/>
          <w:sz w:val="32"/>
          <w:szCs w:val="32"/>
        </w:rPr>
      </w:pPr>
      <w:r>
        <w:rPr>
          <w:rFonts w:hint="eastAsia" w:ascii="仿宋_GB2312" w:hAnsi="微软雅黑" w:eastAsia="仿宋_GB2312"/>
          <w:sz w:val="32"/>
          <w:szCs w:val="32"/>
        </w:rPr>
        <w:t>（二）监管部门应当依法加强对涉行政审批中介服务机构的指导、管理和监督，及时将其奖励、惩戒、信用等情况适时报送至市信用信息征集管理平台。</w:t>
      </w:r>
    </w:p>
    <w:p>
      <w:pPr>
        <w:pStyle w:val="4"/>
        <w:spacing w:before="0" w:beforeAutospacing="0" w:after="0" w:afterAutospacing="0" w:line="560" w:lineRule="exact"/>
        <w:ind w:firstLine="578" w:firstLineChars="196"/>
        <w:rPr>
          <w:rFonts w:ascii="仿宋_GB2312" w:hAnsi="微软雅黑" w:eastAsia="仿宋_GB2312"/>
          <w:sz w:val="32"/>
          <w:szCs w:val="32"/>
        </w:rPr>
      </w:pPr>
      <w:r>
        <w:rPr>
          <w:rFonts w:hint="eastAsia" w:ascii="仿宋_GB2312" w:hAnsi="微软雅黑" w:eastAsia="仿宋_GB2312"/>
          <w:sz w:val="32"/>
          <w:szCs w:val="32"/>
        </w:rPr>
        <w:t>（三）划转审批事项需使用部门专用办公系统的，原审批部门要负责对上沟通协调，为区行政审批服务局开通系统，申请用户账号和密码。划转事项涉及法律、法规、规章、规范性文件及相关审批限制性规定的，原审批部门应抄送区行政审批服务局；划转审批事项涉及布局规划、数据资料的，原审批部门应及时把相关专项规划、数据资料抄送区行政审批服务局；划转事项涉及的相关制式证照、证书、申请文书、格式文本等资料统一移交区行政审批服务局，工作运行中若需购置，由原审批部门协助，所需费用列入财政预算由区行政审批服务局负担。</w:t>
      </w:r>
    </w:p>
    <w:p>
      <w:pPr>
        <w:pStyle w:val="4"/>
        <w:spacing w:before="0" w:beforeAutospacing="0" w:after="0" w:afterAutospacing="0" w:line="560" w:lineRule="exact"/>
        <w:ind w:firstLine="578" w:firstLineChars="196"/>
        <w:rPr>
          <w:rFonts w:ascii="仿宋_GB2312" w:hAnsi="微软雅黑" w:eastAsia="仿宋_GB2312"/>
          <w:sz w:val="32"/>
          <w:szCs w:val="32"/>
        </w:rPr>
      </w:pPr>
      <w:r>
        <w:rPr>
          <w:rFonts w:hint="eastAsia" w:ascii="仿宋_GB2312" w:hAnsi="微软雅黑" w:eastAsia="仿宋_GB2312"/>
          <w:sz w:val="32"/>
          <w:szCs w:val="32"/>
        </w:rPr>
        <w:t>（四）涉及划转的行政审批收费项目由区行政审批服务局统一负责收取。</w:t>
      </w:r>
    </w:p>
    <w:p>
      <w:pPr>
        <w:spacing w:line="560" w:lineRule="exact"/>
        <w:ind w:firstLine="590" w:firstLineChars="200"/>
        <w:rPr>
          <w:rFonts w:ascii="仿宋_GB2312" w:hAnsi="仿宋_GB2312" w:eastAsia="仿宋_GB2312" w:cs="仿宋_GB2312"/>
          <w:szCs w:val="32"/>
        </w:rPr>
      </w:pPr>
      <w:r>
        <w:rPr>
          <w:rFonts w:hint="eastAsia" w:ascii="黑体" w:hAnsi="黑体" w:eastAsia="黑体" w:cs="黑体"/>
          <w:szCs w:val="32"/>
        </w:rPr>
        <w:t>四、建立行政审批缺席默认和超时默认制度</w:t>
      </w:r>
    </w:p>
    <w:p>
      <w:pPr>
        <w:spacing w:line="560" w:lineRule="exact"/>
        <w:ind w:firstLine="590" w:firstLineChars="200"/>
        <w:rPr>
          <w:rFonts w:ascii="仿宋_GB2312" w:hAnsi="仿宋_GB2312" w:eastAsia="仿宋_GB2312" w:cs="仿宋_GB2312"/>
          <w:szCs w:val="32"/>
        </w:rPr>
      </w:pPr>
      <w:r>
        <w:rPr>
          <w:rFonts w:hint="eastAsia" w:ascii="仿宋_GB2312" w:hAnsi="仿宋_GB2312" w:eastAsia="仿宋_GB2312" w:cs="仿宋_GB2312"/>
          <w:szCs w:val="32"/>
        </w:rPr>
        <w:t>（一）缺席默认制，是指需要两个以上部门并联审批的事项，参加审批的部门在接到区行政审批服务局并联审批通知后，未委托具有审批资格的审批人员参与并联审批或未在规定时限内反馈审核意见的，按照缺席默认原则，视为该部门默认同意审批。</w:t>
      </w:r>
    </w:p>
    <w:p>
      <w:pPr>
        <w:spacing w:line="560" w:lineRule="exact"/>
        <w:ind w:firstLine="590" w:firstLineChars="200"/>
        <w:rPr>
          <w:rFonts w:ascii="仿宋_GB2312" w:hAnsi="仿宋_GB2312" w:eastAsia="仿宋_GB2312" w:cs="仿宋_GB2312"/>
          <w:szCs w:val="32"/>
        </w:rPr>
      </w:pPr>
      <w:r>
        <w:rPr>
          <w:rFonts w:hint="eastAsia" w:ascii="仿宋_GB2312" w:hAnsi="仿宋_GB2312" w:eastAsia="仿宋_GB2312" w:cs="仿宋_GB2312"/>
          <w:szCs w:val="32"/>
        </w:rPr>
        <w:t>（二）超时默认制，是指申请人提供的申请材料符合法定条件的，并联审批部门无正当理由未在承诺时限内出具意见，又未申请延期的，或者作出书面告知延期理由后，在延期承诺时限内仍未办结的，按照超时默认原则，视为该部门默认同意审批。</w:t>
      </w:r>
    </w:p>
    <w:p>
      <w:pPr>
        <w:spacing w:line="560" w:lineRule="exact"/>
        <w:ind w:firstLine="640"/>
        <w:rPr>
          <w:rFonts w:ascii="黑体" w:hAnsi="黑体" w:eastAsia="黑体" w:cs="宋体"/>
          <w:szCs w:val="32"/>
        </w:rPr>
      </w:pPr>
      <w:r>
        <w:rPr>
          <w:rFonts w:hint="eastAsia" w:ascii="仿宋_GB2312" w:hAnsi="仿宋_GB2312" w:eastAsia="仿宋_GB2312" w:cs="仿宋_GB2312"/>
          <w:szCs w:val="32"/>
          <w:shd w:val="clear" w:color="auto" w:fill="FFFFFF"/>
        </w:rPr>
        <w:t>（三）行政审批事项申请不符合法律、法规、规章和政策规定的，不适用本制度中“默认”的有关规定，但相关部门应按照承诺时限向申请人作出说明。</w:t>
      </w:r>
    </w:p>
    <w:p>
      <w:pPr>
        <w:spacing w:line="560" w:lineRule="exact"/>
        <w:ind w:firstLine="590" w:firstLineChars="200"/>
        <w:rPr>
          <w:rFonts w:ascii="黑体" w:hAnsi="黑体" w:eastAsia="黑体" w:cs="黑体"/>
          <w:szCs w:val="32"/>
        </w:rPr>
      </w:pPr>
      <w:r>
        <w:rPr>
          <w:rFonts w:hint="eastAsia" w:ascii="黑体" w:hAnsi="黑体" w:eastAsia="黑体" w:cs="黑体"/>
          <w:szCs w:val="32"/>
        </w:rPr>
        <w:t>五、建立审批和监管责任追究制度</w:t>
      </w:r>
    </w:p>
    <w:p>
      <w:pPr>
        <w:spacing w:line="560" w:lineRule="exact"/>
        <w:ind w:firstLine="590" w:firstLineChars="200"/>
        <w:rPr>
          <w:rFonts w:ascii="仿宋_GB2312" w:hAnsi="仿宋_GB2312" w:eastAsia="仿宋_GB2312" w:cs="仿宋_GB2312"/>
          <w:szCs w:val="32"/>
        </w:rPr>
      </w:pPr>
      <w:r>
        <w:rPr>
          <w:rFonts w:hint="eastAsia" w:ascii="仿宋_GB2312" w:hAnsi="仿宋_GB2312" w:eastAsia="仿宋_GB2312" w:cs="仿宋_GB2312"/>
          <w:szCs w:val="32"/>
        </w:rPr>
        <w:t>区行政审批服务局和监管部门应当依法履行职责分工，在会商、现场勘验、业务协同等方面相互配合，如出现以下情形，影响行政秩序和行政效率，将依法依规追究行政过错责任。</w:t>
      </w:r>
    </w:p>
    <w:p>
      <w:pPr>
        <w:spacing w:line="560" w:lineRule="exact"/>
        <w:ind w:firstLine="590" w:firstLineChars="200"/>
        <w:rPr>
          <w:rFonts w:ascii="仿宋_GB2312" w:hAnsi="仿宋_GB2312" w:eastAsia="仿宋_GB2312" w:cs="仿宋_GB2312"/>
          <w:szCs w:val="32"/>
        </w:rPr>
      </w:pPr>
      <w:r>
        <w:rPr>
          <w:rFonts w:hint="eastAsia" w:ascii="仿宋_GB2312" w:hAnsi="仿宋_GB2312" w:eastAsia="仿宋_GB2312" w:cs="仿宋_GB2312"/>
          <w:szCs w:val="32"/>
        </w:rPr>
        <w:t>（一）会商后不执行会商决定贻误行政审批实施或影响监管的；</w:t>
      </w:r>
    </w:p>
    <w:p>
      <w:pPr>
        <w:spacing w:line="560" w:lineRule="exact"/>
        <w:ind w:firstLine="590" w:firstLineChars="200"/>
        <w:rPr>
          <w:rFonts w:ascii="仿宋_GB2312" w:hAnsi="仿宋_GB2312" w:eastAsia="仿宋_GB2312" w:cs="仿宋_GB2312"/>
          <w:szCs w:val="32"/>
        </w:rPr>
      </w:pPr>
      <w:r>
        <w:rPr>
          <w:rFonts w:hint="eastAsia" w:ascii="仿宋_GB2312" w:hAnsi="仿宋_GB2312" w:eastAsia="仿宋_GB2312" w:cs="仿宋_GB2312"/>
          <w:szCs w:val="32"/>
        </w:rPr>
        <w:t>（二）对现场勘验、专家论证等工作无正当理由拒绝配合，或者推诿扯皮、拖延不办造成不良影响或审批超时的；</w:t>
      </w:r>
    </w:p>
    <w:p>
      <w:pPr>
        <w:spacing w:line="560" w:lineRule="exact"/>
        <w:ind w:firstLine="590" w:firstLineChars="200"/>
        <w:rPr>
          <w:rFonts w:ascii="仿宋_GB2312" w:hAnsi="仿宋_GB2312" w:eastAsia="仿宋_GB2312" w:cs="仿宋_GB2312"/>
          <w:szCs w:val="32"/>
        </w:rPr>
      </w:pPr>
      <w:r>
        <w:rPr>
          <w:rFonts w:hint="eastAsia" w:ascii="仿宋_GB2312" w:hAnsi="仿宋_GB2312" w:eastAsia="仿宋_GB2312" w:cs="仿宋_GB2312"/>
          <w:szCs w:val="32"/>
        </w:rPr>
        <w:t>（三）不依法定程序、条件、标准进行现场勘验，导致行政审批出现重大失误或严重后果的；</w:t>
      </w:r>
    </w:p>
    <w:p>
      <w:pPr>
        <w:spacing w:line="560" w:lineRule="exact"/>
        <w:ind w:firstLine="590" w:firstLineChars="200"/>
        <w:rPr>
          <w:rFonts w:ascii="仿宋_GB2312" w:hAnsi="仿宋_GB2312" w:eastAsia="仿宋_GB2312" w:cs="仿宋_GB2312"/>
          <w:szCs w:val="32"/>
        </w:rPr>
      </w:pPr>
      <w:r>
        <w:rPr>
          <w:rFonts w:hint="eastAsia" w:ascii="仿宋_GB2312" w:hAnsi="仿宋_GB2312" w:eastAsia="仿宋_GB2312" w:cs="仿宋_GB2312"/>
          <w:szCs w:val="32"/>
        </w:rPr>
        <w:t>（四）在业务协同、信息互通工作中，因不及时通报行政审批信息或监管处罚信息而影响到行政机关监管工作或行政审批实施，损害公民、法人和其他组织合法权益的；</w:t>
      </w:r>
    </w:p>
    <w:p>
      <w:pPr>
        <w:spacing w:line="560" w:lineRule="exact"/>
        <w:ind w:firstLine="590" w:firstLineChars="200"/>
        <w:rPr>
          <w:rFonts w:ascii="仿宋_GB2312" w:hAnsi="仿宋_GB2312" w:eastAsia="仿宋_GB2312" w:cs="仿宋_GB2312"/>
          <w:szCs w:val="32"/>
        </w:rPr>
      </w:pPr>
      <w:r>
        <w:rPr>
          <w:rFonts w:hint="eastAsia" w:ascii="仿宋_GB2312" w:hAnsi="仿宋_GB2312" w:eastAsia="仿宋_GB2312" w:cs="仿宋_GB2312"/>
          <w:szCs w:val="32"/>
        </w:rPr>
        <w:t>（五）缺席或超时审批造成的行政责任，由缺席或超时部门承担；给申请人造成经济损失的，由缺席或超时部门依法给予赔偿。</w:t>
      </w:r>
    </w:p>
    <w:p>
      <w:pPr>
        <w:spacing w:line="560" w:lineRule="exact"/>
        <w:ind w:firstLine="590" w:firstLineChars="200"/>
        <w:rPr>
          <w:rFonts w:ascii="仿宋_GB2312" w:hAnsi="仿宋_GB2312" w:eastAsia="仿宋_GB2312" w:cs="仿宋_GB2312"/>
          <w:szCs w:val="32"/>
        </w:rPr>
      </w:pPr>
      <w:r>
        <w:rPr>
          <w:rFonts w:hint="eastAsia" w:ascii="仿宋_GB2312" w:hAnsi="仿宋_GB2312" w:eastAsia="仿宋_GB2312" w:cs="仿宋_GB2312"/>
          <w:szCs w:val="32"/>
        </w:rPr>
        <w:t>（六）对有缺席或超时审批行为的部门，由区纪检监察部门视情节轻重，按照有关规定严肃追究相关单位及责任人责任。</w:t>
      </w:r>
    </w:p>
    <w:p>
      <w:pPr>
        <w:spacing w:line="560" w:lineRule="exact"/>
        <w:ind w:firstLine="590" w:firstLineChars="200"/>
        <w:rPr>
          <w:rFonts w:ascii="仿宋_GB2312" w:hAnsi="仿宋_GB2312" w:eastAsia="仿宋_GB2312" w:cs="仿宋_GB2312"/>
          <w:szCs w:val="32"/>
        </w:rPr>
      </w:pPr>
      <w:r>
        <w:rPr>
          <w:rFonts w:hint="eastAsia" w:ascii="仿宋_GB2312" w:hAnsi="仿宋_GB2312" w:eastAsia="仿宋_GB2312" w:cs="仿宋_GB2312"/>
          <w:szCs w:val="32"/>
        </w:rPr>
        <w:t>（七）法律、法规、规章规定的其他违法违规行为。</w:t>
      </w:r>
    </w:p>
    <w:p>
      <w:pPr>
        <w:spacing w:line="560" w:lineRule="exact"/>
        <w:ind w:firstLine="590" w:firstLineChars="200"/>
        <w:rPr>
          <w:rFonts w:ascii="仿宋_GB2312" w:hAnsi="仿宋_GB2312" w:eastAsia="仿宋_GB2312" w:cs="仿宋_GB2312"/>
          <w:szCs w:val="32"/>
        </w:rPr>
      </w:pPr>
    </w:p>
    <w:p>
      <w:pPr>
        <w:spacing w:line="560" w:lineRule="exact"/>
        <w:ind w:firstLine="590" w:firstLineChars="200"/>
        <w:rPr>
          <w:rFonts w:ascii="仿宋_GB2312" w:hAnsi="仿宋_GB2312" w:eastAsia="仿宋_GB2312" w:cs="仿宋_GB2312"/>
          <w:szCs w:val="32"/>
        </w:rPr>
      </w:pPr>
      <w:r>
        <w:rPr>
          <w:rFonts w:hint="eastAsia" w:ascii="仿宋_GB2312" w:hAnsi="仿宋_GB2312" w:eastAsia="仿宋_GB2312" w:cs="仿宋_GB2312"/>
          <w:szCs w:val="32"/>
        </w:rPr>
        <w:t>附件:1、区行政审批服务局自主现场勘验事项目录</w:t>
      </w:r>
    </w:p>
    <w:p>
      <w:pPr>
        <w:spacing w:line="560" w:lineRule="exact"/>
        <w:ind w:firstLine="1328" w:firstLineChars="450"/>
        <w:rPr>
          <w:rFonts w:ascii="仿宋_GB2312" w:hAnsi="仿宋_GB2312" w:eastAsia="仿宋_GB2312" w:cs="仿宋_GB2312"/>
          <w:szCs w:val="32"/>
        </w:rPr>
      </w:pPr>
      <w:r>
        <w:rPr>
          <w:rFonts w:hint="eastAsia" w:ascii="仿宋_GB2312" w:hAnsi="仿宋_GB2312" w:eastAsia="仿宋_GB2312" w:cs="仿宋_GB2312"/>
          <w:szCs w:val="32"/>
        </w:rPr>
        <w:t>2、</w:t>
      </w:r>
      <w:r>
        <w:rPr>
          <w:rFonts w:hint="eastAsia" w:ascii="仿宋_GB2312" w:hAnsi="仿宋_GB2312" w:eastAsia="仿宋_GB2312" w:cs="仿宋_GB2312"/>
          <w:w w:val="95"/>
          <w:szCs w:val="32"/>
        </w:rPr>
        <w:t>区行政审批局服务与职能部门联合现场勘验事项目录</w:t>
      </w:r>
    </w:p>
    <w:p>
      <w:pPr>
        <w:spacing w:line="560" w:lineRule="exact"/>
        <w:ind w:firstLine="1328" w:firstLineChars="450"/>
        <w:rPr>
          <w:rFonts w:ascii="仿宋_GB2312" w:hAnsi="仿宋_GB2312" w:eastAsia="仿宋_GB2312" w:cs="仿宋_GB2312"/>
          <w:szCs w:val="32"/>
        </w:rPr>
      </w:pPr>
      <w:r>
        <w:rPr>
          <w:rFonts w:hint="eastAsia" w:ascii="仿宋_GB2312" w:hAnsi="仿宋_GB2312" w:eastAsia="仿宋_GB2312" w:cs="仿宋_GB2312"/>
          <w:szCs w:val="32"/>
        </w:rPr>
        <w:t>3、职能部门负责专家论证事项目录</w:t>
      </w:r>
    </w:p>
    <w:p>
      <w:pPr>
        <w:spacing w:line="560" w:lineRule="exact"/>
        <w:ind w:firstLine="590" w:firstLineChars="200"/>
        <w:rPr>
          <w:rFonts w:ascii="仿宋_GB2312" w:hAnsi="仿宋_GB2312" w:eastAsia="仿宋_GB2312" w:cs="仿宋_GB2312"/>
          <w:szCs w:val="32"/>
        </w:rPr>
      </w:pPr>
    </w:p>
    <w:p>
      <w:pPr>
        <w:spacing w:line="560" w:lineRule="exact"/>
        <w:ind w:firstLine="590" w:firstLineChars="200"/>
        <w:rPr>
          <w:rFonts w:ascii="仿宋_GB2312" w:hAnsi="仿宋_GB2312" w:eastAsia="仿宋_GB2312" w:cs="仿宋_GB2312"/>
          <w:szCs w:val="32"/>
        </w:rPr>
      </w:pPr>
    </w:p>
    <w:p>
      <w:pPr>
        <w:spacing w:line="560" w:lineRule="exact"/>
        <w:ind w:firstLine="4573" w:firstLineChars="1550"/>
        <w:rPr>
          <w:rFonts w:ascii="仿宋_GB2312" w:hAnsi="仿宋_GB2312" w:eastAsia="仿宋_GB2312" w:cs="仿宋_GB2312"/>
          <w:szCs w:val="32"/>
        </w:rPr>
      </w:pPr>
      <w:r>
        <w:rPr>
          <w:rFonts w:hint="eastAsia" w:ascii="仿宋_GB2312" w:hAnsi="仿宋_GB2312" w:eastAsia="仿宋_GB2312" w:cs="仿宋_GB2312"/>
          <w:szCs w:val="32"/>
        </w:rPr>
        <w:t>山亭区人民政府办公室</w:t>
      </w:r>
    </w:p>
    <w:p>
      <w:pPr>
        <w:spacing w:line="560" w:lineRule="exact"/>
        <w:ind w:firstLine="4573" w:firstLineChars="1550"/>
        <w:rPr>
          <w:rFonts w:ascii="仿宋_GB2312" w:hAnsi="仿宋_GB2312" w:eastAsia="仿宋_GB2312" w:cs="仿宋_GB2312"/>
          <w:szCs w:val="32"/>
        </w:rPr>
      </w:pPr>
      <w:r>
        <w:rPr>
          <w:rFonts w:hint="eastAsia" w:ascii="仿宋_GB2312" w:hAnsi="仿宋_GB2312" w:eastAsia="仿宋_GB2312" w:cs="仿宋_GB2312"/>
          <w:szCs w:val="32"/>
        </w:rPr>
        <w:t xml:space="preserve">     2019年4月18日</w:t>
      </w:r>
    </w:p>
    <w:p>
      <w:pPr>
        <w:spacing w:line="560" w:lineRule="exact"/>
        <w:ind w:firstLine="0"/>
        <w:rPr>
          <w:rFonts w:ascii="黑体" w:hAnsi="黑体" w:eastAsia="黑体" w:cs="仿宋"/>
          <w:szCs w:val="32"/>
        </w:rPr>
      </w:pPr>
    </w:p>
    <w:p>
      <w:pPr>
        <w:spacing w:line="560" w:lineRule="exact"/>
        <w:ind w:firstLine="0"/>
        <w:rPr>
          <w:rFonts w:ascii="黑体" w:hAnsi="黑体" w:eastAsia="黑体" w:cs="仿宋"/>
          <w:szCs w:val="32"/>
        </w:rPr>
      </w:pPr>
    </w:p>
    <w:p>
      <w:pPr>
        <w:spacing w:line="560" w:lineRule="exact"/>
        <w:ind w:firstLine="0"/>
        <w:rPr>
          <w:rFonts w:ascii="黑体" w:hAnsi="黑体" w:eastAsia="黑体" w:cs="仿宋"/>
          <w:szCs w:val="32"/>
        </w:rPr>
      </w:pPr>
      <w:r>
        <w:rPr>
          <w:rFonts w:hint="eastAsia" w:ascii="黑体" w:hAnsi="黑体" w:eastAsia="黑体" w:cs="仿宋"/>
          <w:szCs w:val="32"/>
        </w:rPr>
        <w:t>附件1：</w:t>
      </w:r>
    </w:p>
    <w:p>
      <w:pPr>
        <w:spacing w:line="560" w:lineRule="exact"/>
        <w:ind w:firstLine="0"/>
        <w:rPr>
          <w:rFonts w:ascii="黑体" w:hAnsi="黑体" w:eastAsia="黑体" w:cs="仿宋"/>
          <w:szCs w:val="32"/>
        </w:rPr>
      </w:pPr>
    </w:p>
    <w:p>
      <w:pPr>
        <w:spacing w:line="560" w:lineRule="exact"/>
        <w:ind w:firstLine="0"/>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区行政审批服务局自主现场勘验事项目录</w:t>
      </w:r>
    </w:p>
    <w:p>
      <w:pPr>
        <w:spacing w:line="560" w:lineRule="exact"/>
        <w:ind w:firstLine="0"/>
        <w:rPr>
          <w:rFonts w:ascii="仿宋" w:hAnsi="仿宋" w:eastAsia="仿宋" w:cs="仿宋"/>
          <w:szCs w:val="32"/>
        </w:rPr>
      </w:pPr>
    </w:p>
    <w:tbl>
      <w:tblPr>
        <w:tblStyle w:val="9"/>
        <w:tblW w:w="9825"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40"/>
        <w:gridCol w:w="5775"/>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0" w:type="dxa"/>
            <w:vAlign w:val="center"/>
          </w:tcPr>
          <w:p>
            <w:pPr>
              <w:autoSpaceDE/>
              <w:autoSpaceDN/>
              <w:snapToGrid/>
              <w:spacing w:line="560" w:lineRule="exact"/>
              <w:ind w:firstLine="0"/>
              <w:jc w:val="center"/>
              <w:rPr>
                <w:rFonts w:ascii="黑体" w:hAnsi="黑体" w:eastAsia="黑体" w:cs="黑体"/>
                <w:sz w:val="24"/>
                <w:szCs w:val="24"/>
              </w:rPr>
            </w:pPr>
            <w:r>
              <w:rPr>
                <w:rFonts w:hint="eastAsia" w:ascii="黑体" w:hAnsi="黑体" w:eastAsia="黑体" w:cs="黑体"/>
                <w:sz w:val="24"/>
                <w:szCs w:val="24"/>
              </w:rPr>
              <w:t>序号</w:t>
            </w:r>
          </w:p>
        </w:tc>
        <w:tc>
          <w:tcPr>
            <w:tcW w:w="1440" w:type="dxa"/>
            <w:vAlign w:val="center"/>
          </w:tcPr>
          <w:p>
            <w:pPr>
              <w:autoSpaceDE/>
              <w:autoSpaceDN/>
              <w:snapToGrid/>
              <w:spacing w:line="560" w:lineRule="exact"/>
              <w:ind w:firstLine="0"/>
              <w:jc w:val="center"/>
              <w:rPr>
                <w:rFonts w:ascii="黑体" w:hAnsi="黑体" w:eastAsia="黑体" w:cs="黑体"/>
                <w:sz w:val="24"/>
                <w:szCs w:val="24"/>
              </w:rPr>
            </w:pPr>
            <w:r>
              <w:rPr>
                <w:rFonts w:hint="eastAsia" w:ascii="黑体" w:hAnsi="黑体" w:eastAsia="黑体" w:cs="黑体"/>
                <w:sz w:val="24"/>
                <w:szCs w:val="24"/>
              </w:rPr>
              <w:t>承办科室</w:t>
            </w:r>
          </w:p>
        </w:tc>
        <w:tc>
          <w:tcPr>
            <w:tcW w:w="5775" w:type="dxa"/>
            <w:vAlign w:val="center"/>
          </w:tcPr>
          <w:p>
            <w:pPr>
              <w:autoSpaceDE/>
              <w:autoSpaceDN/>
              <w:snapToGrid/>
              <w:spacing w:line="560" w:lineRule="exact"/>
              <w:ind w:firstLine="0"/>
              <w:jc w:val="center"/>
              <w:rPr>
                <w:rFonts w:ascii="黑体" w:hAnsi="黑体" w:eastAsia="黑体" w:cs="黑体"/>
                <w:sz w:val="24"/>
                <w:szCs w:val="24"/>
              </w:rPr>
            </w:pPr>
            <w:r>
              <w:rPr>
                <w:rFonts w:hint="eastAsia" w:ascii="黑体" w:hAnsi="黑体" w:eastAsia="黑体" w:cs="黑体"/>
                <w:sz w:val="24"/>
                <w:szCs w:val="24"/>
              </w:rPr>
              <w:t>事项名称</w:t>
            </w:r>
          </w:p>
        </w:tc>
        <w:tc>
          <w:tcPr>
            <w:tcW w:w="1770" w:type="dxa"/>
            <w:vAlign w:val="center"/>
          </w:tcPr>
          <w:p>
            <w:pPr>
              <w:autoSpaceDE/>
              <w:autoSpaceDN/>
              <w:snapToGrid/>
              <w:spacing w:line="560" w:lineRule="exact"/>
              <w:ind w:firstLine="0"/>
              <w:jc w:val="center"/>
              <w:rPr>
                <w:rFonts w:ascii="黑体" w:hAnsi="黑体" w:eastAsia="黑体" w:cs="黑体"/>
                <w:sz w:val="24"/>
                <w:szCs w:val="24"/>
              </w:rPr>
            </w:pPr>
            <w:r>
              <w:rPr>
                <w:rFonts w:hint="eastAsia" w:ascii="黑体" w:hAnsi="黑体" w:eastAsia="黑体" w:cs="黑体"/>
                <w:sz w:val="24"/>
                <w:szCs w:val="24"/>
              </w:rPr>
              <w:t>原勘验单位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40" w:type="dxa"/>
            <w:vAlign w:val="center"/>
          </w:tcPr>
          <w:p>
            <w:pPr>
              <w:spacing w:line="56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1</w:t>
            </w:r>
          </w:p>
        </w:tc>
        <w:tc>
          <w:tcPr>
            <w:tcW w:w="1440" w:type="dxa"/>
            <w:vAlign w:val="center"/>
          </w:tcPr>
          <w:p>
            <w:pPr>
              <w:spacing w:line="56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农业事务组</w:t>
            </w:r>
          </w:p>
        </w:tc>
        <w:tc>
          <w:tcPr>
            <w:tcW w:w="5775" w:type="dxa"/>
            <w:vAlign w:val="center"/>
          </w:tcPr>
          <w:p>
            <w:pPr>
              <w:autoSpaceDE/>
              <w:autoSpaceDN/>
              <w:snapToGrid/>
              <w:spacing w:line="560" w:lineRule="exact"/>
              <w:ind w:firstLine="0"/>
              <w:rPr>
                <w:rFonts w:ascii="仿宋_GB2312" w:hAnsi="仿宋" w:eastAsia="仿宋_GB2312" w:cs="仿宋"/>
                <w:sz w:val="24"/>
                <w:szCs w:val="24"/>
              </w:rPr>
            </w:pPr>
            <w:r>
              <w:rPr>
                <w:rFonts w:hint="eastAsia" w:ascii="仿宋_GB2312" w:hAnsi="仿宋" w:eastAsia="仿宋_GB2312" w:cs="仿宋"/>
                <w:sz w:val="24"/>
                <w:szCs w:val="24"/>
              </w:rPr>
              <w:t>兽医师执业注册</w:t>
            </w:r>
          </w:p>
        </w:tc>
        <w:tc>
          <w:tcPr>
            <w:tcW w:w="1770" w:type="dxa"/>
            <w:vAlign w:val="center"/>
          </w:tcPr>
          <w:p>
            <w:pPr>
              <w:autoSpaceDE/>
              <w:autoSpaceDN/>
              <w:snapToGrid/>
              <w:spacing w:line="56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区畜牧局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40" w:type="dxa"/>
            <w:vAlign w:val="center"/>
          </w:tcPr>
          <w:p>
            <w:pPr>
              <w:spacing w:line="56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2</w:t>
            </w:r>
          </w:p>
        </w:tc>
        <w:tc>
          <w:tcPr>
            <w:tcW w:w="1440" w:type="dxa"/>
            <w:vMerge w:val="restart"/>
            <w:vAlign w:val="center"/>
          </w:tcPr>
          <w:p>
            <w:pPr>
              <w:spacing w:line="560" w:lineRule="exact"/>
              <w:ind w:firstLine="0"/>
              <w:jc w:val="center"/>
              <w:rPr>
                <w:rFonts w:ascii="仿宋_GB2312" w:hAnsi="黑体" w:eastAsia="仿宋_GB2312" w:cs="黑体"/>
                <w:sz w:val="36"/>
                <w:szCs w:val="36"/>
              </w:rPr>
            </w:pPr>
            <w:r>
              <w:rPr>
                <w:rFonts w:hint="eastAsia" w:ascii="仿宋_GB2312" w:hAnsi="仿宋" w:eastAsia="仿宋_GB2312" w:cs="仿宋"/>
                <w:sz w:val="24"/>
                <w:szCs w:val="24"/>
              </w:rPr>
              <w:t>社会事务组</w:t>
            </w:r>
          </w:p>
        </w:tc>
        <w:tc>
          <w:tcPr>
            <w:tcW w:w="5775" w:type="dxa"/>
            <w:vAlign w:val="center"/>
          </w:tcPr>
          <w:p>
            <w:pPr>
              <w:spacing w:line="560" w:lineRule="exact"/>
              <w:ind w:firstLine="0"/>
              <w:rPr>
                <w:rFonts w:ascii="仿宋_GB2312" w:hAnsi="黑体" w:eastAsia="仿宋_GB2312" w:cs="黑体"/>
                <w:sz w:val="36"/>
                <w:szCs w:val="36"/>
              </w:rPr>
            </w:pPr>
            <w:r>
              <w:rPr>
                <w:rFonts w:hint="eastAsia" w:ascii="仿宋_GB2312" w:hAnsi="仿宋" w:eastAsia="仿宋_GB2312" w:cs="仿宋"/>
                <w:sz w:val="24"/>
                <w:szCs w:val="24"/>
              </w:rPr>
              <w:t>社会团体成立登记、变更登记、注销登记和章程核准</w:t>
            </w:r>
          </w:p>
        </w:tc>
        <w:tc>
          <w:tcPr>
            <w:tcW w:w="1770" w:type="dxa"/>
            <w:vAlign w:val="center"/>
          </w:tcPr>
          <w:p>
            <w:pPr>
              <w:spacing w:line="56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40" w:type="dxa"/>
            <w:vAlign w:val="center"/>
          </w:tcPr>
          <w:p>
            <w:pPr>
              <w:spacing w:line="56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3</w:t>
            </w:r>
          </w:p>
        </w:tc>
        <w:tc>
          <w:tcPr>
            <w:tcW w:w="1440" w:type="dxa"/>
            <w:vMerge w:val="continue"/>
            <w:vAlign w:val="center"/>
          </w:tcPr>
          <w:p>
            <w:pPr>
              <w:spacing w:line="560" w:lineRule="exact"/>
              <w:jc w:val="center"/>
              <w:rPr>
                <w:rFonts w:ascii="仿宋_GB2312" w:hAnsi="黑体" w:eastAsia="仿宋_GB2312" w:cs="黑体"/>
                <w:sz w:val="36"/>
                <w:szCs w:val="36"/>
              </w:rPr>
            </w:pPr>
          </w:p>
        </w:tc>
        <w:tc>
          <w:tcPr>
            <w:tcW w:w="5775" w:type="dxa"/>
            <w:vAlign w:val="center"/>
          </w:tcPr>
          <w:p>
            <w:pPr>
              <w:widowControl/>
              <w:autoSpaceDE/>
              <w:autoSpaceDN/>
              <w:snapToGrid/>
              <w:spacing w:line="560" w:lineRule="exact"/>
              <w:ind w:firstLine="0"/>
              <w:textAlignment w:val="center"/>
              <w:rPr>
                <w:rFonts w:ascii="仿宋_GB2312" w:hAnsi="黑体" w:eastAsia="仿宋_GB2312" w:cs="黑体"/>
                <w:sz w:val="36"/>
                <w:szCs w:val="36"/>
              </w:rPr>
            </w:pPr>
            <w:r>
              <w:rPr>
                <w:rFonts w:hint="eastAsia" w:ascii="仿宋_GB2312" w:hAnsi="仿宋" w:eastAsia="仿宋_GB2312" w:cs="仿宋"/>
                <w:sz w:val="24"/>
                <w:szCs w:val="24"/>
              </w:rPr>
              <w:t>民办非企业单位成立登记、变更登记、注销登记和章程核准</w:t>
            </w:r>
          </w:p>
        </w:tc>
        <w:tc>
          <w:tcPr>
            <w:tcW w:w="1770" w:type="dxa"/>
            <w:vAlign w:val="center"/>
          </w:tcPr>
          <w:p>
            <w:pPr>
              <w:widowControl/>
              <w:autoSpaceDE/>
              <w:autoSpaceDN/>
              <w:snapToGrid/>
              <w:spacing w:line="5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40" w:type="dxa"/>
            <w:vAlign w:val="center"/>
          </w:tcPr>
          <w:p>
            <w:pPr>
              <w:spacing w:line="56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4</w:t>
            </w:r>
          </w:p>
        </w:tc>
        <w:tc>
          <w:tcPr>
            <w:tcW w:w="1440" w:type="dxa"/>
            <w:vMerge w:val="continue"/>
            <w:vAlign w:val="center"/>
          </w:tcPr>
          <w:p>
            <w:pPr>
              <w:spacing w:line="560" w:lineRule="exact"/>
              <w:jc w:val="center"/>
              <w:rPr>
                <w:rFonts w:ascii="仿宋_GB2312" w:hAnsi="黑体" w:eastAsia="仿宋_GB2312" w:cs="黑体"/>
                <w:sz w:val="36"/>
                <w:szCs w:val="36"/>
              </w:rPr>
            </w:pPr>
          </w:p>
        </w:tc>
        <w:tc>
          <w:tcPr>
            <w:tcW w:w="5775" w:type="dxa"/>
            <w:vAlign w:val="center"/>
          </w:tcPr>
          <w:p>
            <w:pPr>
              <w:widowControl/>
              <w:autoSpaceDE/>
              <w:autoSpaceDN/>
              <w:snapToGrid/>
              <w:spacing w:line="560" w:lineRule="exact"/>
              <w:ind w:firstLine="0"/>
              <w:textAlignment w:val="center"/>
              <w:rPr>
                <w:rFonts w:ascii="仿宋_GB2312" w:hAnsi="黑体" w:eastAsia="仿宋_GB2312" w:cs="黑体"/>
                <w:sz w:val="36"/>
                <w:szCs w:val="36"/>
              </w:rPr>
            </w:pPr>
            <w:r>
              <w:rPr>
                <w:rFonts w:hint="eastAsia" w:ascii="仿宋_GB2312" w:hAnsi="仿宋" w:eastAsia="仿宋_GB2312" w:cs="仿宋"/>
                <w:sz w:val="24"/>
                <w:szCs w:val="24"/>
              </w:rPr>
              <w:t>区属非公募基金会及其分支、代表机构成立、变更、注销登记</w:t>
            </w:r>
          </w:p>
        </w:tc>
        <w:tc>
          <w:tcPr>
            <w:tcW w:w="1770" w:type="dxa"/>
            <w:vAlign w:val="center"/>
          </w:tcPr>
          <w:p>
            <w:pPr>
              <w:widowControl/>
              <w:autoSpaceDE/>
              <w:autoSpaceDN/>
              <w:snapToGrid/>
              <w:spacing w:line="5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40" w:type="dxa"/>
            <w:vAlign w:val="center"/>
          </w:tcPr>
          <w:p>
            <w:pPr>
              <w:spacing w:line="56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5</w:t>
            </w:r>
          </w:p>
        </w:tc>
        <w:tc>
          <w:tcPr>
            <w:tcW w:w="1440" w:type="dxa"/>
            <w:vMerge w:val="continue"/>
            <w:vAlign w:val="center"/>
          </w:tcPr>
          <w:p>
            <w:pPr>
              <w:spacing w:line="560" w:lineRule="exact"/>
              <w:jc w:val="center"/>
              <w:rPr>
                <w:rFonts w:ascii="仿宋_GB2312" w:hAnsi="黑体" w:eastAsia="仿宋_GB2312" w:cs="黑体"/>
                <w:sz w:val="36"/>
                <w:szCs w:val="36"/>
              </w:rPr>
            </w:pPr>
          </w:p>
        </w:tc>
        <w:tc>
          <w:tcPr>
            <w:tcW w:w="5775" w:type="dxa"/>
            <w:vAlign w:val="center"/>
          </w:tcPr>
          <w:p>
            <w:pPr>
              <w:widowControl/>
              <w:autoSpaceDE/>
              <w:autoSpaceDN/>
              <w:snapToGrid/>
              <w:spacing w:line="560" w:lineRule="exact"/>
              <w:ind w:firstLine="0"/>
              <w:textAlignment w:val="center"/>
              <w:rPr>
                <w:rFonts w:ascii="仿宋_GB2312" w:hAnsi="黑体" w:eastAsia="仿宋_GB2312" w:cs="黑体"/>
                <w:sz w:val="36"/>
                <w:szCs w:val="36"/>
              </w:rPr>
            </w:pPr>
            <w:r>
              <w:rPr>
                <w:rFonts w:hint="eastAsia" w:ascii="仿宋_GB2312" w:hAnsi="仿宋" w:eastAsia="仿宋_GB2312" w:cs="仿宋"/>
                <w:sz w:val="24"/>
                <w:szCs w:val="24"/>
              </w:rPr>
              <w:t>民办职业培训机构的设立、变更、分立、合并、终止审批</w:t>
            </w:r>
          </w:p>
        </w:tc>
        <w:tc>
          <w:tcPr>
            <w:tcW w:w="1770" w:type="dxa"/>
            <w:vAlign w:val="center"/>
          </w:tcPr>
          <w:p>
            <w:pPr>
              <w:widowControl/>
              <w:autoSpaceDE/>
              <w:autoSpaceDN/>
              <w:snapToGrid/>
              <w:spacing w:line="5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840" w:type="dxa"/>
            <w:vAlign w:val="center"/>
          </w:tcPr>
          <w:p>
            <w:pPr>
              <w:spacing w:line="56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6</w:t>
            </w:r>
          </w:p>
        </w:tc>
        <w:tc>
          <w:tcPr>
            <w:tcW w:w="1440" w:type="dxa"/>
            <w:vMerge w:val="continue"/>
            <w:vAlign w:val="center"/>
          </w:tcPr>
          <w:p>
            <w:pPr>
              <w:spacing w:line="560" w:lineRule="exact"/>
              <w:jc w:val="center"/>
              <w:rPr>
                <w:rFonts w:ascii="仿宋_GB2312" w:hAnsi="黑体" w:eastAsia="仿宋_GB2312" w:cs="黑体"/>
                <w:sz w:val="36"/>
                <w:szCs w:val="36"/>
              </w:rPr>
            </w:pPr>
          </w:p>
        </w:tc>
        <w:tc>
          <w:tcPr>
            <w:tcW w:w="5775" w:type="dxa"/>
            <w:vAlign w:val="center"/>
          </w:tcPr>
          <w:p>
            <w:pPr>
              <w:widowControl/>
              <w:autoSpaceDE/>
              <w:autoSpaceDN/>
              <w:snapToGrid/>
              <w:spacing w:line="560" w:lineRule="exact"/>
              <w:ind w:firstLine="0"/>
              <w:textAlignment w:val="center"/>
              <w:rPr>
                <w:rFonts w:ascii="仿宋_GB2312" w:hAnsi="黑体" w:eastAsia="仿宋_GB2312" w:cs="黑体"/>
                <w:sz w:val="36"/>
                <w:szCs w:val="36"/>
              </w:rPr>
            </w:pPr>
            <w:r>
              <w:rPr>
                <w:rFonts w:hint="eastAsia" w:ascii="仿宋_GB2312" w:hAnsi="仿宋" w:eastAsia="仿宋_GB2312" w:cs="仿宋"/>
                <w:sz w:val="24"/>
                <w:szCs w:val="24"/>
              </w:rPr>
              <w:t>人力资源服务机构的设立、变更、撤销审核</w:t>
            </w:r>
          </w:p>
        </w:tc>
        <w:tc>
          <w:tcPr>
            <w:tcW w:w="1770" w:type="dxa"/>
            <w:vAlign w:val="center"/>
          </w:tcPr>
          <w:p>
            <w:pPr>
              <w:widowControl/>
              <w:autoSpaceDE/>
              <w:autoSpaceDN/>
              <w:snapToGrid/>
              <w:spacing w:line="5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40" w:type="dxa"/>
            <w:vAlign w:val="center"/>
          </w:tcPr>
          <w:p>
            <w:pPr>
              <w:spacing w:line="56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7</w:t>
            </w:r>
          </w:p>
        </w:tc>
        <w:tc>
          <w:tcPr>
            <w:tcW w:w="1440" w:type="dxa"/>
            <w:vMerge w:val="continue"/>
            <w:vAlign w:val="center"/>
          </w:tcPr>
          <w:p>
            <w:pPr>
              <w:spacing w:line="560" w:lineRule="exact"/>
              <w:jc w:val="center"/>
              <w:rPr>
                <w:rFonts w:ascii="仿宋_GB2312" w:hAnsi="黑体" w:eastAsia="仿宋_GB2312" w:cs="黑体"/>
                <w:sz w:val="36"/>
                <w:szCs w:val="36"/>
              </w:rPr>
            </w:pPr>
          </w:p>
        </w:tc>
        <w:tc>
          <w:tcPr>
            <w:tcW w:w="5775" w:type="dxa"/>
            <w:vAlign w:val="center"/>
          </w:tcPr>
          <w:p>
            <w:pPr>
              <w:widowControl/>
              <w:autoSpaceDE/>
              <w:autoSpaceDN/>
              <w:snapToGrid/>
              <w:spacing w:line="560" w:lineRule="exact"/>
              <w:ind w:firstLine="0"/>
              <w:textAlignment w:val="center"/>
              <w:rPr>
                <w:rFonts w:ascii="仿宋_GB2312" w:hAnsi="黑体" w:eastAsia="仿宋_GB2312" w:cs="黑体"/>
                <w:sz w:val="36"/>
                <w:szCs w:val="36"/>
              </w:rPr>
            </w:pPr>
            <w:r>
              <w:rPr>
                <w:rFonts w:hint="eastAsia" w:ascii="仿宋_GB2312" w:hAnsi="仿宋" w:eastAsia="仿宋_GB2312" w:cs="仿宋"/>
                <w:sz w:val="24"/>
                <w:szCs w:val="24"/>
              </w:rPr>
              <w:t>经营劳务派遣许可</w:t>
            </w:r>
          </w:p>
        </w:tc>
        <w:tc>
          <w:tcPr>
            <w:tcW w:w="1770" w:type="dxa"/>
            <w:vAlign w:val="center"/>
          </w:tcPr>
          <w:p>
            <w:pPr>
              <w:widowControl/>
              <w:autoSpaceDE/>
              <w:autoSpaceDN/>
              <w:snapToGrid/>
              <w:spacing w:line="5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840" w:type="dxa"/>
            <w:vAlign w:val="center"/>
          </w:tcPr>
          <w:p>
            <w:pPr>
              <w:spacing w:line="56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8</w:t>
            </w:r>
          </w:p>
        </w:tc>
        <w:tc>
          <w:tcPr>
            <w:tcW w:w="1440" w:type="dxa"/>
            <w:vMerge w:val="continue"/>
            <w:vAlign w:val="center"/>
          </w:tcPr>
          <w:p>
            <w:pPr>
              <w:spacing w:line="560" w:lineRule="exact"/>
              <w:ind w:firstLine="0"/>
              <w:rPr>
                <w:rFonts w:ascii="仿宋_GB2312" w:hAnsi="黑体" w:eastAsia="仿宋_GB2312" w:cs="黑体"/>
                <w:sz w:val="30"/>
                <w:szCs w:val="30"/>
              </w:rPr>
            </w:pPr>
          </w:p>
        </w:tc>
        <w:tc>
          <w:tcPr>
            <w:tcW w:w="5775" w:type="dxa"/>
          </w:tcPr>
          <w:p>
            <w:pPr>
              <w:widowControl/>
              <w:autoSpaceDE/>
              <w:autoSpaceDN/>
              <w:snapToGrid/>
              <w:spacing w:line="56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临时占用公共体育设施审批</w:t>
            </w:r>
          </w:p>
        </w:tc>
        <w:tc>
          <w:tcPr>
            <w:tcW w:w="1770" w:type="dxa"/>
            <w:vAlign w:val="center"/>
          </w:tcPr>
          <w:p>
            <w:pPr>
              <w:widowControl/>
              <w:autoSpaceDE/>
              <w:autoSpaceDN/>
              <w:snapToGrid/>
              <w:spacing w:line="5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840" w:type="dxa"/>
            <w:vAlign w:val="center"/>
          </w:tcPr>
          <w:p>
            <w:pPr>
              <w:spacing w:line="56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9</w:t>
            </w:r>
          </w:p>
        </w:tc>
        <w:tc>
          <w:tcPr>
            <w:tcW w:w="1440" w:type="dxa"/>
            <w:vMerge w:val="continue"/>
            <w:vAlign w:val="center"/>
          </w:tcPr>
          <w:p>
            <w:pPr>
              <w:spacing w:line="560" w:lineRule="exact"/>
              <w:ind w:firstLine="0"/>
              <w:rPr>
                <w:rFonts w:ascii="仿宋_GB2312" w:hAnsi="黑体" w:eastAsia="仿宋_GB2312" w:cs="黑体"/>
                <w:sz w:val="30"/>
                <w:szCs w:val="30"/>
              </w:rPr>
            </w:pPr>
          </w:p>
        </w:tc>
        <w:tc>
          <w:tcPr>
            <w:tcW w:w="5775" w:type="dxa"/>
          </w:tcPr>
          <w:p>
            <w:pPr>
              <w:widowControl/>
              <w:autoSpaceDE/>
              <w:autoSpaceDN/>
              <w:snapToGrid/>
              <w:spacing w:line="56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举办健身气功活动及设立站点审批</w:t>
            </w:r>
          </w:p>
        </w:tc>
        <w:tc>
          <w:tcPr>
            <w:tcW w:w="1770" w:type="dxa"/>
            <w:vAlign w:val="center"/>
          </w:tcPr>
          <w:p>
            <w:pPr>
              <w:widowControl/>
              <w:autoSpaceDE/>
              <w:autoSpaceDN/>
              <w:snapToGrid/>
              <w:spacing w:line="5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840" w:type="dxa"/>
            <w:vAlign w:val="center"/>
          </w:tcPr>
          <w:p>
            <w:pPr>
              <w:spacing w:line="56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10</w:t>
            </w:r>
          </w:p>
        </w:tc>
        <w:tc>
          <w:tcPr>
            <w:tcW w:w="1440" w:type="dxa"/>
            <w:vMerge w:val="restart"/>
            <w:vAlign w:val="center"/>
          </w:tcPr>
          <w:p>
            <w:pPr>
              <w:spacing w:line="56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市场准入组</w:t>
            </w:r>
          </w:p>
        </w:tc>
        <w:tc>
          <w:tcPr>
            <w:tcW w:w="5775" w:type="dxa"/>
            <w:vAlign w:val="center"/>
          </w:tcPr>
          <w:p>
            <w:pPr>
              <w:widowControl/>
              <w:autoSpaceDE/>
              <w:autoSpaceDN/>
              <w:snapToGrid/>
              <w:spacing w:line="56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山东省食品小作坊小餐饮登记证</w:t>
            </w:r>
          </w:p>
        </w:tc>
        <w:tc>
          <w:tcPr>
            <w:tcW w:w="1770" w:type="dxa"/>
            <w:vAlign w:val="center"/>
          </w:tcPr>
          <w:p>
            <w:pPr>
              <w:widowControl/>
              <w:autoSpaceDE/>
              <w:autoSpaceDN/>
              <w:snapToGrid/>
              <w:spacing w:line="5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40" w:type="dxa"/>
            <w:vAlign w:val="center"/>
          </w:tcPr>
          <w:p>
            <w:pPr>
              <w:spacing w:line="56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11</w:t>
            </w:r>
          </w:p>
        </w:tc>
        <w:tc>
          <w:tcPr>
            <w:tcW w:w="1440" w:type="dxa"/>
            <w:vMerge w:val="continue"/>
            <w:vAlign w:val="center"/>
          </w:tcPr>
          <w:p>
            <w:pPr>
              <w:spacing w:line="560" w:lineRule="exact"/>
              <w:jc w:val="center"/>
              <w:rPr>
                <w:rFonts w:ascii="仿宋_GB2312" w:hAnsi="黑体" w:eastAsia="仿宋_GB2312" w:cs="黑体"/>
                <w:sz w:val="36"/>
                <w:szCs w:val="36"/>
              </w:rPr>
            </w:pPr>
          </w:p>
        </w:tc>
        <w:tc>
          <w:tcPr>
            <w:tcW w:w="5775" w:type="dxa"/>
            <w:vAlign w:val="center"/>
          </w:tcPr>
          <w:p>
            <w:pPr>
              <w:widowControl/>
              <w:autoSpaceDE/>
              <w:autoSpaceDN/>
              <w:snapToGrid/>
              <w:spacing w:line="560" w:lineRule="exact"/>
              <w:ind w:firstLine="0"/>
              <w:textAlignment w:val="center"/>
              <w:rPr>
                <w:rFonts w:ascii="仿宋_GB2312" w:hAnsi="黑体" w:eastAsia="仿宋_GB2312" w:cs="黑体"/>
                <w:sz w:val="36"/>
                <w:szCs w:val="36"/>
              </w:rPr>
            </w:pPr>
            <w:r>
              <w:rPr>
                <w:rFonts w:hint="eastAsia" w:ascii="仿宋_GB2312" w:hAnsi="仿宋" w:eastAsia="仿宋_GB2312" w:cs="仿宋"/>
                <w:sz w:val="24"/>
                <w:szCs w:val="24"/>
              </w:rPr>
              <w:t>食品经营许可</w:t>
            </w:r>
          </w:p>
        </w:tc>
        <w:tc>
          <w:tcPr>
            <w:tcW w:w="1770" w:type="dxa"/>
            <w:vAlign w:val="center"/>
          </w:tcPr>
          <w:p>
            <w:pPr>
              <w:widowControl/>
              <w:autoSpaceDE/>
              <w:autoSpaceDN/>
              <w:snapToGrid/>
              <w:spacing w:line="5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区食药监局</w:t>
            </w:r>
          </w:p>
        </w:tc>
      </w:tr>
    </w:tbl>
    <w:p>
      <w:pPr>
        <w:spacing w:line="560" w:lineRule="exact"/>
        <w:ind w:firstLine="295" w:firstLineChars="100"/>
        <w:rPr>
          <w:rFonts w:ascii="仿宋" w:hAnsi="仿宋" w:eastAsia="仿宋" w:cs="仿宋"/>
          <w:szCs w:val="32"/>
        </w:rPr>
        <w:sectPr>
          <w:headerReference r:id="rId3" w:type="default"/>
          <w:footerReference r:id="rId5" w:type="default"/>
          <w:headerReference r:id="rId4" w:type="even"/>
          <w:footerReference r:id="rId6" w:type="even"/>
          <w:pgSz w:w="11906" w:h="16838"/>
          <w:pgMar w:top="1985" w:right="1474" w:bottom="1871" w:left="1588" w:header="720" w:footer="1474" w:gutter="0"/>
          <w:paperSrc w:first="7" w:other="7"/>
          <w:pgNumType w:fmt="numberInDash" w:start="1"/>
          <w:cols w:space="720" w:num="1"/>
          <w:docGrid w:type="linesAndChars" w:linePitch="564" w:charSpace="-5161"/>
        </w:sectPr>
      </w:pPr>
    </w:p>
    <w:p>
      <w:pPr>
        <w:spacing w:line="560" w:lineRule="exact"/>
        <w:ind w:firstLine="0"/>
        <w:rPr>
          <w:rFonts w:ascii="楷体_GB2312" w:hAnsi="黑体" w:eastAsia="楷体_GB2312" w:cs="黑体"/>
          <w:sz w:val="36"/>
          <w:szCs w:val="36"/>
        </w:rPr>
      </w:pPr>
      <w:r>
        <w:rPr>
          <w:rFonts w:hint="eastAsia" w:ascii="楷体_GB2312" w:hAnsi="仿宋" w:eastAsia="楷体_GB2312" w:cs="仿宋"/>
          <w:szCs w:val="32"/>
        </w:rPr>
        <w:t>附件2：</w:t>
      </w:r>
    </w:p>
    <w:p>
      <w:pPr>
        <w:spacing w:line="560" w:lineRule="exact"/>
        <w:ind w:firstLine="0"/>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区行政审批服务局与职能部门联合现场勘验</w:t>
      </w:r>
    </w:p>
    <w:p>
      <w:pPr>
        <w:spacing w:line="560" w:lineRule="exact"/>
        <w:ind w:firstLine="0"/>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事项目录</w:t>
      </w:r>
    </w:p>
    <w:p>
      <w:pPr>
        <w:spacing w:line="560" w:lineRule="exact"/>
        <w:jc w:val="center"/>
        <w:rPr>
          <w:rFonts w:ascii="黑体" w:hAnsi="黑体" w:eastAsia="黑体" w:cs="黑体"/>
          <w:sz w:val="36"/>
          <w:szCs w:val="36"/>
        </w:rPr>
      </w:pPr>
    </w:p>
    <w:tbl>
      <w:tblPr>
        <w:tblStyle w:val="9"/>
        <w:tblW w:w="102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315"/>
        <w:gridCol w:w="6154"/>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blHeader/>
          <w:jc w:val="center"/>
        </w:trPr>
        <w:tc>
          <w:tcPr>
            <w:tcW w:w="683" w:type="dxa"/>
            <w:vAlign w:val="center"/>
          </w:tcPr>
          <w:p>
            <w:pPr>
              <w:autoSpaceDE/>
              <w:autoSpaceDN/>
              <w:snapToGrid/>
              <w:spacing w:line="520" w:lineRule="exact"/>
              <w:ind w:firstLine="0"/>
              <w:jc w:val="center"/>
              <w:rPr>
                <w:rFonts w:ascii="黑体" w:hAnsi="黑体" w:eastAsia="黑体" w:cs="黑体"/>
                <w:sz w:val="20"/>
              </w:rPr>
            </w:pPr>
            <w:r>
              <w:rPr>
                <w:rFonts w:hint="eastAsia" w:ascii="黑体" w:hAnsi="黑体" w:eastAsia="黑体" w:cs="黑体"/>
                <w:sz w:val="20"/>
              </w:rPr>
              <w:t>序号</w:t>
            </w:r>
          </w:p>
        </w:tc>
        <w:tc>
          <w:tcPr>
            <w:tcW w:w="1315" w:type="dxa"/>
            <w:vAlign w:val="center"/>
          </w:tcPr>
          <w:p>
            <w:pPr>
              <w:autoSpaceDE/>
              <w:autoSpaceDN/>
              <w:snapToGrid/>
              <w:spacing w:line="520" w:lineRule="exact"/>
              <w:ind w:firstLine="0"/>
              <w:jc w:val="center"/>
              <w:rPr>
                <w:rFonts w:ascii="黑体" w:hAnsi="黑体" w:eastAsia="黑体" w:cs="黑体"/>
                <w:sz w:val="20"/>
              </w:rPr>
            </w:pPr>
            <w:r>
              <w:rPr>
                <w:rFonts w:hint="eastAsia" w:ascii="黑体" w:hAnsi="黑体" w:eastAsia="黑体" w:cs="黑体"/>
                <w:sz w:val="20"/>
              </w:rPr>
              <w:t>协调科室</w:t>
            </w:r>
          </w:p>
        </w:tc>
        <w:tc>
          <w:tcPr>
            <w:tcW w:w="6154" w:type="dxa"/>
            <w:vAlign w:val="center"/>
          </w:tcPr>
          <w:p>
            <w:pPr>
              <w:autoSpaceDE/>
              <w:autoSpaceDN/>
              <w:snapToGrid/>
              <w:spacing w:line="520" w:lineRule="exact"/>
              <w:ind w:firstLine="0"/>
              <w:jc w:val="center"/>
              <w:rPr>
                <w:rFonts w:ascii="黑体" w:hAnsi="黑体" w:eastAsia="黑体" w:cs="黑体"/>
                <w:sz w:val="20"/>
              </w:rPr>
            </w:pPr>
            <w:r>
              <w:rPr>
                <w:rFonts w:hint="eastAsia" w:ascii="黑体" w:hAnsi="黑体" w:eastAsia="黑体" w:cs="黑体"/>
                <w:sz w:val="20"/>
              </w:rPr>
              <w:t>事项名称</w:t>
            </w:r>
          </w:p>
        </w:tc>
        <w:tc>
          <w:tcPr>
            <w:tcW w:w="2054" w:type="dxa"/>
            <w:vAlign w:val="center"/>
          </w:tcPr>
          <w:p>
            <w:pPr>
              <w:autoSpaceDE/>
              <w:autoSpaceDN/>
              <w:snapToGrid/>
              <w:spacing w:line="520" w:lineRule="exact"/>
              <w:ind w:firstLine="0"/>
              <w:jc w:val="center"/>
              <w:rPr>
                <w:rFonts w:ascii="黑体" w:hAnsi="黑体" w:eastAsia="黑体" w:cs="黑体"/>
                <w:sz w:val="20"/>
              </w:rPr>
            </w:pPr>
            <w:r>
              <w:rPr>
                <w:rFonts w:hint="eastAsia" w:ascii="黑体" w:hAnsi="黑体" w:eastAsia="黑体" w:cs="黑体"/>
                <w:sz w:val="20"/>
              </w:rPr>
              <w:t>联合勘验部门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683"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1</w:t>
            </w:r>
          </w:p>
        </w:tc>
        <w:tc>
          <w:tcPr>
            <w:tcW w:w="1315" w:type="dxa"/>
            <w:vMerge w:val="restart"/>
            <w:vAlign w:val="center"/>
          </w:tcPr>
          <w:p>
            <w:pPr>
              <w:autoSpaceDE/>
              <w:autoSpaceDN/>
              <w:snapToGrid/>
              <w:spacing w:line="520" w:lineRule="exact"/>
              <w:ind w:firstLine="0"/>
              <w:rPr>
                <w:rFonts w:ascii="仿宋_GB2312" w:hAnsi="仿宋" w:eastAsia="仿宋_GB2312" w:cs="仿宋"/>
                <w:sz w:val="21"/>
                <w:szCs w:val="21"/>
              </w:rPr>
            </w:pPr>
            <w:r>
              <w:rPr>
                <w:rFonts w:hint="eastAsia" w:ascii="仿宋_GB2312" w:hAnsi="仿宋" w:eastAsia="仿宋_GB2312" w:cs="仿宋"/>
                <w:sz w:val="21"/>
                <w:szCs w:val="21"/>
              </w:rPr>
              <w:t>投资建设组</w:t>
            </w:r>
          </w:p>
        </w:tc>
        <w:tc>
          <w:tcPr>
            <w:tcW w:w="6154" w:type="dxa"/>
          </w:tcPr>
          <w:p>
            <w:pPr>
              <w:autoSpaceDE/>
              <w:autoSpaceDN/>
              <w:snapToGrid/>
              <w:spacing w:line="520" w:lineRule="exact"/>
              <w:ind w:firstLine="0"/>
              <w:rPr>
                <w:rFonts w:ascii="仿宋_GB2312" w:hAnsi="仿宋" w:eastAsia="仿宋_GB2312" w:cs="仿宋"/>
                <w:sz w:val="24"/>
                <w:szCs w:val="24"/>
              </w:rPr>
            </w:pPr>
            <w:r>
              <w:rPr>
                <w:rFonts w:hint="eastAsia" w:ascii="仿宋_GB2312" w:hAnsi="仿宋" w:eastAsia="仿宋_GB2312" w:cs="仿宋"/>
                <w:sz w:val="24"/>
                <w:szCs w:val="24"/>
              </w:rPr>
              <w:t>新建石油天然气管道防护方案审批</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2</w:t>
            </w:r>
          </w:p>
        </w:tc>
        <w:tc>
          <w:tcPr>
            <w:tcW w:w="1315" w:type="dxa"/>
            <w:vMerge w:val="continue"/>
            <w:vAlign w:val="center"/>
          </w:tcPr>
          <w:p>
            <w:pPr>
              <w:autoSpaceDE/>
              <w:autoSpaceDN/>
              <w:snapToGrid/>
              <w:spacing w:line="520" w:lineRule="exact"/>
              <w:jc w:val="center"/>
              <w:rPr>
                <w:rFonts w:ascii="仿宋_GB2312" w:hAnsi="仿宋" w:eastAsia="仿宋_GB2312" w:cs="仿宋"/>
                <w:sz w:val="21"/>
                <w:szCs w:val="21"/>
              </w:rPr>
            </w:pPr>
          </w:p>
        </w:tc>
        <w:tc>
          <w:tcPr>
            <w:tcW w:w="6154" w:type="dxa"/>
          </w:tcPr>
          <w:p>
            <w:pPr>
              <w:autoSpaceDE/>
              <w:autoSpaceDN/>
              <w:snapToGrid/>
              <w:spacing w:line="520" w:lineRule="exact"/>
              <w:ind w:firstLine="0"/>
              <w:rPr>
                <w:rFonts w:ascii="仿宋_GB2312" w:hAnsi="仿宋" w:eastAsia="仿宋_GB2312" w:cs="仿宋"/>
                <w:sz w:val="24"/>
                <w:szCs w:val="24"/>
              </w:rPr>
            </w:pPr>
            <w:r>
              <w:rPr>
                <w:rFonts w:hint="eastAsia" w:ascii="仿宋_GB2312" w:hAnsi="仿宋" w:eastAsia="仿宋_GB2312" w:cs="仿宋"/>
                <w:sz w:val="24"/>
                <w:szCs w:val="24"/>
              </w:rPr>
              <w:t>石油天然气管道保护范围内特定施工作业审批</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83"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3</w:t>
            </w:r>
          </w:p>
        </w:tc>
        <w:tc>
          <w:tcPr>
            <w:tcW w:w="1315" w:type="dxa"/>
            <w:vMerge w:val="continue"/>
            <w:vAlign w:val="center"/>
          </w:tcPr>
          <w:p>
            <w:pPr>
              <w:autoSpaceDE/>
              <w:autoSpaceDN/>
              <w:snapToGrid/>
              <w:spacing w:line="520" w:lineRule="exact"/>
              <w:jc w:val="center"/>
              <w:rPr>
                <w:rFonts w:ascii="仿宋_GB2312" w:hAnsi="仿宋" w:eastAsia="仿宋_GB2312" w:cs="仿宋"/>
                <w:sz w:val="21"/>
                <w:szCs w:val="21"/>
              </w:rPr>
            </w:pPr>
          </w:p>
        </w:tc>
        <w:tc>
          <w:tcPr>
            <w:tcW w:w="6154" w:type="dxa"/>
          </w:tcPr>
          <w:p>
            <w:pPr>
              <w:autoSpaceDE/>
              <w:autoSpaceDN/>
              <w:snapToGrid/>
              <w:spacing w:line="520" w:lineRule="exact"/>
              <w:ind w:firstLine="0"/>
              <w:rPr>
                <w:rFonts w:ascii="仿宋_GB2312" w:hAnsi="仿宋" w:eastAsia="仿宋_GB2312" w:cs="仿宋"/>
                <w:sz w:val="24"/>
                <w:szCs w:val="24"/>
              </w:rPr>
            </w:pPr>
            <w:r>
              <w:rPr>
                <w:rFonts w:hint="eastAsia" w:ascii="仿宋_GB2312" w:hAnsi="仿宋" w:eastAsia="仿宋_GB2312" w:cs="仿宋"/>
                <w:sz w:val="24"/>
                <w:szCs w:val="24"/>
              </w:rPr>
              <w:t>企业技术改造投资项目备案</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4</w:t>
            </w:r>
          </w:p>
        </w:tc>
        <w:tc>
          <w:tcPr>
            <w:tcW w:w="1315" w:type="dxa"/>
            <w:vMerge w:val="continue"/>
            <w:vAlign w:val="center"/>
          </w:tcPr>
          <w:p>
            <w:pPr>
              <w:autoSpaceDE/>
              <w:autoSpaceDN/>
              <w:snapToGrid/>
              <w:spacing w:line="520" w:lineRule="exact"/>
              <w:jc w:val="center"/>
              <w:rPr>
                <w:rFonts w:ascii="仿宋_GB2312" w:hAnsi="仿宋" w:eastAsia="仿宋_GB2312" w:cs="仿宋"/>
                <w:sz w:val="21"/>
                <w:szCs w:val="21"/>
              </w:rPr>
            </w:pPr>
          </w:p>
        </w:tc>
        <w:tc>
          <w:tcPr>
            <w:tcW w:w="6154" w:type="dxa"/>
          </w:tcPr>
          <w:p>
            <w:pPr>
              <w:autoSpaceDE/>
              <w:autoSpaceDN/>
              <w:snapToGrid/>
              <w:spacing w:line="520" w:lineRule="exact"/>
              <w:ind w:firstLine="0"/>
              <w:rPr>
                <w:rFonts w:ascii="仿宋_GB2312" w:hAnsi="仿宋" w:eastAsia="仿宋_GB2312" w:cs="仿宋"/>
                <w:sz w:val="24"/>
                <w:szCs w:val="24"/>
              </w:rPr>
            </w:pPr>
            <w:r>
              <w:rPr>
                <w:rFonts w:hint="eastAsia" w:ascii="仿宋_GB2312" w:hAnsi="仿宋" w:eastAsia="仿宋_GB2312" w:cs="仿宋"/>
                <w:sz w:val="24"/>
                <w:szCs w:val="24"/>
              </w:rPr>
              <w:t>在城市供气、供热管道及设施安全距离范围内搭建建筑物、构筑物和堆放物品审批</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5</w:t>
            </w:r>
          </w:p>
        </w:tc>
        <w:tc>
          <w:tcPr>
            <w:tcW w:w="1315" w:type="dxa"/>
            <w:vMerge w:val="continue"/>
            <w:vAlign w:val="center"/>
          </w:tcPr>
          <w:p>
            <w:pPr>
              <w:autoSpaceDE/>
              <w:autoSpaceDN/>
              <w:snapToGrid/>
              <w:spacing w:line="520" w:lineRule="exact"/>
              <w:jc w:val="center"/>
              <w:rPr>
                <w:rFonts w:ascii="仿宋_GB2312" w:hAnsi="仿宋" w:eastAsia="仿宋_GB2312" w:cs="仿宋"/>
                <w:sz w:val="21"/>
                <w:szCs w:val="21"/>
              </w:rPr>
            </w:pPr>
          </w:p>
        </w:tc>
        <w:tc>
          <w:tcPr>
            <w:tcW w:w="6154" w:type="dxa"/>
          </w:tcPr>
          <w:p>
            <w:pPr>
              <w:autoSpaceDE/>
              <w:autoSpaceDN/>
              <w:snapToGrid/>
              <w:spacing w:line="520" w:lineRule="exact"/>
              <w:ind w:firstLine="0"/>
              <w:rPr>
                <w:rFonts w:ascii="仿宋_GB2312" w:hAnsi="仿宋" w:eastAsia="仿宋_GB2312" w:cs="仿宋"/>
                <w:sz w:val="24"/>
                <w:szCs w:val="24"/>
              </w:rPr>
            </w:pPr>
            <w:r>
              <w:rPr>
                <w:rFonts w:hint="eastAsia" w:ascii="仿宋_GB2312" w:hAnsi="仿宋" w:eastAsia="仿宋_GB2312" w:cs="仿宋"/>
                <w:sz w:val="24"/>
                <w:szCs w:val="24"/>
              </w:rPr>
              <w:t>因工程建设需要拆除、改动城镇排水与污水处理设施审核</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6</w:t>
            </w:r>
          </w:p>
        </w:tc>
        <w:tc>
          <w:tcPr>
            <w:tcW w:w="1315" w:type="dxa"/>
            <w:vMerge w:val="continue"/>
            <w:vAlign w:val="center"/>
          </w:tcPr>
          <w:p>
            <w:pPr>
              <w:autoSpaceDE/>
              <w:autoSpaceDN/>
              <w:snapToGrid/>
              <w:spacing w:line="520" w:lineRule="exact"/>
              <w:jc w:val="center"/>
              <w:rPr>
                <w:rFonts w:ascii="仿宋_GB2312" w:hAnsi="仿宋" w:eastAsia="仿宋_GB2312" w:cs="仿宋"/>
                <w:sz w:val="21"/>
                <w:szCs w:val="21"/>
              </w:rPr>
            </w:pPr>
          </w:p>
        </w:tc>
        <w:tc>
          <w:tcPr>
            <w:tcW w:w="6154" w:type="dxa"/>
          </w:tcPr>
          <w:p>
            <w:pPr>
              <w:tabs>
                <w:tab w:val="left" w:pos="665"/>
              </w:tabs>
              <w:autoSpaceDE/>
              <w:autoSpaceDN/>
              <w:snapToGrid/>
              <w:spacing w:line="520" w:lineRule="exact"/>
              <w:ind w:firstLine="0"/>
              <w:jc w:val="left"/>
              <w:rPr>
                <w:rFonts w:ascii="仿宋_GB2312" w:hAnsi="仿宋" w:eastAsia="仿宋_GB2312" w:cs="仿宋"/>
                <w:sz w:val="24"/>
                <w:szCs w:val="24"/>
              </w:rPr>
            </w:pPr>
            <w:r>
              <w:rPr>
                <w:rFonts w:hint="eastAsia" w:ascii="仿宋_GB2312" w:hAnsi="仿宋" w:eastAsia="仿宋_GB2312" w:cs="仿宋"/>
                <w:sz w:val="24"/>
                <w:szCs w:val="24"/>
              </w:rPr>
              <w:t>供热经营许可证审核</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7</w:t>
            </w:r>
          </w:p>
        </w:tc>
        <w:tc>
          <w:tcPr>
            <w:tcW w:w="1315" w:type="dxa"/>
            <w:vMerge w:val="continue"/>
            <w:vAlign w:val="center"/>
          </w:tcPr>
          <w:p>
            <w:pPr>
              <w:autoSpaceDE/>
              <w:autoSpaceDN/>
              <w:snapToGrid/>
              <w:spacing w:line="520" w:lineRule="exact"/>
              <w:jc w:val="center"/>
              <w:rPr>
                <w:rFonts w:ascii="仿宋_GB2312" w:hAnsi="仿宋" w:eastAsia="仿宋_GB2312" w:cs="仿宋"/>
                <w:sz w:val="21"/>
                <w:szCs w:val="21"/>
              </w:rPr>
            </w:pPr>
          </w:p>
        </w:tc>
        <w:tc>
          <w:tcPr>
            <w:tcW w:w="6154" w:type="dxa"/>
          </w:tcPr>
          <w:p>
            <w:pPr>
              <w:autoSpaceDE/>
              <w:autoSpaceDN/>
              <w:snapToGrid/>
              <w:spacing w:line="520" w:lineRule="exact"/>
              <w:ind w:firstLine="0"/>
              <w:rPr>
                <w:rFonts w:ascii="仿宋_GB2312" w:hAnsi="仿宋" w:eastAsia="仿宋_GB2312" w:cs="仿宋"/>
                <w:sz w:val="24"/>
                <w:szCs w:val="24"/>
              </w:rPr>
            </w:pPr>
            <w:r>
              <w:rPr>
                <w:rFonts w:hint="eastAsia" w:ascii="仿宋_GB2312" w:hAnsi="仿宋" w:eastAsia="仿宋_GB2312" w:cs="仿宋"/>
                <w:sz w:val="24"/>
                <w:szCs w:val="24"/>
              </w:rPr>
              <w:t>结合民用建筑修建防空地下室审批</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8</w:t>
            </w:r>
          </w:p>
        </w:tc>
        <w:tc>
          <w:tcPr>
            <w:tcW w:w="1315" w:type="dxa"/>
            <w:vMerge w:val="continue"/>
            <w:vAlign w:val="center"/>
          </w:tcPr>
          <w:p>
            <w:pPr>
              <w:autoSpaceDE/>
              <w:autoSpaceDN/>
              <w:snapToGrid/>
              <w:spacing w:line="520" w:lineRule="exact"/>
              <w:jc w:val="center"/>
              <w:rPr>
                <w:rFonts w:ascii="仿宋_GB2312" w:hAnsi="仿宋" w:eastAsia="仿宋_GB2312" w:cs="仿宋"/>
                <w:sz w:val="21"/>
                <w:szCs w:val="21"/>
              </w:rPr>
            </w:pPr>
          </w:p>
        </w:tc>
        <w:tc>
          <w:tcPr>
            <w:tcW w:w="6154" w:type="dxa"/>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防空地下室易地建设审批</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9</w:t>
            </w:r>
          </w:p>
        </w:tc>
        <w:tc>
          <w:tcPr>
            <w:tcW w:w="1315" w:type="dxa"/>
            <w:vMerge w:val="continue"/>
            <w:vAlign w:val="center"/>
          </w:tcPr>
          <w:p>
            <w:pPr>
              <w:autoSpaceDE/>
              <w:autoSpaceDN/>
              <w:snapToGrid/>
              <w:spacing w:line="520" w:lineRule="exact"/>
              <w:jc w:val="center"/>
              <w:rPr>
                <w:rFonts w:ascii="仿宋_GB2312" w:hAnsi="仿宋" w:eastAsia="仿宋_GB2312" w:cs="仿宋"/>
                <w:sz w:val="21"/>
                <w:szCs w:val="21"/>
              </w:rPr>
            </w:pPr>
          </w:p>
        </w:tc>
        <w:tc>
          <w:tcPr>
            <w:tcW w:w="6154" w:type="dxa"/>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开发利用人防工程和设施审批</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10</w:t>
            </w:r>
          </w:p>
        </w:tc>
        <w:tc>
          <w:tcPr>
            <w:tcW w:w="1315" w:type="dxa"/>
            <w:vMerge w:val="continue"/>
            <w:vAlign w:val="center"/>
          </w:tcPr>
          <w:p>
            <w:pPr>
              <w:autoSpaceDE/>
              <w:autoSpaceDN/>
              <w:snapToGrid/>
              <w:spacing w:line="520" w:lineRule="exact"/>
              <w:jc w:val="center"/>
              <w:rPr>
                <w:rFonts w:ascii="仿宋_GB2312" w:hAnsi="仿宋" w:eastAsia="仿宋_GB2312" w:cs="仿宋"/>
                <w:sz w:val="21"/>
                <w:szCs w:val="21"/>
              </w:rPr>
            </w:pPr>
          </w:p>
        </w:tc>
        <w:tc>
          <w:tcPr>
            <w:tcW w:w="6154" w:type="dxa"/>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人防警报设施拆除审批</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11</w:t>
            </w:r>
          </w:p>
        </w:tc>
        <w:tc>
          <w:tcPr>
            <w:tcW w:w="1315" w:type="dxa"/>
            <w:vMerge w:val="continue"/>
            <w:vAlign w:val="center"/>
          </w:tcPr>
          <w:p>
            <w:pPr>
              <w:autoSpaceDE/>
              <w:autoSpaceDN/>
              <w:snapToGrid/>
              <w:spacing w:line="520" w:lineRule="exact"/>
              <w:jc w:val="center"/>
              <w:rPr>
                <w:rFonts w:ascii="仿宋_GB2312" w:hAnsi="仿宋" w:eastAsia="仿宋_GB2312" w:cs="仿宋"/>
                <w:sz w:val="21"/>
                <w:szCs w:val="21"/>
              </w:rPr>
            </w:pPr>
          </w:p>
        </w:tc>
        <w:tc>
          <w:tcPr>
            <w:tcW w:w="6154" w:type="dxa"/>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人防工程拆除审批</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12</w:t>
            </w:r>
          </w:p>
        </w:tc>
        <w:tc>
          <w:tcPr>
            <w:tcW w:w="1315" w:type="dxa"/>
            <w:vMerge w:val="continue"/>
            <w:vAlign w:val="center"/>
          </w:tcPr>
          <w:p>
            <w:pPr>
              <w:autoSpaceDE/>
              <w:autoSpaceDN/>
              <w:snapToGrid/>
              <w:spacing w:line="520" w:lineRule="exact"/>
              <w:jc w:val="center"/>
              <w:rPr>
                <w:rFonts w:ascii="仿宋_GB2312" w:hAnsi="仿宋" w:eastAsia="仿宋_GB2312" w:cs="仿宋"/>
                <w:sz w:val="21"/>
                <w:szCs w:val="21"/>
              </w:rPr>
            </w:pPr>
          </w:p>
        </w:tc>
        <w:tc>
          <w:tcPr>
            <w:tcW w:w="6154" w:type="dxa"/>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单建人防工程洞口五十米范围内采石、取土、爆破、挖洞作业审批</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13</w:t>
            </w:r>
          </w:p>
        </w:tc>
        <w:tc>
          <w:tcPr>
            <w:tcW w:w="1315" w:type="dxa"/>
            <w:vMerge w:val="continue"/>
            <w:vAlign w:val="center"/>
          </w:tcPr>
          <w:p>
            <w:pPr>
              <w:autoSpaceDE/>
              <w:autoSpaceDN/>
              <w:snapToGrid/>
              <w:spacing w:line="520" w:lineRule="exact"/>
              <w:jc w:val="center"/>
              <w:rPr>
                <w:rFonts w:ascii="仿宋_GB2312" w:hAnsi="仿宋" w:eastAsia="仿宋_GB2312" w:cs="仿宋"/>
                <w:sz w:val="21"/>
                <w:szCs w:val="21"/>
              </w:rPr>
            </w:pPr>
          </w:p>
        </w:tc>
        <w:tc>
          <w:tcPr>
            <w:tcW w:w="6154" w:type="dxa"/>
          </w:tcPr>
          <w:p>
            <w:pPr>
              <w:tabs>
                <w:tab w:val="left" w:pos="665"/>
              </w:tabs>
              <w:autoSpaceDE/>
              <w:autoSpaceDN/>
              <w:snapToGrid/>
              <w:spacing w:line="520" w:lineRule="exact"/>
              <w:ind w:firstLine="0"/>
              <w:jc w:val="left"/>
              <w:rPr>
                <w:rFonts w:ascii="仿宋_GB2312" w:hAnsi="仿宋" w:eastAsia="仿宋_GB2312" w:cs="仿宋"/>
                <w:sz w:val="24"/>
                <w:szCs w:val="24"/>
              </w:rPr>
            </w:pPr>
            <w:r>
              <w:rPr>
                <w:rFonts w:hint="eastAsia" w:ascii="仿宋_GB2312" w:hAnsi="仿宋" w:eastAsia="仿宋_GB2312" w:cs="仿宋"/>
                <w:sz w:val="24"/>
                <w:szCs w:val="24"/>
              </w:rPr>
              <w:t>在城市公共绿地内开设商业、服务摊点的审批</w:t>
            </w:r>
          </w:p>
        </w:tc>
        <w:tc>
          <w:tcPr>
            <w:tcW w:w="2054" w:type="dxa"/>
            <w:vAlign w:val="center"/>
          </w:tcPr>
          <w:p>
            <w:pPr>
              <w:autoSpaceDE/>
              <w:autoSpaceDN/>
              <w:snapToGrid/>
              <w:spacing w:line="520" w:lineRule="exact"/>
              <w:ind w:firstLine="0"/>
              <w:jc w:val="center"/>
              <w:rPr>
                <w:rFonts w:ascii="仿宋_GB2312" w:hAnsi="仿宋" w:eastAsia="仿宋_GB2312" w:cs="仿宋"/>
                <w:sz w:val="21"/>
                <w:szCs w:val="21"/>
              </w:rPr>
            </w:pPr>
            <w:r>
              <w:rPr>
                <w:rFonts w:hint="eastAsia" w:ascii="仿宋_GB2312" w:hAnsi="仿宋" w:eastAsia="仿宋_GB2312" w:cs="仿宋"/>
                <w:sz w:val="21"/>
                <w:szCs w:val="21"/>
              </w:rPr>
              <w:t>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14</w:t>
            </w:r>
          </w:p>
        </w:tc>
        <w:tc>
          <w:tcPr>
            <w:tcW w:w="1315" w:type="dxa"/>
            <w:vMerge w:val="continue"/>
            <w:vAlign w:val="center"/>
          </w:tcPr>
          <w:p>
            <w:pPr>
              <w:autoSpaceDE/>
              <w:autoSpaceDN/>
              <w:snapToGrid/>
              <w:spacing w:line="520" w:lineRule="exact"/>
              <w:jc w:val="center"/>
              <w:rPr>
                <w:rFonts w:ascii="仿宋_GB2312" w:hAnsi="仿宋" w:eastAsia="仿宋_GB2312" w:cs="仿宋"/>
                <w:sz w:val="21"/>
                <w:szCs w:val="21"/>
              </w:rPr>
            </w:pPr>
          </w:p>
        </w:tc>
        <w:tc>
          <w:tcPr>
            <w:tcW w:w="6154" w:type="dxa"/>
          </w:tcPr>
          <w:p>
            <w:pPr>
              <w:tabs>
                <w:tab w:val="left" w:pos="665"/>
              </w:tabs>
              <w:autoSpaceDE/>
              <w:autoSpaceDN/>
              <w:snapToGrid/>
              <w:spacing w:line="520" w:lineRule="exact"/>
              <w:ind w:firstLine="0"/>
              <w:jc w:val="left"/>
              <w:rPr>
                <w:rFonts w:ascii="仿宋_GB2312" w:hAnsi="仿宋" w:eastAsia="仿宋_GB2312" w:cs="仿宋"/>
                <w:sz w:val="24"/>
                <w:szCs w:val="24"/>
              </w:rPr>
            </w:pPr>
            <w:r>
              <w:rPr>
                <w:rFonts w:hint="eastAsia" w:ascii="仿宋_GB2312" w:hAnsi="仿宋" w:eastAsia="仿宋_GB2312" w:cs="仿宋"/>
                <w:sz w:val="24"/>
                <w:szCs w:val="24"/>
              </w:rPr>
              <w:t>砍伐、移植城市树木的批准</w:t>
            </w:r>
          </w:p>
        </w:tc>
        <w:tc>
          <w:tcPr>
            <w:tcW w:w="2054" w:type="dxa"/>
            <w:vAlign w:val="center"/>
          </w:tcPr>
          <w:p>
            <w:pPr>
              <w:autoSpaceDE/>
              <w:autoSpaceDN/>
              <w:snapToGrid/>
              <w:spacing w:line="520" w:lineRule="exact"/>
              <w:ind w:firstLine="0"/>
              <w:jc w:val="center"/>
              <w:rPr>
                <w:rFonts w:ascii="仿宋_GB2312" w:hAnsi="仿宋" w:eastAsia="仿宋_GB2312" w:cs="仿宋"/>
                <w:sz w:val="21"/>
                <w:szCs w:val="21"/>
              </w:rPr>
            </w:pPr>
            <w:r>
              <w:rPr>
                <w:rFonts w:hint="eastAsia" w:ascii="仿宋_GB2312" w:hAnsi="仿宋" w:eastAsia="仿宋_GB2312" w:cs="仿宋"/>
                <w:sz w:val="21"/>
                <w:szCs w:val="21"/>
              </w:rPr>
              <w:t>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15</w:t>
            </w:r>
          </w:p>
        </w:tc>
        <w:tc>
          <w:tcPr>
            <w:tcW w:w="1315" w:type="dxa"/>
            <w:vMerge w:val="continue"/>
            <w:vAlign w:val="center"/>
          </w:tcPr>
          <w:p>
            <w:pPr>
              <w:autoSpaceDE/>
              <w:autoSpaceDN/>
              <w:snapToGrid/>
              <w:spacing w:line="520" w:lineRule="exact"/>
              <w:jc w:val="center"/>
              <w:rPr>
                <w:rFonts w:ascii="仿宋_GB2312" w:hAnsi="仿宋" w:eastAsia="仿宋_GB2312" w:cs="仿宋"/>
                <w:sz w:val="21"/>
                <w:szCs w:val="21"/>
              </w:rPr>
            </w:pPr>
          </w:p>
        </w:tc>
        <w:tc>
          <w:tcPr>
            <w:tcW w:w="6154" w:type="dxa"/>
          </w:tcPr>
          <w:p>
            <w:pPr>
              <w:tabs>
                <w:tab w:val="left" w:pos="665"/>
              </w:tabs>
              <w:autoSpaceDE/>
              <w:autoSpaceDN/>
              <w:snapToGrid/>
              <w:spacing w:line="520" w:lineRule="exact"/>
              <w:ind w:firstLine="0"/>
              <w:jc w:val="left"/>
              <w:rPr>
                <w:rFonts w:ascii="仿宋_GB2312" w:hAnsi="仿宋" w:eastAsia="仿宋_GB2312" w:cs="仿宋"/>
                <w:sz w:val="24"/>
                <w:szCs w:val="24"/>
              </w:rPr>
            </w:pPr>
            <w:r>
              <w:rPr>
                <w:rFonts w:hint="eastAsia" w:ascii="仿宋_GB2312" w:hAnsi="仿宋" w:eastAsia="仿宋_GB2312" w:cs="仿宋"/>
                <w:sz w:val="24"/>
                <w:szCs w:val="24"/>
              </w:rPr>
              <w:t>自行建设的专用道路、管线与城市道路、管线链接审批</w:t>
            </w:r>
          </w:p>
        </w:tc>
        <w:tc>
          <w:tcPr>
            <w:tcW w:w="2054" w:type="dxa"/>
            <w:vAlign w:val="center"/>
          </w:tcPr>
          <w:p>
            <w:pPr>
              <w:autoSpaceDE/>
              <w:autoSpaceDN/>
              <w:snapToGrid/>
              <w:spacing w:line="520" w:lineRule="exact"/>
              <w:ind w:firstLine="0"/>
              <w:jc w:val="center"/>
              <w:rPr>
                <w:rFonts w:ascii="仿宋_GB2312" w:hAnsi="仿宋" w:eastAsia="仿宋_GB2312" w:cs="仿宋"/>
                <w:sz w:val="21"/>
                <w:szCs w:val="21"/>
              </w:rPr>
            </w:pPr>
            <w:r>
              <w:rPr>
                <w:rFonts w:hint="eastAsia" w:ascii="仿宋_GB2312" w:hAnsi="仿宋" w:eastAsia="仿宋_GB2312" w:cs="仿宋"/>
                <w:sz w:val="21"/>
                <w:szCs w:val="21"/>
              </w:rPr>
              <w:t>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16</w:t>
            </w:r>
          </w:p>
        </w:tc>
        <w:tc>
          <w:tcPr>
            <w:tcW w:w="1315" w:type="dxa"/>
            <w:vMerge w:val="continue"/>
            <w:vAlign w:val="center"/>
          </w:tcPr>
          <w:p>
            <w:pPr>
              <w:autoSpaceDE/>
              <w:autoSpaceDN/>
              <w:snapToGrid/>
              <w:spacing w:line="520" w:lineRule="exact"/>
              <w:jc w:val="center"/>
              <w:rPr>
                <w:rFonts w:ascii="仿宋_GB2312" w:hAnsi="仿宋" w:eastAsia="仿宋_GB2312" w:cs="仿宋"/>
                <w:sz w:val="21"/>
                <w:szCs w:val="21"/>
              </w:rPr>
            </w:pPr>
          </w:p>
        </w:tc>
        <w:tc>
          <w:tcPr>
            <w:tcW w:w="6154" w:type="dxa"/>
          </w:tcPr>
          <w:p>
            <w:pPr>
              <w:autoSpaceDE/>
              <w:autoSpaceDN/>
              <w:snapToGrid/>
              <w:spacing w:line="520" w:lineRule="exact"/>
              <w:ind w:firstLine="0"/>
              <w:rPr>
                <w:rFonts w:ascii="仿宋_GB2312" w:hAnsi="仿宋" w:eastAsia="仿宋_GB2312" w:cs="仿宋"/>
                <w:sz w:val="24"/>
                <w:szCs w:val="24"/>
              </w:rPr>
            </w:pPr>
            <w:r>
              <w:rPr>
                <w:rFonts w:hint="eastAsia" w:ascii="仿宋_GB2312" w:hAnsi="仿宋" w:eastAsia="仿宋_GB2312" w:cs="仿宋"/>
                <w:sz w:val="24"/>
                <w:szCs w:val="24"/>
              </w:rPr>
              <w:t>特殊车辆在城市道路上行驶审批</w:t>
            </w:r>
          </w:p>
        </w:tc>
        <w:tc>
          <w:tcPr>
            <w:tcW w:w="2054" w:type="dxa"/>
            <w:vAlign w:val="center"/>
          </w:tcPr>
          <w:p>
            <w:pPr>
              <w:autoSpaceDE/>
              <w:autoSpaceDN/>
              <w:snapToGrid/>
              <w:spacing w:line="520" w:lineRule="exact"/>
              <w:ind w:firstLine="0"/>
              <w:jc w:val="center"/>
              <w:rPr>
                <w:rFonts w:ascii="仿宋_GB2312" w:hAnsi="仿宋" w:eastAsia="仿宋_GB2312" w:cs="仿宋"/>
                <w:sz w:val="21"/>
                <w:szCs w:val="21"/>
              </w:rPr>
            </w:pPr>
            <w:r>
              <w:rPr>
                <w:rFonts w:hint="eastAsia" w:ascii="仿宋_GB2312" w:hAnsi="仿宋" w:eastAsia="仿宋_GB2312" w:cs="仿宋"/>
                <w:sz w:val="21"/>
                <w:szCs w:val="21"/>
              </w:rPr>
              <w:t>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17</w:t>
            </w:r>
          </w:p>
        </w:tc>
        <w:tc>
          <w:tcPr>
            <w:tcW w:w="1315" w:type="dxa"/>
            <w:vMerge w:val="continue"/>
            <w:vAlign w:val="center"/>
          </w:tcPr>
          <w:p>
            <w:pPr>
              <w:autoSpaceDE/>
              <w:autoSpaceDN/>
              <w:snapToGrid/>
              <w:spacing w:line="520" w:lineRule="exact"/>
              <w:jc w:val="center"/>
              <w:rPr>
                <w:rFonts w:ascii="仿宋_GB2312" w:hAnsi="仿宋" w:eastAsia="仿宋_GB2312" w:cs="仿宋"/>
                <w:sz w:val="21"/>
                <w:szCs w:val="21"/>
              </w:rPr>
            </w:pPr>
          </w:p>
        </w:tc>
        <w:tc>
          <w:tcPr>
            <w:tcW w:w="6154" w:type="dxa"/>
          </w:tcPr>
          <w:p>
            <w:pPr>
              <w:autoSpaceDE/>
              <w:autoSpaceDN/>
              <w:snapToGrid/>
              <w:spacing w:line="520" w:lineRule="exact"/>
              <w:ind w:firstLine="0"/>
              <w:rPr>
                <w:rFonts w:ascii="仿宋_GB2312" w:hAnsi="仿宋" w:eastAsia="仿宋_GB2312" w:cs="仿宋"/>
                <w:sz w:val="24"/>
                <w:szCs w:val="24"/>
              </w:rPr>
            </w:pPr>
            <w:r>
              <w:rPr>
                <w:rFonts w:hint="eastAsia" w:ascii="仿宋_GB2312" w:hAnsi="仿宋" w:eastAsia="仿宋_GB2312" w:cs="仿宋"/>
                <w:sz w:val="24"/>
                <w:szCs w:val="24"/>
              </w:rPr>
              <w:t>市政设施建设类审批</w:t>
            </w:r>
          </w:p>
        </w:tc>
        <w:tc>
          <w:tcPr>
            <w:tcW w:w="2054" w:type="dxa"/>
            <w:vAlign w:val="center"/>
          </w:tcPr>
          <w:p>
            <w:pPr>
              <w:autoSpaceDE/>
              <w:autoSpaceDN/>
              <w:snapToGrid/>
              <w:spacing w:line="520" w:lineRule="exact"/>
              <w:ind w:firstLine="0"/>
              <w:jc w:val="center"/>
              <w:rPr>
                <w:rFonts w:ascii="仿宋_GB2312" w:hAnsi="仿宋" w:eastAsia="仿宋_GB2312" w:cs="仿宋"/>
                <w:sz w:val="21"/>
                <w:szCs w:val="21"/>
              </w:rPr>
            </w:pPr>
            <w:r>
              <w:rPr>
                <w:rFonts w:hint="eastAsia" w:ascii="仿宋_GB2312" w:hAnsi="仿宋" w:eastAsia="仿宋_GB2312" w:cs="仿宋"/>
                <w:sz w:val="21"/>
                <w:szCs w:val="21"/>
              </w:rPr>
              <w:t>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18</w:t>
            </w:r>
          </w:p>
        </w:tc>
        <w:tc>
          <w:tcPr>
            <w:tcW w:w="1315" w:type="dxa"/>
            <w:vMerge w:val="continue"/>
            <w:vAlign w:val="center"/>
          </w:tcPr>
          <w:p>
            <w:pPr>
              <w:autoSpaceDE/>
              <w:autoSpaceDN/>
              <w:snapToGrid/>
              <w:spacing w:line="520" w:lineRule="exact"/>
              <w:jc w:val="center"/>
              <w:rPr>
                <w:rFonts w:ascii="仿宋_GB2312" w:hAnsi="仿宋" w:eastAsia="仿宋_GB2312" w:cs="仿宋"/>
                <w:sz w:val="21"/>
                <w:szCs w:val="21"/>
              </w:rPr>
            </w:pPr>
          </w:p>
        </w:tc>
        <w:tc>
          <w:tcPr>
            <w:tcW w:w="6154" w:type="dxa"/>
          </w:tcPr>
          <w:p>
            <w:pPr>
              <w:autoSpaceDE/>
              <w:autoSpaceDN/>
              <w:snapToGrid/>
              <w:spacing w:line="520" w:lineRule="exact"/>
              <w:ind w:firstLine="0"/>
              <w:rPr>
                <w:rFonts w:ascii="仿宋_GB2312" w:hAnsi="仿宋" w:eastAsia="仿宋_GB2312" w:cs="仿宋"/>
                <w:sz w:val="24"/>
                <w:szCs w:val="24"/>
              </w:rPr>
            </w:pPr>
            <w:r>
              <w:rPr>
                <w:rFonts w:hint="eastAsia" w:ascii="仿宋_GB2312" w:hAnsi="仿宋" w:eastAsia="仿宋_GB2312" w:cs="仿宋"/>
                <w:sz w:val="24"/>
                <w:szCs w:val="24"/>
              </w:rPr>
              <w:t>工程建设涉及城市绿地、树木审批</w:t>
            </w:r>
          </w:p>
        </w:tc>
        <w:tc>
          <w:tcPr>
            <w:tcW w:w="2054" w:type="dxa"/>
            <w:vAlign w:val="center"/>
          </w:tcPr>
          <w:p>
            <w:pPr>
              <w:autoSpaceDE/>
              <w:autoSpaceDN/>
              <w:snapToGrid/>
              <w:spacing w:line="520" w:lineRule="exact"/>
              <w:ind w:firstLine="0"/>
              <w:jc w:val="center"/>
              <w:rPr>
                <w:rFonts w:ascii="仿宋_GB2312" w:hAnsi="仿宋" w:eastAsia="仿宋_GB2312" w:cs="仿宋"/>
                <w:sz w:val="21"/>
                <w:szCs w:val="21"/>
              </w:rPr>
            </w:pPr>
            <w:r>
              <w:rPr>
                <w:rFonts w:hint="eastAsia" w:ascii="仿宋_GB2312" w:hAnsi="仿宋" w:eastAsia="仿宋_GB2312" w:cs="仿宋"/>
                <w:sz w:val="21"/>
                <w:szCs w:val="21"/>
              </w:rPr>
              <w:t>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19</w:t>
            </w:r>
          </w:p>
        </w:tc>
        <w:tc>
          <w:tcPr>
            <w:tcW w:w="1315" w:type="dxa"/>
            <w:vMerge w:val="continue"/>
            <w:vAlign w:val="center"/>
          </w:tcPr>
          <w:p>
            <w:pPr>
              <w:autoSpaceDE/>
              <w:autoSpaceDN/>
              <w:snapToGrid/>
              <w:spacing w:line="520" w:lineRule="exact"/>
              <w:jc w:val="center"/>
              <w:rPr>
                <w:rFonts w:ascii="仿宋_GB2312" w:hAnsi="仿宋" w:eastAsia="仿宋_GB2312" w:cs="仿宋"/>
                <w:sz w:val="21"/>
                <w:szCs w:val="21"/>
              </w:rPr>
            </w:pPr>
          </w:p>
        </w:tc>
        <w:tc>
          <w:tcPr>
            <w:tcW w:w="6154" w:type="dxa"/>
          </w:tcPr>
          <w:p>
            <w:pPr>
              <w:autoSpaceDE/>
              <w:autoSpaceDN/>
              <w:snapToGrid/>
              <w:spacing w:line="520" w:lineRule="exact"/>
              <w:ind w:firstLine="0"/>
              <w:rPr>
                <w:rFonts w:ascii="仿宋_GB2312" w:hAnsi="仿宋" w:eastAsia="仿宋_GB2312" w:cs="仿宋"/>
                <w:sz w:val="24"/>
                <w:szCs w:val="24"/>
              </w:rPr>
            </w:pPr>
            <w:r>
              <w:rPr>
                <w:rFonts w:hint="eastAsia" w:ascii="仿宋_GB2312" w:hAnsi="仿宋" w:eastAsia="仿宋_GB2312" w:cs="仿宋"/>
                <w:sz w:val="24"/>
                <w:szCs w:val="24"/>
              </w:rPr>
              <w:t>改变绿化规划、绿化用地的使用性质审批</w:t>
            </w:r>
          </w:p>
        </w:tc>
        <w:tc>
          <w:tcPr>
            <w:tcW w:w="2054" w:type="dxa"/>
            <w:vAlign w:val="center"/>
          </w:tcPr>
          <w:p>
            <w:pPr>
              <w:autoSpaceDE/>
              <w:autoSpaceDN/>
              <w:snapToGrid/>
              <w:spacing w:line="520" w:lineRule="exact"/>
              <w:ind w:firstLine="0"/>
              <w:jc w:val="center"/>
              <w:rPr>
                <w:rFonts w:ascii="仿宋_GB2312" w:hAnsi="仿宋" w:eastAsia="仿宋_GB2312" w:cs="仿宋"/>
                <w:sz w:val="21"/>
                <w:szCs w:val="21"/>
              </w:rPr>
            </w:pPr>
            <w:r>
              <w:rPr>
                <w:rFonts w:hint="eastAsia" w:ascii="仿宋_GB2312" w:hAnsi="仿宋" w:eastAsia="仿宋_GB2312" w:cs="仿宋"/>
                <w:sz w:val="21"/>
                <w:szCs w:val="21"/>
              </w:rPr>
              <w:t>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20</w:t>
            </w:r>
          </w:p>
        </w:tc>
        <w:tc>
          <w:tcPr>
            <w:tcW w:w="1315" w:type="dxa"/>
            <w:vMerge w:val="continue"/>
            <w:vAlign w:val="center"/>
          </w:tcPr>
          <w:p>
            <w:pPr>
              <w:autoSpaceDE/>
              <w:autoSpaceDN/>
              <w:snapToGrid/>
              <w:spacing w:line="520" w:lineRule="exact"/>
              <w:jc w:val="center"/>
              <w:rPr>
                <w:rFonts w:ascii="仿宋_GB2312" w:hAnsi="仿宋" w:eastAsia="仿宋_GB2312" w:cs="仿宋"/>
                <w:sz w:val="21"/>
                <w:szCs w:val="21"/>
              </w:rPr>
            </w:pPr>
          </w:p>
        </w:tc>
        <w:tc>
          <w:tcPr>
            <w:tcW w:w="6154" w:type="dxa"/>
          </w:tcPr>
          <w:p>
            <w:pPr>
              <w:autoSpaceDE/>
              <w:autoSpaceDN/>
              <w:snapToGrid/>
              <w:spacing w:line="520" w:lineRule="exact"/>
              <w:ind w:firstLine="0"/>
              <w:rPr>
                <w:rFonts w:ascii="仿宋_GB2312" w:hAnsi="仿宋" w:eastAsia="仿宋_GB2312" w:cs="仿宋"/>
                <w:sz w:val="24"/>
                <w:szCs w:val="24"/>
              </w:rPr>
            </w:pPr>
            <w:r>
              <w:rPr>
                <w:rFonts w:hint="eastAsia" w:ascii="仿宋_GB2312" w:hAnsi="仿宋" w:eastAsia="仿宋_GB2312" w:cs="仿宋"/>
                <w:sz w:val="24"/>
                <w:szCs w:val="24"/>
              </w:rPr>
              <w:t>城市建筑垃圾处置核准</w:t>
            </w:r>
          </w:p>
        </w:tc>
        <w:tc>
          <w:tcPr>
            <w:tcW w:w="2054" w:type="dxa"/>
            <w:vAlign w:val="center"/>
          </w:tcPr>
          <w:p>
            <w:pPr>
              <w:autoSpaceDE/>
              <w:autoSpaceDN/>
              <w:snapToGrid/>
              <w:spacing w:line="520" w:lineRule="exact"/>
              <w:ind w:firstLine="0"/>
              <w:jc w:val="center"/>
              <w:rPr>
                <w:rFonts w:ascii="仿宋_GB2312" w:hAnsi="仿宋" w:eastAsia="仿宋_GB2312" w:cs="仿宋"/>
                <w:sz w:val="21"/>
                <w:szCs w:val="21"/>
              </w:rPr>
            </w:pPr>
            <w:r>
              <w:rPr>
                <w:rFonts w:hint="eastAsia" w:ascii="仿宋_GB2312" w:hAnsi="仿宋" w:eastAsia="仿宋_GB2312" w:cs="仿宋"/>
                <w:sz w:val="21"/>
                <w:szCs w:val="21"/>
              </w:rPr>
              <w:t>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21</w:t>
            </w:r>
          </w:p>
        </w:tc>
        <w:tc>
          <w:tcPr>
            <w:tcW w:w="1315" w:type="dxa"/>
            <w:vMerge w:val="continue"/>
            <w:vAlign w:val="center"/>
          </w:tcPr>
          <w:p>
            <w:pPr>
              <w:autoSpaceDE/>
              <w:autoSpaceDN/>
              <w:snapToGrid/>
              <w:spacing w:line="520" w:lineRule="exact"/>
              <w:jc w:val="center"/>
              <w:rPr>
                <w:rFonts w:ascii="仿宋_GB2312" w:hAnsi="仿宋" w:eastAsia="仿宋_GB2312" w:cs="仿宋"/>
                <w:sz w:val="24"/>
                <w:szCs w:val="24"/>
              </w:rPr>
            </w:pPr>
          </w:p>
        </w:tc>
        <w:tc>
          <w:tcPr>
            <w:tcW w:w="6154" w:type="dxa"/>
          </w:tcPr>
          <w:p>
            <w:pPr>
              <w:autoSpaceDE/>
              <w:autoSpaceDN/>
              <w:snapToGrid/>
              <w:spacing w:line="520" w:lineRule="exact"/>
              <w:ind w:firstLine="0"/>
              <w:rPr>
                <w:rFonts w:ascii="仿宋_GB2312" w:hAnsi="仿宋" w:eastAsia="仿宋_GB2312" w:cs="仿宋"/>
                <w:sz w:val="24"/>
                <w:szCs w:val="24"/>
              </w:rPr>
            </w:pPr>
            <w:r>
              <w:rPr>
                <w:rFonts w:hint="eastAsia" w:ascii="仿宋_GB2312" w:hAnsi="仿宋" w:eastAsia="仿宋_GB2312" w:cs="仿宋"/>
                <w:sz w:val="24"/>
                <w:szCs w:val="24"/>
              </w:rPr>
              <w:t>城市大型户外广告设置审核</w:t>
            </w:r>
          </w:p>
        </w:tc>
        <w:tc>
          <w:tcPr>
            <w:tcW w:w="2054" w:type="dxa"/>
            <w:vAlign w:val="center"/>
          </w:tcPr>
          <w:p>
            <w:pPr>
              <w:autoSpaceDE/>
              <w:autoSpaceDN/>
              <w:snapToGrid/>
              <w:spacing w:line="520" w:lineRule="exact"/>
              <w:ind w:firstLine="0"/>
              <w:jc w:val="center"/>
              <w:rPr>
                <w:rFonts w:ascii="仿宋_GB2312" w:hAnsi="仿宋" w:eastAsia="仿宋_GB2312" w:cs="仿宋"/>
                <w:sz w:val="21"/>
                <w:szCs w:val="21"/>
              </w:rPr>
            </w:pPr>
            <w:r>
              <w:rPr>
                <w:rFonts w:hint="eastAsia" w:ascii="仿宋_GB2312" w:hAnsi="仿宋" w:eastAsia="仿宋_GB2312" w:cs="仿宋"/>
                <w:sz w:val="21"/>
                <w:szCs w:val="21"/>
              </w:rPr>
              <w:t>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22</w:t>
            </w:r>
          </w:p>
        </w:tc>
        <w:tc>
          <w:tcPr>
            <w:tcW w:w="1315" w:type="dxa"/>
            <w:vMerge w:val="continue"/>
            <w:vAlign w:val="center"/>
          </w:tcPr>
          <w:p>
            <w:pPr>
              <w:autoSpaceDE/>
              <w:autoSpaceDN/>
              <w:snapToGrid/>
              <w:spacing w:line="520" w:lineRule="exact"/>
              <w:jc w:val="center"/>
              <w:rPr>
                <w:rFonts w:ascii="仿宋_GB2312" w:hAnsi="仿宋" w:eastAsia="仿宋_GB2312" w:cs="仿宋"/>
                <w:sz w:val="24"/>
                <w:szCs w:val="24"/>
              </w:rPr>
            </w:pPr>
          </w:p>
        </w:tc>
        <w:tc>
          <w:tcPr>
            <w:tcW w:w="6154" w:type="dxa"/>
          </w:tcPr>
          <w:p>
            <w:pPr>
              <w:autoSpaceDE/>
              <w:autoSpaceDN/>
              <w:snapToGrid/>
              <w:spacing w:line="520" w:lineRule="exact"/>
              <w:ind w:firstLine="0"/>
              <w:rPr>
                <w:rFonts w:ascii="仿宋_GB2312" w:hAnsi="仿宋" w:eastAsia="仿宋_GB2312" w:cs="仿宋"/>
                <w:sz w:val="24"/>
                <w:szCs w:val="24"/>
              </w:rPr>
            </w:pPr>
            <w:r>
              <w:rPr>
                <w:rFonts w:hint="eastAsia" w:ascii="仿宋_GB2312" w:hAnsi="仿宋" w:eastAsia="仿宋_GB2312" w:cs="仿宋"/>
                <w:sz w:val="24"/>
                <w:szCs w:val="24"/>
              </w:rPr>
              <w:t>城市规划区内设置雕塑审批（审核）</w:t>
            </w:r>
          </w:p>
        </w:tc>
        <w:tc>
          <w:tcPr>
            <w:tcW w:w="2054" w:type="dxa"/>
            <w:vAlign w:val="center"/>
          </w:tcPr>
          <w:p>
            <w:pPr>
              <w:autoSpaceDE/>
              <w:autoSpaceDN/>
              <w:snapToGrid/>
              <w:spacing w:line="520" w:lineRule="exact"/>
              <w:ind w:firstLine="0"/>
              <w:jc w:val="center"/>
              <w:rPr>
                <w:rFonts w:ascii="仿宋_GB2312" w:hAnsi="仿宋" w:eastAsia="仿宋_GB2312" w:cs="仿宋"/>
                <w:sz w:val="21"/>
                <w:szCs w:val="21"/>
              </w:rPr>
            </w:pPr>
            <w:r>
              <w:rPr>
                <w:rFonts w:hint="eastAsia" w:ascii="仿宋_GB2312" w:hAnsi="仿宋" w:eastAsia="仿宋_GB2312" w:cs="仿宋"/>
                <w:sz w:val="21"/>
                <w:szCs w:val="21"/>
              </w:rPr>
              <w:t>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23</w:t>
            </w:r>
          </w:p>
        </w:tc>
        <w:tc>
          <w:tcPr>
            <w:tcW w:w="1315" w:type="dxa"/>
            <w:vMerge w:val="restart"/>
            <w:vAlign w:val="center"/>
          </w:tcPr>
          <w:p>
            <w:pPr>
              <w:autoSpaceDE/>
              <w:autoSpaceDN/>
              <w:snapToGrid/>
              <w:spacing w:line="520" w:lineRule="exact"/>
              <w:ind w:firstLine="0"/>
              <w:rPr>
                <w:rFonts w:ascii="仿宋_GB2312" w:hAnsi="仿宋" w:eastAsia="仿宋_GB2312" w:cs="仿宋"/>
                <w:sz w:val="21"/>
                <w:szCs w:val="21"/>
              </w:rPr>
            </w:pPr>
          </w:p>
          <w:p>
            <w:pPr>
              <w:autoSpaceDE/>
              <w:autoSpaceDN/>
              <w:snapToGrid/>
              <w:spacing w:line="520" w:lineRule="exact"/>
              <w:ind w:firstLine="0"/>
              <w:rPr>
                <w:rFonts w:ascii="仿宋_GB2312" w:hAnsi="仿宋" w:eastAsia="仿宋_GB2312" w:cs="仿宋"/>
                <w:sz w:val="21"/>
                <w:szCs w:val="21"/>
              </w:rPr>
            </w:pPr>
          </w:p>
          <w:p>
            <w:pPr>
              <w:autoSpaceDE/>
              <w:autoSpaceDN/>
              <w:snapToGrid/>
              <w:spacing w:line="520" w:lineRule="exact"/>
              <w:ind w:firstLine="0"/>
              <w:rPr>
                <w:rFonts w:ascii="仿宋_GB2312" w:hAnsi="仿宋" w:eastAsia="仿宋_GB2312" w:cs="仿宋"/>
                <w:sz w:val="21"/>
                <w:szCs w:val="21"/>
              </w:rPr>
            </w:pPr>
          </w:p>
          <w:p>
            <w:pPr>
              <w:autoSpaceDE/>
              <w:autoSpaceDN/>
              <w:snapToGrid/>
              <w:spacing w:line="520" w:lineRule="exact"/>
              <w:ind w:firstLine="0"/>
              <w:rPr>
                <w:rFonts w:ascii="仿宋_GB2312" w:hAnsi="仿宋" w:eastAsia="仿宋_GB2312" w:cs="仿宋"/>
                <w:sz w:val="21"/>
                <w:szCs w:val="21"/>
              </w:rPr>
            </w:pPr>
          </w:p>
          <w:p>
            <w:pPr>
              <w:autoSpaceDE/>
              <w:autoSpaceDN/>
              <w:snapToGrid/>
              <w:spacing w:line="520" w:lineRule="exact"/>
              <w:ind w:firstLine="0"/>
              <w:rPr>
                <w:rFonts w:ascii="仿宋_GB2312" w:hAnsi="仿宋" w:eastAsia="仿宋_GB2312" w:cs="仿宋"/>
                <w:sz w:val="21"/>
                <w:szCs w:val="21"/>
              </w:rPr>
            </w:pPr>
          </w:p>
          <w:p>
            <w:pPr>
              <w:autoSpaceDE/>
              <w:autoSpaceDN/>
              <w:snapToGrid/>
              <w:spacing w:line="520" w:lineRule="exact"/>
              <w:ind w:firstLine="0"/>
              <w:rPr>
                <w:rFonts w:ascii="仿宋_GB2312" w:hAnsi="仿宋" w:eastAsia="仿宋_GB2312" w:cs="仿宋"/>
                <w:sz w:val="21"/>
                <w:szCs w:val="21"/>
              </w:rPr>
            </w:pPr>
          </w:p>
          <w:p>
            <w:pPr>
              <w:autoSpaceDE/>
              <w:autoSpaceDN/>
              <w:snapToGrid/>
              <w:spacing w:line="520" w:lineRule="exact"/>
              <w:ind w:firstLine="0"/>
              <w:jc w:val="center"/>
              <w:rPr>
                <w:rFonts w:ascii="仿宋_GB2312" w:hAnsi="仿宋" w:eastAsia="仿宋_GB2312" w:cs="仿宋"/>
                <w:sz w:val="21"/>
                <w:szCs w:val="21"/>
              </w:rPr>
            </w:pPr>
            <w:r>
              <w:rPr>
                <w:rFonts w:hint="eastAsia" w:ascii="仿宋_GB2312" w:hAnsi="仿宋" w:eastAsia="仿宋_GB2312" w:cs="仿宋"/>
                <w:sz w:val="21"/>
                <w:szCs w:val="21"/>
              </w:rPr>
              <w:t>农业事务组</w:t>
            </w:r>
          </w:p>
          <w:p>
            <w:pPr>
              <w:autoSpaceDE/>
              <w:autoSpaceDN/>
              <w:snapToGrid/>
              <w:spacing w:line="520" w:lineRule="exact"/>
              <w:ind w:firstLine="0"/>
              <w:jc w:val="center"/>
              <w:rPr>
                <w:rFonts w:ascii="仿宋_GB2312" w:hAnsi="仿宋" w:eastAsia="仿宋_GB2312" w:cs="仿宋"/>
                <w:sz w:val="21"/>
                <w:szCs w:val="21"/>
              </w:rPr>
            </w:pPr>
          </w:p>
          <w:p>
            <w:pPr>
              <w:autoSpaceDE/>
              <w:autoSpaceDN/>
              <w:snapToGrid/>
              <w:spacing w:line="520" w:lineRule="exact"/>
              <w:ind w:firstLine="0"/>
              <w:jc w:val="center"/>
              <w:rPr>
                <w:rFonts w:ascii="仿宋_GB2312" w:hAnsi="仿宋" w:eastAsia="仿宋_GB2312" w:cs="仿宋"/>
                <w:sz w:val="21"/>
                <w:szCs w:val="21"/>
              </w:rPr>
            </w:pPr>
          </w:p>
          <w:p>
            <w:pPr>
              <w:autoSpaceDE/>
              <w:autoSpaceDN/>
              <w:snapToGrid/>
              <w:spacing w:line="520" w:lineRule="exact"/>
              <w:ind w:firstLine="0"/>
              <w:jc w:val="center"/>
              <w:rPr>
                <w:rFonts w:ascii="仿宋_GB2312" w:hAnsi="仿宋" w:eastAsia="仿宋_GB2312" w:cs="仿宋"/>
                <w:sz w:val="21"/>
                <w:szCs w:val="21"/>
              </w:rPr>
            </w:pPr>
          </w:p>
          <w:p>
            <w:pPr>
              <w:autoSpaceDE/>
              <w:autoSpaceDN/>
              <w:snapToGrid/>
              <w:spacing w:line="520" w:lineRule="exact"/>
              <w:ind w:firstLine="0"/>
              <w:jc w:val="center"/>
              <w:rPr>
                <w:rFonts w:ascii="仿宋_GB2312" w:hAnsi="仿宋" w:eastAsia="仿宋_GB2312" w:cs="仿宋"/>
                <w:sz w:val="21"/>
                <w:szCs w:val="21"/>
              </w:rPr>
            </w:pPr>
          </w:p>
          <w:p>
            <w:pPr>
              <w:autoSpaceDE/>
              <w:autoSpaceDN/>
              <w:snapToGrid/>
              <w:spacing w:line="520" w:lineRule="exact"/>
              <w:ind w:firstLine="0"/>
              <w:jc w:val="center"/>
              <w:rPr>
                <w:rFonts w:ascii="仿宋_GB2312" w:hAnsi="仿宋" w:eastAsia="仿宋_GB2312" w:cs="仿宋"/>
                <w:sz w:val="21"/>
                <w:szCs w:val="21"/>
              </w:rPr>
            </w:pPr>
          </w:p>
          <w:p>
            <w:pPr>
              <w:autoSpaceDE/>
              <w:autoSpaceDN/>
              <w:snapToGrid/>
              <w:spacing w:line="520" w:lineRule="exact"/>
              <w:ind w:firstLine="0"/>
              <w:jc w:val="center"/>
              <w:rPr>
                <w:rFonts w:ascii="仿宋_GB2312" w:hAnsi="仿宋" w:eastAsia="仿宋_GB2312" w:cs="仿宋"/>
                <w:sz w:val="21"/>
                <w:szCs w:val="21"/>
              </w:rPr>
            </w:pPr>
          </w:p>
          <w:p>
            <w:pPr>
              <w:autoSpaceDE/>
              <w:autoSpaceDN/>
              <w:snapToGrid/>
              <w:spacing w:line="520" w:lineRule="exact"/>
              <w:ind w:firstLine="0"/>
              <w:jc w:val="center"/>
              <w:rPr>
                <w:rFonts w:ascii="仿宋_GB2312" w:hAnsi="仿宋" w:eastAsia="仿宋_GB2312" w:cs="仿宋"/>
                <w:sz w:val="21"/>
                <w:szCs w:val="21"/>
              </w:rPr>
            </w:pPr>
          </w:p>
          <w:p>
            <w:pPr>
              <w:autoSpaceDE/>
              <w:autoSpaceDN/>
              <w:snapToGrid/>
              <w:spacing w:line="520" w:lineRule="exact"/>
              <w:ind w:firstLine="0"/>
              <w:jc w:val="center"/>
              <w:rPr>
                <w:rFonts w:ascii="仿宋_GB2312" w:hAnsi="仿宋" w:eastAsia="仿宋_GB2312" w:cs="仿宋"/>
                <w:sz w:val="21"/>
                <w:szCs w:val="21"/>
              </w:rPr>
            </w:pPr>
          </w:p>
          <w:p>
            <w:pPr>
              <w:autoSpaceDE/>
              <w:autoSpaceDN/>
              <w:snapToGrid/>
              <w:spacing w:line="520" w:lineRule="exact"/>
              <w:ind w:firstLine="0"/>
              <w:jc w:val="center"/>
              <w:rPr>
                <w:rFonts w:ascii="仿宋_GB2312" w:hAnsi="仿宋" w:eastAsia="仿宋_GB2312" w:cs="仿宋"/>
                <w:sz w:val="21"/>
                <w:szCs w:val="21"/>
              </w:rPr>
            </w:pPr>
          </w:p>
          <w:p>
            <w:pPr>
              <w:autoSpaceDE/>
              <w:autoSpaceDN/>
              <w:snapToGrid/>
              <w:spacing w:line="520" w:lineRule="exact"/>
              <w:ind w:firstLine="0"/>
              <w:jc w:val="center"/>
              <w:rPr>
                <w:rFonts w:ascii="仿宋_GB2312" w:hAnsi="仿宋" w:eastAsia="仿宋_GB2312" w:cs="仿宋"/>
                <w:sz w:val="21"/>
                <w:szCs w:val="21"/>
              </w:rPr>
            </w:pPr>
          </w:p>
          <w:p>
            <w:pPr>
              <w:autoSpaceDE/>
              <w:autoSpaceDN/>
              <w:snapToGrid/>
              <w:spacing w:line="520" w:lineRule="exact"/>
              <w:ind w:firstLine="0"/>
              <w:jc w:val="center"/>
              <w:rPr>
                <w:rFonts w:ascii="仿宋_GB2312" w:hAnsi="仿宋" w:eastAsia="仿宋_GB2312" w:cs="仿宋"/>
                <w:sz w:val="21"/>
                <w:szCs w:val="21"/>
              </w:rPr>
            </w:pPr>
          </w:p>
          <w:p>
            <w:pPr>
              <w:autoSpaceDE/>
              <w:autoSpaceDN/>
              <w:snapToGrid/>
              <w:spacing w:line="520" w:lineRule="exact"/>
              <w:ind w:firstLine="0"/>
              <w:jc w:val="center"/>
              <w:rPr>
                <w:rFonts w:ascii="仿宋_GB2312" w:hAnsi="仿宋" w:eastAsia="仿宋_GB2312" w:cs="仿宋"/>
                <w:sz w:val="21"/>
                <w:szCs w:val="21"/>
              </w:rPr>
            </w:pPr>
          </w:p>
          <w:p>
            <w:pPr>
              <w:autoSpaceDE/>
              <w:autoSpaceDN/>
              <w:snapToGrid/>
              <w:spacing w:line="520" w:lineRule="exact"/>
              <w:ind w:firstLine="0"/>
              <w:jc w:val="center"/>
              <w:rPr>
                <w:rFonts w:ascii="仿宋_GB2312" w:hAnsi="仿宋" w:eastAsia="仿宋_GB2312" w:cs="仿宋"/>
                <w:sz w:val="21"/>
                <w:szCs w:val="21"/>
              </w:rPr>
            </w:pPr>
          </w:p>
          <w:p>
            <w:pPr>
              <w:autoSpaceDE/>
              <w:autoSpaceDN/>
              <w:snapToGrid/>
              <w:spacing w:line="520" w:lineRule="exact"/>
              <w:ind w:firstLine="0"/>
              <w:jc w:val="center"/>
              <w:rPr>
                <w:rFonts w:ascii="仿宋_GB2312" w:hAnsi="仿宋" w:eastAsia="仿宋_GB2312" w:cs="仿宋"/>
                <w:sz w:val="21"/>
                <w:szCs w:val="21"/>
              </w:rPr>
            </w:pPr>
          </w:p>
          <w:p>
            <w:pPr>
              <w:autoSpaceDE/>
              <w:autoSpaceDN/>
              <w:snapToGrid/>
              <w:spacing w:line="520" w:lineRule="exact"/>
              <w:ind w:firstLine="0"/>
              <w:jc w:val="center"/>
              <w:rPr>
                <w:rFonts w:ascii="仿宋_GB2312" w:hAnsi="仿宋" w:eastAsia="仿宋_GB2312" w:cs="仿宋"/>
                <w:sz w:val="21"/>
                <w:szCs w:val="21"/>
              </w:rPr>
            </w:pPr>
          </w:p>
          <w:p>
            <w:pPr>
              <w:autoSpaceDE/>
              <w:autoSpaceDN/>
              <w:snapToGrid/>
              <w:spacing w:line="520" w:lineRule="exact"/>
              <w:ind w:firstLine="0"/>
              <w:jc w:val="center"/>
              <w:rPr>
                <w:rFonts w:ascii="仿宋_GB2312" w:hAnsi="仿宋" w:eastAsia="仿宋_GB2312" w:cs="仿宋"/>
                <w:sz w:val="21"/>
                <w:szCs w:val="21"/>
              </w:rPr>
            </w:pPr>
          </w:p>
          <w:p>
            <w:pPr>
              <w:autoSpaceDE/>
              <w:autoSpaceDN/>
              <w:snapToGrid/>
              <w:spacing w:line="520" w:lineRule="exact"/>
              <w:ind w:firstLine="0"/>
              <w:jc w:val="center"/>
              <w:rPr>
                <w:rFonts w:ascii="仿宋_GB2312" w:hAnsi="仿宋" w:eastAsia="仿宋_GB2312" w:cs="仿宋"/>
                <w:sz w:val="21"/>
                <w:szCs w:val="21"/>
              </w:rPr>
            </w:pPr>
          </w:p>
          <w:p>
            <w:pPr>
              <w:autoSpaceDE/>
              <w:autoSpaceDN/>
              <w:snapToGrid/>
              <w:spacing w:line="520" w:lineRule="exact"/>
              <w:ind w:firstLine="0"/>
              <w:jc w:val="center"/>
              <w:rPr>
                <w:rFonts w:ascii="仿宋_GB2312" w:hAnsi="仿宋" w:eastAsia="仿宋_GB2312" w:cs="仿宋"/>
                <w:sz w:val="21"/>
                <w:szCs w:val="21"/>
              </w:rPr>
            </w:pPr>
          </w:p>
          <w:p>
            <w:pPr>
              <w:autoSpaceDE/>
              <w:autoSpaceDN/>
              <w:snapToGrid/>
              <w:spacing w:line="520" w:lineRule="exact"/>
              <w:ind w:firstLine="0"/>
              <w:jc w:val="center"/>
              <w:rPr>
                <w:rFonts w:ascii="仿宋_GB2312" w:hAnsi="仿宋" w:eastAsia="仿宋_GB2312" w:cs="仿宋"/>
                <w:sz w:val="21"/>
                <w:szCs w:val="21"/>
              </w:rPr>
            </w:pPr>
          </w:p>
          <w:p>
            <w:pPr>
              <w:autoSpaceDE/>
              <w:autoSpaceDN/>
              <w:snapToGrid/>
              <w:spacing w:line="520" w:lineRule="exact"/>
              <w:ind w:firstLine="0"/>
              <w:jc w:val="center"/>
              <w:rPr>
                <w:rFonts w:ascii="仿宋_GB2312" w:hAnsi="仿宋" w:eastAsia="仿宋_GB2312" w:cs="仿宋"/>
                <w:sz w:val="21"/>
                <w:szCs w:val="21"/>
              </w:rPr>
            </w:pPr>
          </w:p>
          <w:p>
            <w:pPr>
              <w:autoSpaceDE/>
              <w:autoSpaceDN/>
              <w:snapToGrid/>
              <w:spacing w:line="520" w:lineRule="exact"/>
              <w:ind w:firstLine="0"/>
              <w:jc w:val="center"/>
              <w:rPr>
                <w:rFonts w:ascii="仿宋_GB2312" w:hAnsi="仿宋" w:eastAsia="仿宋_GB2312" w:cs="仿宋"/>
                <w:sz w:val="21"/>
                <w:szCs w:val="21"/>
              </w:rPr>
            </w:pPr>
          </w:p>
          <w:p>
            <w:pPr>
              <w:autoSpaceDE/>
              <w:autoSpaceDN/>
              <w:snapToGrid/>
              <w:spacing w:line="520" w:lineRule="exact"/>
              <w:ind w:firstLine="0"/>
              <w:jc w:val="center"/>
              <w:rPr>
                <w:rFonts w:ascii="仿宋_GB2312" w:hAnsi="仿宋" w:eastAsia="仿宋_GB2312" w:cs="仿宋"/>
                <w:sz w:val="21"/>
                <w:szCs w:val="21"/>
              </w:rPr>
            </w:pPr>
          </w:p>
          <w:p>
            <w:pPr>
              <w:autoSpaceDE/>
              <w:autoSpaceDN/>
              <w:snapToGrid/>
              <w:spacing w:line="520" w:lineRule="exact"/>
              <w:ind w:firstLine="0"/>
              <w:jc w:val="center"/>
              <w:rPr>
                <w:rFonts w:ascii="仿宋_GB2312" w:hAnsi="仿宋" w:eastAsia="仿宋_GB2312" w:cs="仿宋"/>
                <w:sz w:val="21"/>
                <w:szCs w:val="21"/>
              </w:rPr>
            </w:pPr>
          </w:p>
          <w:p>
            <w:pPr>
              <w:autoSpaceDE/>
              <w:autoSpaceDN/>
              <w:snapToGrid/>
              <w:spacing w:line="520" w:lineRule="exact"/>
              <w:ind w:firstLine="0"/>
              <w:jc w:val="center"/>
              <w:rPr>
                <w:rFonts w:ascii="仿宋_GB2312" w:hAnsi="仿宋" w:eastAsia="仿宋_GB2312" w:cs="仿宋"/>
                <w:sz w:val="21"/>
                <w:szCs w:val="21"/>
              </w:rPr>
            </w:pPr>
          </w:p>
          <w:p>
            <w:pPr>
              <w:autoSpaceDE/>
              <w:autoSpaceDN/>
              <w:snapToGrid/>
              <w:spacing w:line="520" w:lineRule="exact"/>
              <w:ind w:firstLine="0"/>
              <w:jc w:val="center"/>
              <w:rPr>
                <w:rFonts w:ascii="仿宋_GB2312" w:hAnsi="仿宋" w:eastAsia="仿宋_GB2312" w:cs="仿宋"/>
                <w:sz w:val="21"/>
                <w:szCs w:val="21"/>
              </w:rPr>
            </w:pPr>
            <w:r>
              <w:rPr>
                <w:rFonts w:hint="eastAsia" w:ascii="仿宋_GB2312" w:hAnsi="仿宋" w:eastAsia="仿宋_GB2312" w:cs="仿宋"/>
                <w:sz w:val="21"/>
                <w:szCs w:val="21"/>
              </w:rPr>
              <w:t>农业事务组</w:t>
            </w:r>
          </w:p>
        </w:tc>
        <w:tc>
          <w:tcPr>
            <w:tcW w:w="6154" w:type="dxa"/>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蚕种生产、经营许可审核</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区农业和农村局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24</w:t>
            </w:r>
          </w:p>
        </w:tc>
        <w:tc>
          <w:tcPr>
            <w:tcW w:w="1315" w:type="dxa"/>
            <w:vMerge w:val="continue"/>
            <w:vAlign w:val="center"/>
          </w:tcPr>
          <w:p>
            <w:pPr>
              <w:autoSpaceDE/>
              <w:autoSpaceDN/>
              <w:snapToGrid/>
              <w:spacing w:line="520" w:lineRule="exact"/>
              <w:ind w:firstLine="0"/>
              <w:jc w:val="center"/>
              <w:rPr>
                <w:rFonts w:ascii="仿宋_GB2312" w:hAnsi="仿宋" w:eastAsia="仿宋_GB2312" w:cs="仿宋"/>
                <w:sz w:val="21"/>
                <w:szCs w:val="21"/>
              </w:rPr>
            </w:pPr>
          </w:p>
        </w:tc>
        <w:tc>
          <w:tcPr>
            <w:tcW w:w="6154" w:type="dxa"/>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农药经营许可</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区农业和农村局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25</w:t>
            </w:r>
          </w:p>
        </w:tc>
        <w:tc>
          <w:tcPr>
            <w:tcW w:w="1315" w:type="dxa"/>
            <w:vMerge w:val="continue"/>
            <w:vAlign w:val="center"/>
          </w:tcPr>
          <w:p>
            <w:pPr>
              <w:autoSpaceDE/>
              <w:autoSpaceDN/>
              <w:snapToGrid/>
              <w:spacing w:line="520" w:lineRule="exact"/>
              <w:ind w:firstLine="0"/>
              <w:jc w:val="center"/>
              <w:rPr>
                <w:rFonts w:ascii="仿宋_GB2312" w:hAnsi="仿宋" w:eastAsia="仿宋_GB2312" w:cs="仿宋"/>
                <w:sz w:val="21"/>
                <w:szCs w:val="21"/>
              </w:rPr>
            </w:pPr>
          </w:p>
        </w:tc>
        <w:tc>
          <w:tcPr>
            <w:tcW w:w="6154" w:type="dxa"/>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农作物种子生产经营许可（审核）</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区农业和农村局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26</w:t>
            </w:r>
          </w:p>
        </w:tc>
        <w:tc>
          <w:tcPr>
            <w:tcW w:w="1315" w:type="dxa"/>
            <w:vMerge w:val="continue"/>
            <w:vAlign w:val="center"/>
          </w:tcPr>
          <w:p>
            <w:pPr>
              <w:autoSpaceDE/>
              <w:autoSpaceDN/>
              <w:snapToGrid/>
              <w:spacing w:line="520" w:lineRule="exact"/>
              <w:ind w:firstLine="0"/>
              <w:jc w:val="center"/>
              <w:rPr>
                <w:rFonts w:ascii="仿宋_GB2312" w:hAnsi="仿宋" w:eastAsia="仿宋_GB2312" w:cs="仿宋"/>
                <w:sz w:val="21"/>
                <w:szCs w:val="21"/>
              </w:rPr>
            </w:pPr>
          </w:p>
        </w:tc>
        <w:tc>
          <w:tcPr>
            <w:tcW w:w="6154" w:type="dxa"/>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食用菌菌种生产经营许可（审核）</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区农业和农村局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27</w:t>
            </w:r>
          </w:p>
        </w:tc>
        <w:tc>
          <w:tcPr>
            <w:tcW w:w="1315" w:type="dxa"/>
            <w:vMerge w:val="continue"/>
            <w:vAlign w:val="center"/>
          </w:tcPr>
          <w:p>
            <w:pPr>
              <w:autoSpaceDE/>
              <w:autoSpaceDN/>
              <w:snapToGrid/>
              <w:spacing w:line="520" w:lineRule="exact"/>
              <w:ind w:firstLine="0"/>
              <w:jc w:val="center"/>
              <w:rPr>
                <w:rFonts w:ascii="仿宋_GB2312" w:hAnsi="仿宋" w:eastAsia="仿宋_GB2312" w:cs="仿宋"/>
                <w:sz w:val="21"/>
                <w:szCs w:val="21"/>
              </w:rPr>
            </w:pPr>
          </w:p>
        </w:tc>
        <w:tc>
          <w:tcPr>
            <w:tcW w:w="6154" w:type="dxa"/>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大型农村能源工程技术方案审核</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区农业和农村局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28</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采集农业主管部门管理的国家一级保护野生植物审查</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区农业和农村局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29</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采集农业主管部门管理的国家二级保护野生植物审查</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区农业和农村局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30</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动物防疫条件合格证核发</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区农业和农村局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31</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动物诊疗许可证核发、变更（换发）</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区农业和农村局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32</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生鲜乳收购许可证核发</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区农业和农村局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33</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生鲜乳准运证明核发</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区农业和农村局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34</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种畜禽生产经营许可（审核）</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区农业和农村局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35</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生猪定点屠宰厂（场）设定审查</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区农业和农村局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36</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兽药经营许可证（除兽用生物制品）核发、换发</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区农业和农村局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37</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林木采伐许可证核发</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38</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临时占用林地审批</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39</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占用、征用林地审核</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40</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修筑直接为林业生产服务工程设施占用林地审批</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41</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林木种子生产经营许可（审核）</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42</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运输、邮寄、携带国家和省非重点保护野生动物或者其产品出县境或省境审批</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43</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猎捕非国家重点保护陆生野生动物狩猎证核发</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44</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驯养繁殖省重点保护野生动物许可</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45</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外国人对省重点保护野生动物进行野外考察或者在野外拍摄电影、录像审批</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46</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出售、收购、利用省重点野生保护动物及其产品审批</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47</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跨省运输、邮寄、携带省重点保护野生动物及其产品审批</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48</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省内运输、邮寄、携带省重点保护野生动物或者其产品出县境审批</w:t>
            </w:r>
          </w:p>
        </w:tc>
        <w:tc>
          <w:tcPr>
            <w:tcW w:w="2054" w:type="dxa"/>
            <w:vAlign w:val="center"/>
          </w:tcPr>
          <w:p>
            <w:pPr>
              <w:autoSpaceDE/>
              <w:autoSpaceDN/>
              <w:snapToGrid/>
              <w:spacing w:line="520" w:lineRule="exact"/>
              <w:ind w:firstLine="215" w:firstLineChars="100"/>
              <w:jc w:val="left"/>
              <w:rPr>
                <w:rFonts w:ascii="仿宋_GB2312" w:hAnsi="仿宋" w:eastAsia="仿宋_GB2312" w:cs="仿宋"/>
                <w:sz w:val="24"/>
                <w:szCs w:val="24"/>
              </w:rPr>
            </w:pPr>
            <w:r>
              <w:rPr>
                <w:rFonts w:hint="eastAsia" w:ascii="仿宋_GB2312" w:hAnsi="仿宋" w:eastAsia="仿宋_GB2312" w:cs="仿宋"/>
                <w:sz w:val="24"/>
                <w:szCs w:val="24"/>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49</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国家和省非重点陆生保护的野生动物或其产品经营许可证核发</w:t>
            </w:r>
          </w:p>
        </w:tc>
        <w:tc>
          <w:tcPr>
            <w:tcW w:w="2054" w:type="dxa"/>
            <w:vAlign w:val="center"/>
          </w:tcPr>
          <w:p>
            <w:pPr>
              <w:autoSpaceDE/>
              <w:autoSpaceDN/>
              <w:snapToGrid/>
              <w:spacing w:line="520" w:lineRule="exact"/>
              <w:ind w:firstLine="215" w:firstLineChars="100"/>
              <w:jc w:val="left"/>
              <w:rPr>
                <w:rFonts w:ascii="仿宋_GB2312" w:hAnsi="仿宋" w:eastAsia="仿宋_GB2312" w:cs="仿宋"/>
                <w:sz w:val="24"/>
                <w:szCs w:val="24"/>
              </w:rPr>
            </w:pPr>
            <w:r>
              <w:rPr>
                <w:rFonts w:hint="eastAsia" w:ascii="仿宋_GB2312" w:hAnsi="仿宋" w:eastAsia="仿宋_GB2312" w:cs="仿宋"/>
                <w:sz w:val="24"/>
                <w:szCs w:val="24"/>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tcBorders>
              <w:right w:val="single" w:color="auto" w:sz="4" w:space="0"/>
            </w:tcBorders>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50</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Borders>
              <w:left w:val="single" w:color="auto" w:sz="4" w:space="0"/>
            </w:tcBorders>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取水许可</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tcBorders>
              <w:right w:val="single" w:color="auto" w:sz="4" w:space="0"/>
            </w:tcBorders>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51</w:t>
            </w:r>
          </w:p>
        </w:tc>
        <w:tc>
          <w:tcPr>
            <w:tcW w:w="1315" w:type="dxa"/>
            <w:vMerge w:val="continue"/>
            <w:vAlign w:val="center"/>
          </w:tcPr>
          <w:p>
            <w:pPr>
              <w:widowControl/>
              <w:autoSpaceDE/>
              <w:autoSpaceDN/>
              <w:snapToGrid/>
              <w:spacing w:line="520" w:lineRule="exact"/>
              <w:ind w:firstLine="0"/>
              <w:jc w:val="center"/>
              <w:textAlignment w:val="center"/>
              <w:rPr>
                <w:rFonts w:ascii="仿宋_GB2312" w:hAnsi="仿宋" w:eastAsia="仿宋_GB2312" w:cs="仿宋"/>
                <w:sz w:val="21"/>
                <w:szCs w:val="21"/>
              </w:rPr>
            </w:pPr>
          </w:p>
        </w:tc>
        <w:tc>
          <w:tcPr>
            <w:tcW w:w="6154" w:type="dxa"/>
            <w:tcBorders>
              <w:left w:val="single" w:color="auto" w:sz="4" w:space="0"/>
            </w:tcBorders>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生产建设项目水土保持方案审批</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tcBorders>
              <w:right w:val="single" w:color="auto" w:sz="4" w:space="0"/>
            </w:tcBorders>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52</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Borders>
              <w:left w:val="single" w:color="auto" w:sz="4" w:space="0"/>
            </w:tcBorders>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在江河、湖泊新建、改建或者扩大排污口审查</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tcBorders>
              <w:right w:val="single" w:color="auto" w:sz="4" w:space="0"/>
            </w:tcBorders>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53</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Borders>
              <w:left w:val="single" w:color="auto" w:sz="4" w:space="0"/>
            </w:tcBorders>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河道、湖泊、水库大坝、灌区管理范围内工程建设方案审查</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tcBorders>
              <w:right w:val="single" w:color="auto" w:sz="4" w:space="0"/>
            </w:tcBorders>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54</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Borders>
              <w:left w:val="single" w:color="auto" w:sz="4" w:space="0"/>
            </w:tcBorders>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利用大坝坝顶、河道的堤顶、戗台兼做公路许可</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tcBorders>
              <w:right w:val="single" w:color="auto" w:sz="4" w:space="0"/>
            </w:tcBorders>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55</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Borders>
              <w:left w:val="single" w:color="auto" w:sz="4" w:space="0"/>
            </w:tcBorders>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河道管理范围内采砂等活动审批</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tcBorders>
              <w:right w:val="single" w:color="auto" w:sz="4" w:space="0"/>
            </w:tcBorders>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56</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Borders>
              <w:left w:val="single" w:color="auto" w:sz="4" w:space="0"/>
            </w:tcBorders>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蓄滞洪区避洪设施建设审批</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tcBorders>
              <w:right w:val="single" w:color="auto" w:sz="4" w:space="0"/>
            </w:tcBorders>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57</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Borders>
              <w:left w:val="single" w:color="auto" w:sz="4" w:space="0"/>
            </w:tcBorders>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水利基建项目初步设计文件审批</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tcBorders>
              <w:right w:val="single" w:color="auto" w:sz="4" w:space="0"/>
            </w:tcBorders>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58</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Borders>
              <w:left w:val="single" w:color="auto" w:sz="4" w:space="0"/>
            </w:tcBorders>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水工程建设规划同意书审查</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83" w:type="dxa"/>
            <w:tcBorders>
              <w:right w:val="single" w:color="auto" w:sz="4" w:space="0"/>
            </w:tcBorders>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59</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Borders>
              <w:left w:val="single" w:color="auto" w:sz="4" w:space="0"/>
            </w:tcBorders>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城市建设填堵原有河道沟叉、贮水湖塘洼淀和废除原有防洪围堤审核</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tcBorders>
              <w:right w:val="single" w:color="auto" w:sz="4" w:space="0"/>
            </w:tcBorders>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60</w:t>
            </w:r>
          </w:p>
        </w:tc>
        <w:tc>
          <w:tcPr>
            <w:tcW w:w="1315" w:type="dxa"/>
            <w:vMerge w:val="continue"/>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Borders>
              <w:left w:val="single" w:color="auto" w:sz="4" w:space="0"/>
            </w:tcBorders>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农村集体经济组织修建水库审批</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tcBorders>
              <w:bottom w:val="single" w:color="auto" w:sz="4" w:space="0"/>
              <w:right w:val="single" w:color="auto" w:sz="4" w:space="0"/>
            </w:tcBorders>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61</w:t>
            </w:r>
          </w:p>
        </w:tc>
        <w:tc>
          <w:tcPr>
            <w:tcW w:w="1315" w:type="dxa"/>
            <w:vMerge w:val="continue"/>
            <w:tcBorders>
              <w:bottom w:val="single" w:color="auto" w:sz="4" w:space="0"/>
            </w:tcBorders>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Borders>
              <w:left w:val="single" w:color="auto" w:sz="4" w:space="0"/>
            </w:tcBorders>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占用农业灌溉水源、灌排工程设施审批</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tcBorders>
              <w:top w:val="single" w:color="auto" w:sz="4" w:space="0"/>
              <w:bottom w:val="single" w:color="auto" w:sz="4" w:space="0"/>
              <w:right w:val="single" w:color="auto" w:sz="4" w:space="0"/>
            </w:tcBorders>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62</w:t>
            </w:r>
          </w:p>
        </w:tc>
        <w:tc>
          <w:tcPr>
            <w:tcW w:w="1315" w:type="dxa"/>
            <w:vMerge w:val="restart"/>
            <w:tcBorders>
              <w:top w:val="single" w:color="auto" w:sz="4" w:space="0"/>
              <w:bottom w:val="single" w:color="auto" w:sz="4" w:space="0"/>
            </w:tcBorders>
            <w:vAlign w:val="center"/>
          </w:tcPr>
          <w:p>
            <w:pPr>
              <w:widowControl/>
              <w:autoSpaceDE/>
              <w:autoSpaceDN/>
              <w:snapToGrid/>
              <w:spacing w:line="520" w:lineRule="exact"/>
              <w:ind w:firstLine="0"/>
              <w:textAlignment w:val="center"/>
              <w:rPr>
                <w:rFonts w:ascii="仿宋_GB2312" w:hAnsi="仿宋" w:eastAsia="仿宋_GB2312" w:cs="仿宋"/>
                <w:sz w:val="21"/>
                <w:szCs w:val="21"/>
              </w:rPr>
            </w:pPr>
          </w:p>
          <w:p>
            <w:pPr>
              <w:widowControl/>
              <w:autoSpaceDE/>
              <w:autoSpaceDN/>
              <w:snapToGrid/>
              <w:spacing w:line="520" w:lineRule="exact"/>
              <w:ind w:firstLine="0"/>
              <w:textAlignment w:val="center"/>
              <w:rPr>
                <w:rFonts w:ascii="仿宋_GB2312" w:hAnsi="仿宋" w:eastAsia="仿宋_GB2312" w:cs="仿宋"/>
                <w:sz w:val="21"/>
                <w:szCs w:val="21"/>
              </w:rPr>
            </w:pPr>
            <w:r>
              <w:rPr>
                <w:rFonts w:hint="eastAsia" w:ascii="仿宋_GB2312" w:hAnsi="仿宋" w:eastAsia="仿宋_GB2312" w:cs="仿宋"/>
                <w:sz w:val="21"/>
                <w:szCs w:val="21"/>
              </w:rPr>
              <w:t>农业事务组</w:t>
            </w:r>
          </w:p>
          <w:p>
            <w:pPr>
              <w:widowControl/>
              <w:autoSpaceDE/>
              <w:autoSpaceDN/>
              <w:snapToGrid/>
              <w:spacing w:line="520" w:lineRule="exact"/>
              <w:ind w:firstLine="0"/>
              <w:textAlignment w:val="center"/>
              <w:rPr>
                <w:rFonts w:ascii="仿宋_GB2312" w:hAnsi="仿宋" w:eastAsia="仿宋_GB2312" w:cs="仿宋"/>
                <w:sz w:val="21"/>
                <w:szCs w:val="21"/>
              </w:rPr>
            </w:pPr>
          </w:p>
          <w:p>
            <w:pPr>
              <w:widowControl/>
              <w:autoSpaceDE/>
              <w:autoSpaceDN/>
              <w:snapToGrid/>
              <w:spacing w:line="520" w:lineRule="exact"/>
              <w:ind w:firstLine="0"/>
              <w:textAlignment w:val="center"/>
              <w:rPr>
                <w:rFonts w:ascii="仿宋_GB2312" w:hAnsi="仿宋" w:eastAsia="仿宋_GB2312" w:cs="仿宋"/>
                <w:sz w:val="21"/>
                <w:szCs w:val="21"/>
              </w:rPr>
            </w:pPr>
          </w:p>
          <w:p>
            <w:pPr>
              <w:widowControl/>
              <w:autoSpaceDE/>
              <w:autoSpaceDN/>
              <w:snapToGrid/>
              <w:spacing w:line="520" w:lineRule="exact"/>
              <w:ind w:firstLine="0"/>
              <w:jc w:val="center"/>
              <w:textAlignment w:val="center"/>
              <w:rPr>
                <w:rFonts w:ascii="仿宋_GB2312" w:hAnsi="仿宋" w:eastAsia="仿宋_GB2312" w:cs="仿宋"/>
                <w:sz w:val="21"/>
                <w:szCs w:val="21"/>
              </w:rPr>
            </w:pPr>
          </w:p>
          <w:p>
            <w:pPr>
              <w:widowControl/>
              <w:autoSpaceDE/>
              <w:autoSpaceDN/>
              <w:snapToGrid/>
              <w:spacing w:line="520" w:lineRule="exact"/>
              <w:ind w:firstLine="0"/>
              <w:jc w:val="center"/>
              <w:textAlignment w:val="center"/>
              <w:rPr>
                <w:rFonts w:ascii="仿宋_GB2312" w:hAnsi="仿宋" w:eastAsia="仿宋_GB2312" w:cs="仿宋"/>
                <w:sz w:val="21"/>
                <w:szCs w:val="21"/>
              </w:rPr>
            </w:pPr>
          </w:p>
          <w:p>
            <w:pPr>
              <w:widowControl/>
              <w:autoSpaceDE/>
              <w:autoSpaceDN/>
              <w:snapToGrid/>
              <w:spacing w:line="520" w:lineRule="exact"/>
              <w:ind w:firstLine="0"/>
              <w:jc w:val="center"/>
              <w:textAlignment w:val="center"/>
              <w:rPr>
                <w:rFonts w:ascii="仿宋_GB2312" w:hAnsi="仿宋" w:eastAsia="仿宋_GB2312" w:cs="仿宋"/>
                <w:sz w:val="21"/>
                <w:szCs w:val="21"/>
              </w:rPr>
            </w:pPr>
          </w:p>
          <w:p>
            <w:pPr>
              <w:widowControl/>
              <w:autoSpaceDE/>
              <w:autoSpaceDN/>
              <w:snapToGrid/>
              <w:spacing w:line="520" w:lineRule="exact"/>
              <w:ind w:firstLine="0"/>
              <w:jc w:val="center"/>
              <w:textAlignment w:val="center"/>
              <w:rPr>
                <w:rFonts w:ascii="仿宋_GB2312" w:hAnsi="仿宋" w:eastAsia="仿宋_GB2312" w:cs="仿宋"/>
                <w:sz w:val="21"/>
                <w:szCs w:val="21"/>
              </w:rPr>
            </w:pPr>
            <w:r>
              <w:rPr>
                <w:rFonts w:hint="eastAsia" w:ascii="仿宋_GB2312" w:hAnsi="仿宋" w:eastAsia="仿宋_GB2312" w:cs="仿宋"/>
                <w:sz w:val="21"/>
                <w:szCs w:val="21"/>
              </w:rPr>
              <w:t>农业事务组</w:t>
            </w:r>
          </w:p>
          <w:p>
            <w:pPr>
              <w:widowControl/>
              <w:autoSpaceDE/>
              <w:autoSpaceDN/>
              <w:snapToGrid/>
              <w:spacing w:line="520" w:lineRule="exact"/>
              <w:ind w:firstLine="0"/>
              <w:jc w:val="center"/>
              <w:textAlignment w:val="center"/>
              <w:rPr>
                <w:rFonts w:ascii="仿宋_GB2312" w:hAnsi="仿宋" w:eastAsia="仿宋_GB2312" w:cs="仿宋"/>
                <w:sz w:val="21"/>
                <w:szCs w:val="21"/>
              </w:rPr>
            </w:pPr>
          </w:p>
        </w:tc>
        <w:tc>
          <w:tcPr>
            <w:tcW w:w="6154" w:type="dxa"/>
            <w:tcBorders>
              <w:left w:val="single" w:color="auto" w:sz="4" w:space="0"/>
            </w:tcBorders>
            <w:vAlign w:val="center"/>
          </w:tcPr>
          <w:p>
            <w:pPr>
              <w:widowControl/>
              <w:autoSpaceDE/>
              <w:autoSpaceDN/>
              <w:snapToGrid/>
              <w:spacing w:line="520" w:lineRule="exact"/>
              <w:ind w:firstLine="0"/>
              <w:jc w:val="left"/>
              <w:textAlignment w:val="center"/>
              <w:rPr>
                <w:rFonts w:ascii="仿宋_GB2312" w:hAnsi="仿宋" w:eastAsia="仿宋_GB2312" w:cs="仿宋"/>
                <w:sz w:val="24"/>
                <w:szCs w:val="24"/>
              </w:rPr>
            </w:pPr>
            <w:r>
              <w:rPr>
                <w:rFonts w:hint="eastAsia" w:ascii="仿宋_GB2312" w:hAnsi="仿宋" w:eastAsia="仿宋_GB2312" w:cs="仿宋"/>
                <w:sz w:val="24"/>
                <w:szCs w:val="24"/>
              </w:rPr>
              <w:t>在城市供水管道及设施安全距离范围内搭建建筑物、构筑物和堆放物品审批</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tcBorders>
              <w:bottom w:val="single" w:color="auto" w:sz="4" w:space="0"/>
              <w:right w:val="single" w:color="auto" w:sz="4" w:space="0"/>
            </w:tcBorders>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63</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Borders>
              <w:left w:val="single" w:color="auto" w:sz="4" w:space="0"/>
            </w:tcBorders>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水域、滩涂养殖审核</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tcBorders>
              <w:bottom w:val="single" w:color="auto" w:sz="4" w:space="0"/>
              <w:right w:val="single" w:color="auto" w:sz="4" w:space="0"/>
            </w:tcBorders>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64</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Borders>
              <w:left w:val="single" w:color="auto" w:sz="4" w:space="0"/>
            </w:tcBorders>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水产苗种生产审批</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tcBorders>
              <w:bottom w:val="single" w:color="auto" w:sz="4" w:space="0"/>
              <w:right w:val="single" w:color="auto" w:sz="4" w:space="0"/>
            </w:tcBorders>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65</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Borders>
              <w:left w:val="single" w:color="auto" w:sz="4" w:space="0"/>
            </w:tcBorders>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国家二级保护水生野生动物特许捕捉审查</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tcBorders>
              <w:bottom w:val="single" w:color="auto" w:sz="4" w:space="0"/>
              <w:right w:val="single" w:color="auto" w:sz="4" w:space="0"/>
            </w:tcBorders>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66</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Borders>
              <w:left w:val="single" w:color="auto" w:sz="4" w:space="0"/>
            </w:tcBorders>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运输、携带国家重点保护的水生野生动物或者其产品出县境审查</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tcBorders>
              <w:bottom w:val="single" w:color="auto" w:sz="4" w:space="0"/>
              <w:right w:val="single" w:color="auto" w:sz="4" w:space="0"/>
            </w:tcBorders>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67</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Borders>
              <w:left w:val="single" w:color="auto" w:sz="4" w:space="0"/>
            </w:tcBorders>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水产苗种检疫</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tcBorders>
              <w:bottom w:val="single" w:color="auto" w:sz="4" w:space="0"/>
              <w:right w:val="single" w:color="auto" w:sz="4" w:space="0"/>
            </w:tcBorders>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68</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Borders>
              <w:left w:val="single" w:color="auto" w:sz="4" w:space="0"/>
            </w:tcBorders>
            <w:vAlign w:val="center"/>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污水排入排水管网许可证核发</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683" w:type="dxa"/>
            <w:tcBorders>
              <w:top w:val="single" w:color="auto" w:sz="4" w:space="0"/>
              <w:bottom w:val="single" w:color="auto" w:sz="4" w:space="0"/>
            </w:tcBorders>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69</w:t>
            </w:r>
          </w:p>
        </w:tc>
        <w:tc>
          <w:tcPr>
            <w:tcW w:w="1315" w:type="dxa"/>
            <w:vMerge w:val="restart"/>
            <w:tcBorders>
              <w:top w:val="single" w:color="auto" w:sz="4" w:space="0"/>
              <w:bottom w:val="single" w:color="auto" w:sz="4" w:space="0"/>
            </w:tcBorders>
            <w:vAlign w:val="center"/>
          </w:tcPr>
          <w:p>
            <w:pPr>
              <w:autoSpaceDE/>
              <w:autoSpaceDN/>
              <w:snapToGrid/>
              <w:spacing w:line="520" w:lineRule="exact"/>
              <w:ind w:firstLine="0"/>
              <w:jc w:val="center"/>
              <w:rPr>
                <w:rFonts w:ascii="仿宋_GB2312" w:hAnsi="仿宋" w:eastAsia="仿宋_GB2312" w:cs="仿宋"/>
                <w:sz w:val="21"/>
                <w:szCs w:val="21"/>
              </w:rPr>
            </w:pPr>
            <w:r>
              <w:rPr>
                <w:rFonts w:hint="eastAsia" w:ascii="仿宋_GB2312" w:hAnsi="仿宋" w:eastAsia="仿宋_GB2312" w:cs="仿宋"/>
                <w:sz w:val="21"/>
                <w:szCs w:val="21"/>
              </w:rPr>
              <w:t>社会事务组</w:t>
            </w:r>
          </w:p>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vAlign w:val="center"/>
          </w:tcPr>
          <w:p>
            <w:pPr>
              <w:widowControl/>
              <w:tabs>
                <w:tab w:val="center" w:pos="2665"/>
              </w:tabs>
              <w:autoSpaceDE/>
              <w:autoSpaceDN/>
              <w:snapToGrid/>
              <w:spacing w:line="520" w:lineRule="exact"/>
              <w:ind w:firstLine="0"/>
              <w:jc w:val="left"/>
              <w:textAlignment w:val="center"/>
              <w:rPr>
                <w:rFonts w:ascii="仿宋_GB2312" w:hAnsi="仿宋" w:eastAsia="仿宋_GB2312" w:cs="仿宋"/>
                <w:sz w:val="24"/>
                <w:szCs w:val="24"/>
              </w:rPr>
            </w:pPr>
            <w:r>
              <w:rPr>
                <w:rFonts w:hint="eastAsia" w:ascii="仿宋_GB2312" w:hAnsi="仿宋" w:eastAsia="仿宋_GB2312" w:cs="仿宋"/>
                <w:sz w:val="24"/>
                <w:szCs w:val="24"/>
              </w:rPr>
              <w:t>养老机构设立许可</w:t>
            </w:r>
          </w:p>
        </w:tc>
        <w:tc>
          <w:tcPr>
            <w:tcW w:w="2054"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70</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建设殡仪服务站、骨灰堂审批</w:t>
            </w:r>
          </w:p>
        </w:tc>
        <w:tc>
          <w:tcPr>
            <w:tcW w:w="2054"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71</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设置农村村民公益性墓地审批</w:t>
            </w:r>
          </w:p>
        </w:tc>
        <w:tc>
          <w:tcPr>
            <w:tcW w:w="2054"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72</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道路客运经营（含客运班线经营）许可</w:t>
            </w:r>
          </w:p>
        </w:tc>
        <w:tc>
          <w:tcPr>
            <w:tcW w:w="2054"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区交运局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73</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机动车驾驶员培训许可</w:t>
            </w:r>
          </w:p>
        </w:tc>
        <w:tc>
          <w:tcPr>
            <w:tcW w:w="2054"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区交运局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74</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出租汽车经营资格证、车辆营运证和驾驶员从业资格证核发</w:t>
            </w:r>
          </w:p>
        </w:tc>
        <w:tc>
          <w:tcPr>
            <w:tcW w:w="2054"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区交运局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75</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城市公共汽（电）车客运线路经营权许可</w:t>
            </w:r>
          </w:p>
        </w:tc>
        <w:tc>
          <w:tcPr>
            <w:tcW w:w="2054"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区交运局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76</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公路建设项目施工许可</w:t>
            </w:r>
          </w:p>
        </w:tc>
        <w:tc>
          <w:tcPr>
            <w:tcW w:w="2054"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区交运局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77</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公路建设项目竣工验收</w:t>
            </w:r>
          </w:p>
        </w:tc>
        <w:tc>
          <w:tcPr>
            <w:tcW w:w="2054"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区交运局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78</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涉路工程建设许可</w:t>
            </w:r>
          </w:p>
        </w:tc>
        <w:tc>
          <w:tcPr>
            <w:tcW w:w="2054"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区交运局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79</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在公路用地范围内设置非公路标志审批</w:t>
            </w:r>
          </w:p>
        </w:tc>
        <w:tc>
          <w:tcPr>
            <w:tcW w:w="2054"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区交运局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80</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更新砍伐公路用地上的树木审核</w:t>
            </w:r>
          </w:p>
        </w:tc>
        <w:tc>
          <w:tcPr>
            <w:tcW w:w="2054"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区交运局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81</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超限运输车辆行驶公路审核</w:t>
            </w:r>
          </w:p>
        </w:tc>
        <w:tc>
          <w:tcPr>
            <w:tcW w:w="2054"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区交运局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82</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危险货物运输以外的道路货物运输经营许可</w:t>
            </w:r>
          </w:p>
        </w:tc>
        <w:tc>
          <w:tcPr>
            <w:tcW w:w="2054"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区交运局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83</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经营高危险性体育项目许可</w:t>
            </w:r>
          </w:p>
        </w:tc>
        <w:tc>
          <w:tcPr>
            <w:tcW w:w="2054" w:type="dxa"/>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84</w:t>
            </w:r>
          </w:p>
        </w:tc>
        <w:tc>
          <w:tcPr>
            <w:tcW w:w="1315" w:type="dxa"/>
            <w:vMerge w:val="restart"/>
            <w:tcBorders>
              <w:top w:val="single" w:color="auto" w:sz="4" w:space="0"/>
              <w:bottom w:val="single" w:color="auto" w:sz="4" w:space="0"/>
            </w:tcBorders>
            <w:vAlign w:val="center"/>
          </w:tcPr>
          <w:p>
            <w:pPr>
              <w:widowControl/>
              <w:autoSpaceDE/>
              <w:autoSpaceDN/>
              <w:snapToGrid/>
              <w:spacing w:line="520" w:lineRule="exact"/>
              <w:ind w:firstLine="0"/>
              <w:textAlignment w:val="center"/>
              <w:rPr>
                <w:rFonts w:ascii="仿宋_GB2312" w:hAnsi="仿宋" w:eastAsia="仿宋_GB2312" w:cs="仿宋"/>
                <w:sz w:val="21"/>
                <w:szCs w:val="21"/>
              </w:rPr>
            </w:pPr>
            <w:r>
              <w:rPr>
                <w:rFonts w:hint="eastAsia" w:ascii="仿宋_GB2312" w:hAnsi="仿宋" w:eastAsia="仿宋_GB2312" w:cs="仿宋"/>
                <w:sz w:val="21"/>
                <w:szCs w:val="21"/>
              </w:rPr>
              <w:t>市场准入组</w:t>
            </w:r>
          </w:p>
          <w:p>
            <w:pPr>
              <w:widowControl/>
              <w:autoSpaceDE/>
              <w:autoSpaceDN/>
              <w:snapToGrid/>
              <w:spacing w:line="520" w:lineRule="exact"/>
              <w:ind w:firstLine="0"/>
              <w:textAlignment w:val="center"/>
              <w:rPr>
                <w:rFonts w:ascii="仿宋_GB2312" w:hAnsi="仿宋" w:eastAsia="仿宋_GB2312" w:cs="仿宋"/>
                <w:sz w:val="21"/>
                <w:szCs w:val="21"/>
              </w:rPr>
            </w:pPr>
          </w:p>
        </w:tc>
        <w:tc>
          <w:tcPr>
            <w:tcW w:w="6154" w:type="dxa"/>
            <w:tcBorders>
              <w:top w:val="single" w:color="auto" w:sz="4" w:space="0"/>
              <w:bottom w:val="single" w:color="auto" w:sz="4" w:space="0"/>
            </w:tcBorders>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设置医疗机构审批</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85</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Borders>
              <w:top w:val="single" w:color="auto" w:sz="4" w:space="0"/>
              <w:bottom w:val="single" w:color="auto" w:sz="4" w:space="0"/>
            </w:tcBorders>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单采血浆站设置审查</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86</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Borders>
              <w:top w:val="single" w:color="auto" w:sz="4" w:space="0"/>
              <w:bottom w:val="single" w:color="auto" w:sz="4" w:space="0"/>
            </w:tcBorders>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公共场所卫生许可</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87</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Borders>
              <w:top w:val="single" w:color="auto" w:sz="4" w:space="0"/>
              <w:bottom w:val="single" w:color="auto" w:sz="4" w:space="0"/>
            </w:tcBorders>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供水单位卫生许可</w:t>
            </w:r>
          </w:p>
        </w:tc>
        <w:tc>
          <w:tcPr>
            <w:tcW w:w="2054" w:type="dxa"/>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88</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Borders>
              <w:top w:val="single" w:color="auto" w:sz="4" w:space="0"/>
              <w:bottom w:val="single" w:color="auto" w:sz="4" w:space="0"/>
            </w:tcBorders>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放射诊疗许可</w:t>
            </w:r>
          </w:p>
        </w:tc>
        <w:tc>
          <w:tcPr>
            <w:tcW w:w="2054" w:type="dxa"/>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89</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ind w:firstLine="0"/>
              <w:textAlignment w:val="center"/>
              <w:rPr>
                <w:rFonts w:ascii="仿宋_GB2312" w:hAnsi="仿宋" w:eastAsia="仿宋_GB2312" w:cs="仿宋"/>
                <w:sz w:val="21"/>
                <w:szCs w:val="21"/>
              </w:rPr>
            </w:pPr>
          </w:p>
        </w:tc>
        <w:tc>
          <w:tcPr>
            <w:tcW w:w="6154" w:type="dxa"/>
            <w:tcBorders>
              <w:top w:val="single" w:color="auto" w:sz="4" w:space="0"/>
              <w:bottom w:val="single" w:color="auto" w:sz="4" w:space="0"/>
            </w:tcBorders>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职业卫生技术服务机构资质（丙级）认定（审核）</w:t>
            </w:r>
          </w:p>
        </w:tc>
        <w:tc>
          <w:tcPr>
            <w:tcW w:w="2054" w:type="dxa"/>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90</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ind w:firstLine="0"/>
              <w:textAlignment w:val="center"/>
              <w:rPr>
                <w:rFonts w:ascii="仿宋_GB2312" w:hAnsi="仿宋" w:eastAsia="仿宋_GB2312" w:cs="仿宋"/>
                <w:sz w:val="21"/>
                <w:szCs w:val="21"/>
              </w:rPr>
            </w:pPr>
          </w:p>
        </w:tc>
        <w:tc>
          <w:tcPr>
            <w:tcW w:w="6154" w:type="dxa"/>
            <w:tcBorders>
              <w:top w:val="single" w:color="auto" w:sz="4" w:space="0"/>
              <w:bottom w:val="single" w:color="auto" w:sz="4" w:space="0"/>
            </w:tcBorders>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职业卫生技术服务机构乙级资质审核</w:t>
            </w:r>
          </w:p>
        </w:tc>
        <w:tc>
          <w:tcPr>
            <w:tcW w:w="2054" w:type="dxa"/>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91</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ind w:firstLine="0"/>
              <w:textAlignment w:val="center"/>
              <w:rPr>
                <w:rFonts w:ascii="仿宋_GB2312" w:hAnsi="仿宋" w:eastAsia="仿宋_GB2312" w:cs="仿宋"/>
                <w:sz w:val="21"/>
                <w:szCs w:val="21"/>
              </w:rPr>
            </w:pPr>
          </w:p>
        </w:tc>
        <w:tc>
          <w:tcPr>
            <w:tcW w:w="6154" w:type="dxa"/>
            <w:tcBorders>
              <w:top w:val="single" w:color="auto" w:sz="4" w:space="0"/>
              <w:bottom w:val="single" w:color="auto" w:sz="4" w:space="0"/>
            </w:tcBorders>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烟花爆竹经营许可证核发</w:t>
            </w:r>
          </w:p>
        </w:tc>
        <w:tc>
          <w:tcPr>
            <w:tcW w:w="2054" w:type="dxa"/>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92</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ind w:firstLine="0"/>
              <w:textAlignment w:val="center"/>
              <w:rPr>
                <w:rFonts w:ascii="仿宋_GB2312" w:hAnsi="仿宋" w:eastAsia="仿宋_GB2312" w:cs="仿宋"/>
                <w:sz w:val="21"/>
                <w:szCs w:val="21"/>
              </w:rPr>
            </w:pPr>
          </w:p>
        </w:tc>
        <w:tc>
          <w:tcPr>
            <w:tcW w:w="6154" w:type="dxa"/>
            <w:tcBorders>
              <w:top w:val="single" w:color="auto" w:sz="4" w:space="0"/>
              <w:bottom w:val="single" w:color="auto" w:sz="4" w:space="0"/>
            </w:tcBorders>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危险化学品经营许可证核发</w:t>
            </w:r>
          </w:p>
        </w:tc>
        <w:tc>
          <w:tcPr>
            <w:tcW w:w="2054" w:type="dxa"/>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93</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Borders>
              <w:top w:val="single" w:color="auto" w:sz="4" w:space="0"/>
              <w:bottom w:val="single" w:color="auto" w:sz="4" w:space="0"/>
            </w:tcBorders>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营业性演出审批</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94</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Borders>
              <w:top w:val="single" w:color="auto" w:sz="4" w:space="0"/>
              <w:bottom w:val="single" w:color="auto" w:sz="4" w:space="0"/>
            </w:tcBorders>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设立互联网上网服务营业场所经营单位审批</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95</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Borders>
              <w:top w:val="single" w:color="auto" w:sz="4" w:space="0"/>
              <w:bottom w:val="single" w:color="auto" w:sz="4" w:space="0"/>
            </w:tcBorders>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设立娱乐场所审批</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3" w:type="dxa"/>
            <w:vAlign w:val="center"/>
          </w:tcPr>
          <w:p>
            <w:pPr>
              <w:widowControl/>
              <w:autoSpaceDE/>
              <w:autoSpaceDN/>
              <w:snapToGrid/>
              <w:spacing w:line="52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96</w:t>
            </w:r>
          </w:p>
        </w:tc>
        <w:tc>
          <w:tcPr>
            <w:tcW w:w="1315" w:type="dxa"/>
            <w:vMerge w:val="continue"/>
            <w:tcBorders>
              <w:top w:val="single" w:color="auto" w:sz="4" w:space="0"/>
              <w:bottom w:val="single" w:color="auto" w:sz="4" w:space="0"/>
            </w:tcBorders>
            <w:vAlign w:val="center"/>
          </w:tcPr>
          <w:p>
            <w:pPr>
              <w:widowControl/>
              <w:autoSpaceDE/>
              <w:autoSpaceDN/>
              <w:snapToGrid/>
              <w:spacing w:line="520" w:lineRule="exact"/>
              <w:jc w:val="center"/>
              <w:textAlignment w:val="center"/>
              <w:rPr>
                <w:rFonts w:ascii="仿宋_GB2312" w:hAnsi="仿宋" w:eastAsia="仿宋_GB2312" w:cs="仿宋"/>
                <w:sz w:val="21"/>
                <w:szCs w:val="21"/>
              </w:rPr>
            </w:pPr>
          </w:p>
        </w:tc>
        <w:tc>
          <w:tcPr>
            <w:tcW w:w="6154" w:type="dxa"/>
            <w:tcBorders>
              <w:top w:val="single" w:color="auto" w:sz="4" w:space="0"/>
              <w:bottom w:val="single" w:color="auto" w:sz="4" w:space="0"/>
            </w:tcBorders>
          </w:tcPr>
          <w:p>
            <w:pPr>
              <w:widowControl/>
              <w:autoSpaceDE/>
              <w:autoSpaceDN/>
              <w:snapToGrid/>
              <w:spacing w:line="520" w:lineRule="exact"/>
              <w:ind w:firstLine="0"/>
              <w:textAlignment w:val="center"/>
              <w:rPr>
                <w:rFonts w:ascii="仿宋_GB2312" w:hAnsi="仿宋" w:eastAsia="仿宋_GB2312" w:cs="仿宋"/>
                <w:sz w:val="24"/>
                <w:szCs w:val="24"/>
              </w:rPr>
            </w:pPr>
            <w:r>
              <w:rPr>
                <w:rFonts w:hint="eastAsia" w:ascii="仿宋_GB2312" w:hAnsi="仿宋" w:eastAsia="仿宋_GB2312" w:cs="仿宋"/>
                <w:sz w:val="24"/>
                <w:szCs w:val="24"/>
              </w:rPr>
              <w:t>电影放映经营许可证核发</w:t>
            </w:r>
          </w:p>
        </w:tc>
        <w:tc>
          <w:tcPr>
            <w:tcW w:w="2054" w:type="dxa"/>
            <w:vAlign w:val="center"/>
          </w:tcPr>
          <w:p>
            <w:pPr>
              <w:autoSpaceDE/>
              <w:autoSpaceDN/>
              <w:snapToGrid/>
              <w:spacing w:line="52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区文旅局</w:t>
            </w:r>
          </w:p>
        </w:tc>
      </w:tr>
    </w:tbl>
    <w:p>
      <w:pPr>
        <w:spacing w:line="460" w:lineRule="exact"/>
        <w:ind w:firstLine="0"/>
        <w:rPr>
          <w:rFonts w:ascii="仿宋" w:hAnsi="仿宋" w:eastAsia="仿宋" w:cs="仿宋"/>
          <w:szCs w:val="32"/>
        </w:rPr>
      </w:pPr>
    </w:p>
    <w:p>
      <w:pPr>
        <w:spacing w:line="460" w:lineRule="exact"/>
        <w:ind w:firstLine="0"/>
        <w:rPr>
          <w:rFonts w:ascii="楷体_GB2312" w:hAnsi="仿宋" w:eastAsia="楷体_GB2312" w:cs="仿宋"/>
          <w:szCs w:val="32"/>
        </w:rPr>
      </w:pPr>
    </w:p>
    <w:p>
      <w:pPr>
        <w:spacing w:line="460" w:lineRule="exact"/>
        <w:ind w:firstLine="0"/>
        <w:rPr>
          <w:rFonts w:ascii="楷体_GB2312" w:hAnsi="仿宋" w:eastAsia="楷体_GB2312" w:cs="仿宋"/>
          <w:szCs w:val="32"/>
        </w:rPr>
      </w:pPr>
    </w:p>
    <w:p>
      <w:pPr>
        <w:spacing w:line="460" w:lineRule="exact"/>
        <w:ind w:firstLine="0"/>
        <w:rPr>
          <w:rFonts w:ascii="楷体_GB2312" w:hAnsi="仿宋" w:eastAsia="楷体_GB2312" w:cs="仿宋"/>
          <w:szCs w:val="32"/>
        </w:rPr>
      </w:pPr>
    </w:p>
    <w:p>
      <w:pPr>
        <w:spacing w:line="460" w:lineRule="exact"/>
        <w:ind w:firstLine="0"/>
        <w:rPr>
          <w:rFonts w:ascii="楷体_GB2312" w:hAnsi="仿宋" w:eastAsia="楷体_GB2312" w:cs="仿宋"/>
          <w:szCs w:val="32"/>
        </w:rPr>
      </w:pPr>
      <w:r>
        <w:rPr>
          <w:rFonts w:hint="eastAsia" w:ascii="楷体_GB2312" w:hAnsi="仿宋" w:eastAsia="楷体_GB2312" w:cs="仿宋"/>
          <w:szCs w:val="32"/>
        </w:rPr>
        <w:t>附件3：</w:t>
      </w:r>
    </w:p>
    <w:p>
      <w:pPr>
        <w:spacing w:line="46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职能部门负责专家论证事项目录</w:t>
      </w:r>
    </w:p>
    <w:p>
      <w:pPr>
        <w:spacing w:line="460" w:lineRule="exact"/>
        <w:jc w:val="center"/>
        <w:rPr>
          <w:rFonts w:ascii="黑体" w:hAnsi="黑体" w:eastAsia="黑体" w:cs="黑体"/>
          <w:sz w:val="36"/>
          <w:szCs w:val="36"/>
        </w:rPr>
      </w:pPr>
    </w:p>
    <w:tbl>
      <w:tblPr>
        <w:tblStyle w:val="9"/>
        <w:tblW w:w="8970"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894"/>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55" w:type="dxa"/>
            <w:vAlign w:val="center"/>
          </w:tcPr>
          <w:p>
            <w:pPr>
              <w:autoSpaceDE/>
              <w:autoSpaceDN/>
              <w:snapToGrid/>
              <w:spacing w:line="460" w:lineRule="exact"/>
              <w:ind w:firstLine="0"/>
              <w:jc w:val="center"/>
              <w:rPr>
                <w:rFonts w:ascii="黑体" w:hAnsi="黑体" w:eastAsia="黑体" w:cs="黑体"/>
                <w:sz w:val="24"/>
                <w:szCs w:val="24"/>
              </w:rPr>
            </w:pPr>
            <w:r>
              <w:rPr>
                <w:rFonts w:hint="eastAsia" w:ascii="黑体" w:hAnsi="黑体" w:eastAsia="黑体" w:cs="黑体"/>
                <w:sz w:val="24"/>
                <w:szCs w:val="24"/>
              </w:rPr>
              <w:t>序号</w:t>
            </w:r>
          </w:p>
        </w:tc>
        <w:tc>
          <w:tcPr>
            <w:tcW w:w="5894" w:type="dxa"/>
            <w:vAlign w:val="center"/>
          </w:tcPr>
          <w:p>
            <w:pPr>
              <w:autoSpaceDE/>
              <w:autoSpaceDN/>
              <w:snapToGrid/>
              <w:spacing w:line="460" w:lineRule="exact"/>
              <w:ind w:firstLine="0"/>
              <w:jc w:val="center"/>
              <w:rPr>
                <w:rFonts w:ascii="黑体" w:hAnsi="黑体" w:eastAsia="黑体" w:cs="黑体"/>
                <w:sz w:val="24"/>
                <w:szCs w:val="24"/>
              </w:rPr>
            </w:pPr>
            <w:r>
              <w:rPr>
                <w:rFonts w:hint="eastAsia" w:ascii="黑体" w:hAnsi="黑体" w:eastAsia="黑体" w:cs="黑体"/>
                <w:sz w:val="24"/>
                <w:szCs w:val="24"/>
              </w:rPr>
              <w:t>事项名称</w:t>
            </w:r>
          </w:p>
        </w:tc>
        <w:tc>
          <w:tcPr>
            <w:tcW w:w="2221" w:type="dxa"/>
            <w:vAlign w:val="center"/>
          </w:tcPr>
          <w:p>
            <w:pPr>
              <w:autoSpaceDE/>
              <w:autoSpaceDN/>
              <w:snapToGrid/>
              <w:spacing w:line="460" w:lineRule="exact"/>
              <w:ind w:firstLine="0"/>
              <w:jc w:val="center"/>
              <w:rPr>
                <w:rFonts w:ascii="黑体" w:hAnsi="黑体" w:eastAsia="黑体" w:cs="黑体"/>
                <w:sz w:val="24"/>
                <w:szCs w:val="24"/>
              </w:rPr>
            </w:pPr>
            <w:r>
              <w:rPr>
                <w:rFonts w:hint="eastAsia" w:ascii="黑体" w:hAnsi="黑体" w:eastAsia="黑体" w:cs="黑体"/>
                <w:sz w:val="24"/>
                <w:szCs w:val="24"/>
              </w:rPr>
              <w:t>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855" w:type="dxa"/>
            <w:vAlign w:val="center"/>
          </w:tcPr>
          <w:p>
            <w:pPr>
              <w:widowControl/>
              <w:autoSpaceDE/>
              <w:autoSpaceDN/>
              <w:snapToGrid/>
              <w:spacing w:line="4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1</w:t>
            </w:r>
          </w:p>
        </w:tc>
        <w:tc>
          <w:tcPr>
            <w:tcW w:w="5894" w:type="dxa"/>
            <w:vAlign w:val="center"/>
          </w:tcPr>
          <w:p>
            <w:pPr>
              <w:autoSpaceDE/>
              <w:autoSpaceDN/>
              <w:snapToGrid/>
              <w:spacing w:line="46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电力设施保护区内施工作业的审批</w:t>
            </w:r>
          </w:p>
        </w:tc>
        <w:tc>
          <w:tcPr>
            <w:tcW w:w="2221" w:type="dxa"/>
            <w:vAlign w:val="center"/>
          </w:tcPr>
          <w:p>
            <w:pPr>
              <w:autoSpaceDE/>
              <w:autoSpaceDN/>
              <w:snapToGrid/>
              <w:spacing w:line="460" w:lineRule="exact"/>
              <w:ind w:firstLine="0"/>
              <w:jc w:val="center"/>
              <w:rPr>
                <w:rFonts w:ascii="仿宋_GB2312" w:hAnsi="仿宋" w:eastAsia="仿宋_GB2312" w:cs="仿宋"/>
                <w:sz w:val="24"/>
                <w:szCs w:val="24"/>
              </w:rPr>
            </w:pPr>
            <w:r>
              <w:rPr>
                <w:rFonts w:hint="eastAsia" w:ascii="仿宋_GB2312" w:hAnsi="仿宋" w:eastAsia="仿宋_GB2312" w:cs="仿宋"/>
                <w:sz w:val="24"/>
                <w:szCs w:val="24"/>
              </w:rPr>
              <w:t>区工信局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855" w:type="dxa"/>
            <w:vAlign w:val="center"/>
          </w:tcPr>
          <w:p>
            <w:pPr>
              <w:widowControl/>
              <w:autoSpaceDE/>
              <w:autoSpaceDN/>
              <w:snapToGrid/>
              <w:spacing w:line="4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2</w:t>
            </w:r>
          </w:p>
        </w:tc>
        <w:tc>
          <w:tcPr>
            <w:tcW w:w="5894" w:type="dxa"/>
            <w:vAlign w:val="center"/>
          </w:tcPr>
          <w:p>
            <w:pPr>
              <w:widowControl/>
              <w:autoSpaceDE/>
              <w:autoSpaceDN/>
              <w:snapToGrid/>
              <w:spacing w:line="4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公路建设项目施工许可</w:t>
            </w:r>
          </w:p>
        </w:tc>
        <w:tc>
          <w:tcPr>
            <w:tcW w:w="2221" w:type="dxa"/>
            <w:vAlign w:val="center"/>
          </w:tcPr>
          <w:p>
            <w:pPr>
              <w:widowControl/>
              <w:autoSpaceDE/>
              <w:autoSpaceDN/>
              <w:snapToGrid/>
              <w:spacing w:line="4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区交运局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855" w:type="dxa"/>
            <w:vAlign w:val="center"/>
          </w:tcPr>
          <w:p>
            <w:pPr>
              <w:widowControl/>
              <w:autoSpaceDE/>
              <w:autoSpaceDN/>
              <w:snapToGrid/>
              <w:spacing w:line="4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3</w:t>
            </w:r>
          </w:p>
        </w:tc>
        <w:tc>
          <w:tcPr>
            <w:tcW w:w="5894" w:type="dxa"/>
            <w:vAlign w:val="center"/>
          </w:tcPr>
          <w:p>
            <w:pPr>
              <w:widowControl/>
              <w:autoSpaceDE/>
              <w:autoSpaceDN/>
              <w:snapToGrid/>
              <w:spacing w:line="4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公路建设项目竣工验收</w:t>
            </w:r>
          </w:p>
        </w:tc>
        <w:tc>
          <w:tcPr>
            <w:tcW w:w="2221" w:type="dxa"/>
            <w:vAlign w:val="center"/>
          </w:tcPr>
          <w:p>
            <w:pPr>
              <w:widowControl/>
              <w:autoSpaceDE/>
              <w:autoSpaceDN/>
              <w:snapToGrid/>
              <w:spacing w:line="4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区交运局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855" w:type="dxa"/>
            <w:vAlign w:val="center"/>
          </w:tcPr>
          <w:p>
            <w:pPr>
              <w:widowControl/>
              <w:autoSpaceDE/>
              <w:autoSpaceDN/>
              <w:snapToGrid/>
              <w:spacing w:line="4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4</w:t>
            </w:r>
          </w:p>
        </w:tc>
        <w:tc>
          <w:tcPr>
            <w:tcW w:w="5894" w:type="dxa"/>
            <w:vAlign w:val="center"/>
          </w:tcPr>
          <w:p>
            <w:pPr>
              <w:widowControl/>
              <w:autoSpaceDE/>
              <w:autoSpaceDN/>
              <w:snapToGrid/>
              <w:spacing w:line="4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涉路工程建设许可</w:t>
            </w:r>
          </w:p>
        </w:tc>
        <w:tc>
          <w:tcPr>
            <w:tcW w:w="2221" w:type="dxa"/>
            <w:vAlign w:val="center"/>
          </w:tcPr>
          <w:p>
            <w:pPr>
              <w:widowControl/>
              <w:autoSpaceDE/>
              <w:autoSpaceDN/>
              <w:snapToGrid/>
              <w:spacing w:line="4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区交运局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855" w:type="dxa"/>
            <w:vAlign w:val="center"/>
          </w:tcPr>
          <w:p>
            <w:pPr>
              <w:widowControl/>
              <w:autoSpaceDE/>
              <w:autoSpaceDN/>
              <w:snapToGrid/>
              <w:spacing w:line="4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5</w:t>
            </w:r>
          </w:p>
        </w:tc>
        <w:tc>
          <w:tcPr>
            <w:tcW w:w="5894" w:type="dxa"/>
            <w:vAlign w:val="center"/>
          </w:tcPr>
          <w:p>
            <w:pPr>
              <w:widowControl/>
              <w:autoSpaceDE/>
              <w:autoSpaceDN/>
              <w:snapToGrid/>
              <w:spacing w:line="4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权限内企业投资项目核准</w:t>
            </w:r>
          </w:p>
        </w:tc>
        <w:tc>
          <w:tcPr>
            <w:tcW w:w="2221" w:type="dxa"/>
            <w:vAlign w:val="center"/>
          </w:tcPr>
          <w:p>
            <w:pPr>
              <w:widowControl/>
              <w:autoSpaceDE/>
              <w:autoSpaceDN/>
              <w:snapToGrid/>
              <w:spacing w:line="4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855" w:type="dxa"/>
            <w:vAlign w:val="center"/>
          </w:tcPr>
          <w:p>
            <w:pPr>
              <w:widowControl/>
              <w:autoSpaceDE/>
              <w:autoSpaceDN/>
              <w:snapToGrid/>
              <w:spacing w:line="4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6</w:t>
            </w:r>
          </w:p>
        </w:tc>
        <w:tc>
          <w:tcPr>
            <w:tcW w:w="5894" w:type="dxa"/>
            <w:vAlign w:val="center"/>
          </w:tcPr>
          <w:p>
            <w:pPr>
              <w:widowControl/>
              <w:autoSpaceDE/>
              <w:autoSpaceDN/>
              <w:snapToGrid/>
              <w:spacing w:line="4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权限内外商投资项目核准</w:t>
            </w:r>
          </w:p>
        </w:tc>
        <w:tc>
          <w:tcPr>
            <w:tcW w:w="2221" w:type="dxa"/>
            <w:vAlign w:val="center"/>
          </w:tcPr>
          <w:p>
            <w:pPr>
              <w:widowControl/>
              <w:autoSpaceDE/>
              <w:autoSpaceDN/>
              <w:snapToGrid/>
              <w:spacing w:line="4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855" w:type="dxa"/>
            <w:vAlign w:val="center"/>
          </w:tcPr>
          <w:p>
            <w:pPr>
              <w:widowControl/>
              <w:autoSpaceDE/>
              <w:autoSpaceDN/>
              <w:snapToGrid/>
              <w:spacing w:line="4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7</w:t>
            </w:r>
          </w:p>
        </w:tc>
        <w:tc>
          <w:tcPr>
            <w:tcW w:w="5894" w:type="dxa"/>
            <w:vAlign w:val="center"/>
          </w:tcPr>
          <w:p>
            <w:pPr>
              <w:widowControl/>
              <w:autoSpaceDE/>
              <w:autoSpaceDN/>
              <w:snapToGrid/>
              <w:spacing w:line="4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权限内固定资产投资项目（新建）节能评估和审查</w:t>
            </w:r>
          </w:p>
        </w:tc>
        <w:tc>
          <w:tcPr>
            <w:tcW w:w="2221" w:type="dxa"/>
            <w:vAlign w:val="center"/>
          </w:tcPr>
          <w:p>
            <w:pPr>
              <w:widowControl/>
              <w:autoSpaceDE/>
              <w:autoSpaceDN/>
              <w:snapToGrid/>
              <w:spacing w:line="4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855" w:type="dxa"/>
            <w:vAlign w:val="center"/>
          </w:tcPr>
          <w:p>
            <w:pPr>
              <w:widowControl/>
              <w:autoSpaceDE/>
              <w:autoSpaceDN/>
              <w:snapToGrid/>
              <w:spacing w:line="4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8</w:t>
            </w:r>
          </w:p>
        </w:tc>
        <w:tc>
          <w:tcPr>
            <w:tcW w:w="5894" w:type="dxa"/>
            <w:vAlign w:val="center"/>
          </w:tcPr>
          <w:p>
            <w:pPr>
              <w:widowControl/>
              <w:autoSpaceDE/>
              <w:autoSpaceDN/>
              <w:snapToGrid/>
              <w:spacing w:line="460" w:lineRule="exact"/>
              <w:ind w:firstLine="0"/>
              <w:jc w:val="left"/>
              <w:textAlignment w:val="center"/>
              <w:rPr>
                <w:rFonts w:ascii="仿宋_GB2312" w:hAnsi="仿宋" w:eastAsia="仿宋_GB2312" w:cs="仿宋"/>
                <w:sz w:val="24"/>
                <w:szCs w:val="24"/>
              </w:rPr>
            </w:pPr>
            <w:r>
              <w:rPr>
                <w:rFonts w:hint="eastAsia" w:ascii="仿宋_GB2312" w:hAnsi="仿宋" w:eastAsia="仿宋_GB2312" w:cs="仿宋"/>
                <w:sz w:val="24"/>
                <w:szCs w:val="24"/>
              </w:rPr>
              <w:t>依法必须进行招标的相关工程建设项目招标范围、招标方式、招标组织形式核准</w:t>
            </w:r>
          </w:p>
        </w:tc>
        <w:tc>
          <w:tcPr>
            <w:tcW w:w="2221" w:type="dxa"/>
            <w:vAlign w:val="center"/>
          </w:tcPr>
          <w:p>
            <w:pPr>
              <w:widowControl/>
              <w:autoSpaceDE/>
              <w:autoSpaceDN/>
              <w:snapToGrid/>
              <w:spacing w:line="4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855" w:type="dxa"/>
            <w:vAlign w:val="center"/>
          </w:tcPr>
          <w:p>
            <w:pPr>
              <w:widowControl/>
              <w:autoSpaceDE/>
              <w:autoSpaceDN/>
              <w:snapToGrid/>
              <w:spacing w:line="4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9</w:t>
            </w:r>
          </w:p>
        </w:tc>
        <w:tc>
          <w:tcPr>
            <w:tcW w:w="5894" w:type="dxa"/>
            <w:vAlign w:val="center"/>
          </w:tcPr>
          <w:p>
            <w:pPr>
              <w:widowControl/>
              <w:autoSpaceDE/>
              <w:autoSpaceDN/>
              <w:snapToGrid/>
              <w:spacing w:line="4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医疗机构执业许可证核发及变更、注销登记</w:t>
            </w:r>
          </w:p>
        </w:tc>
        <w:tc>
          <w:tcPr>
            <w:tcW w:w="2221" w:type="dxa"/>
            <w:vAlign w:val="center"/>
          </w:tcPr>
          <w:p>
            <w:pPr>
              <w:widowControl/>
              <w:autoSpaceDE/>
              <w:autoSpaceDN/>
              <w:snapToGrid/>
              <w:spacing w:line="4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5" w:type="dxa"/>
            <w:vAlign w:val="center"/>
          </w:tcPr>
          <w:p>
            <w:pPr>
              <w:widowControl/>
              <w:autoSpaceDE/>
              <w:autoSpaceDN/>
              <w:snapToGrid/>
              <w:spacing w:line="4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10</w:t>
            </w:r>
          </w:p>
        </w:tc>
        <w:tc>
          <w:tcPr>
            <w:tcW w:w="5894" w:type="dxa"/>
            <w:vAlign w:val="center"/>
          </w:tcPr>
          <w:p>
            <w:pPr>
              <w:widowControl/>
              <w:autoSpaceDE/>
              <w:autoSpaceDN/>
              <w:snapToGrid/>
              <w:spacing w:line="4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医疗保健机构从事母婴保健技术服务许可</w:t>
            </w:r>
          </w:p>
        </w:tc>
        <w:tc>
          <w:tcPr>
            <w:tcW w:w="2221" w:type="dxa"/>
            <w:vAlign w:val="center"/>
          </w:tcPr>
          <w:p>
            <w:pPr>
              <w:widowControl/>
              <w:autoSpaceDE/>
              <w:autoSpaceDN/>
              <w:snapToGrid/>
              <w:spacing w:line="4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5" w:type="dxa"/>
            <w:vAlign w:val="center"/>
          </w:tcPr>
          <w:p>
            <w:pPr>
              <w:widowControl/>
              <w:autoSpaceDE/>
              <w:autoSpaceDN/>
              <w:snapToGrid/>
              <w:spacing w:line="4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11</w:t>
            </w:r>
          </w:p>
        </w:tc>
        <w:tc>
          <w:tcPr>
            <w:tcW w:w="5894" w:type="dxa"/>
            <w:vAlign w:val="center"/>
          </w:tcPr>
          <w:p>
            <w:pPr>
              <w:widowControl/>
              <w:autoSpaceDE/>
              <w:autoSpaceDN/>
              <w:snapToGrid/>
              <w:spacing w:line="4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食品生产许可</w:t>
            </w:r>
          </w:p>
        </w:tc>
        <w:tc>
          <w:tcPr>
            <w:tcW w:w="2221" w:type="dxa"/>
            <w:vAlign w:val="center"/>
          </w:tcPr>
          <w:p>
            <w:pPr>
              <w:widowControl/>
              <w:autoSpaceDE/>
              <w:autoSpaceDN/>
              <w:snapToGrid/>
              <w:spacing w:line="460" w:lineRule="exact"/>
              <w:ind w:firstLine="0"/>
              <w:jc w:val="center"/>
              <w:textAlignment w:val="center"/>
              <w:rPr>
                <w:rFonts w:ascii="仿宋_GB2312" w:hAnsi="仿宋" w:eastAsia="仿宋_GB2312" w:cs="仿宋"/>
                <w:sz w:val="24"/>
                <w:szCs w:val="24"/>
              </w:rPr>
            </w:pPr>
            <w:r>
              <w:rPr>
                <w:rFonts w:hint="eastAsia" w:ascii="仿宋_GB2312" w:hAnsi="仿宋" w:eastAsia="仿宋_GB2312" w:cs="仿宋"/>
                <w:sz w:val="24"/>
                <w:szCs w:val="24"/>
              </w:rPr>
              <w:t>区市场监管局</w:t>
            </w:r>
          </w:p>
        </w:tc>
      </w:tr>
    </w:tbl>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pBdr>
          <w:top w:val="single" w:color="auto" w:sz="4" w:space="1"/>
          <w:bottom w:val="single" w:color="auto" w:sz="4" w:space="1"/>
          <w:between w:val="single" w:color="auto" w:sz="4" w:space="1"/>
        </w:pBdr>
        <w:spacing w:line="580" w:lineRule="exact"/>
        <w:ind w:firstLine="0"/>
        <w:rPr>
          <w:rFonts w:ascii="仿宋_GB2312" w:hAnsi="微软雅黑" w:eastAsia="仿宋_GB2312" w:cs="宋体"/>
          <w:szCs w:val="32"/>
        </w:rPr>
      </w:pPr>
      <w:r>
        <w:rPr>
          <w:rFonts w:hint="eastAsia" w:ascii="仿宋_GB2312" w:eastAsia="仿宋_GB2312"/>
          <w:szCs w:val="32"/>
        </w:rPr>
        <w:t>山亭区人民政府办公室                    2019年4月18日印</w:t>
      </w:r>
    </w:p>
    <w:sectPr>
      <w:footerReference r:id="rId7" w:type="default"/>
      <w:pgSz w:w="11906" w:h="16838"/>
      <w:pgMar w:top="1985" w:right="1474" w:bottom="1871" w:left="1588" w:header="720" w:footer="1474" w:gutter="0"/>
      <w:paperSrc w:first="7" w:other="7"/>
      <w:pgNumType w:fmt="numberInDash"/>
      <w:cols w:space="720" w:num="1"/>
      <w:docGrid w:type="linesAndChars" w:linePitch="564" w:charSpace="-51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1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ight="320" w:rightChars="100"/>
      <w:jc w:val="both"/>
      <w:rPr>
        <w:rFonts w:ascii="方正仿宋_GBK"/>
      </w:rP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- 7 -</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Ggjo68BAABL&#10;AwAADgAAAAAAAAABACAAAAAeAQAAZHJzL2Uyb0RvYy54bWxQSwUGAAAAAAYABgBZAQAAP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ight="320" w:rightChars="100"/>
      <w:jc w:val="both"/>
      <w:rPr>
        <w:rFonts w:ascii="方正仿宋_GBK"/>
      </w:rPr>
    </w:pPr>
    <w:r>
      <w:rPr>
        <w:rFonts w:hint="eastAsia" w:ascii="方正仿宋_GBK"/>
      </w:rPr>
      <w:t xml:space="preserve">— </w:t>
    </w:r>
    <w:r>
      <w:fldChar w:fldCharType="begin"/>
    </w:r>
    <w:r>
      <w:rPr>
        <w:rStyle w:val="7"/>
      </w:rPr>
      <w:instrText xml:space="preserve"> PAGE </w:instrText>
    </w:r>
    <w:r>
      <w:fldChar w:fldCharType="separate"/>
    </w:r>
    <w:r>
      <w:rPr>
        <w:rStyle w:val="7"/>
      </w:rPr>
      <w:t>4</w:t>
    </w:r>
    <w:r>
      <w:fldChar w:fldCharType="end"/>
    </w:r>
    <w:r>
      <w:rPr>
        <w:rStyle w:val="7"/>
      </w:rPr>
      <w:t xml:space="preserve"> </w:t>
    </w:r>
    <w:r>
      <w:rPr>
        <w:rFonts w:hint="eastAsia" w:ascii="方正仿宋_GBK"/>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ight="320" w:rightChars="100"/>
      <w:jc w:val="both"/>
      <w:rPr>
        <w:rFonts w:ascii="方正仿宋_GBK"/>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- 13 -</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Vun5XrgEAAEsD&#10;AAAOAAAAAAAAAAEAIAAAAB4BAABkcnMvZTJvRG9jLnhtbFBLBQYAAAAABgAGAFkBAAA+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95"/>
  <w:drawingGridVerticalSpacing w:val="282"/>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21D"/>
    <w:rsid w:val="00015A45"/>
    <w:rsid w:val="00020A9B"/>
    <w:rsid w:val="000A6147"/>
    <w:rsid w:val="000A7C91"/>
    <w:rsid w:val="000C501C"/>
    <w:rsid w:val="00121005"/>
    <w:rsid w:val="001226AF"/>
    <w:rsid w:val="00122DD4"/>
    <w:rsid w:val="00147C5A"/>
    <w:rsid w:val="0018244F"/>
    <w:rsid w:val="001906C6"/>
    <w:rsid w:val="00191DF3"/>
    <w:rsid w:val="001A4962"/>
    <w:rsid w:val="001B73F8"/>
    <w:rsid w:val="001C3EB5"/>
    <w:rsid w:val="001D2BC6"/>
    <w:rsid w:val="00221D6A"/>
    <w:rsid w:val="00246770"/>
    <w:rsid w:val="00263606"/>
    <w:rsid w:val="00265859"/>
    <w:rsid w:val="00295841"/>
    <w:rsid w:val="002B054E"/>
    <w:rsid w:val="002B1E95"/>
    <w:rsid w:val="002C0C72"/>
    <w:rsid w:val="002C7CE4"/>
    <w:rsid w:val="003056EC"/>
    <w:rsid w:val="003062FA"/>
    <w:rsid w:val="0034517C"/>
    <w:rsid w:val="00362086"/>
    <w:rsid w:val="00370592"/>
    <w:rsid w:val="00381776"/>
    <w:rsid w:val="003931BC"/>
    <w:rsid w:val="003B0348"/>
    <w:rsid w:val="003D41F4"/>
    <w:rsid w:val="003E5BC9"/>
    <w:rsid w:val="003E6364"/>
    <w:rsid w:val="003F5454"/>
    <w:rsid w:val="004107DB"/>
    <w:rsid w:val="00421634"/>
    <w:rsid w:val="00460B4E"/>
    <w:rsid w:val="0048734A"/>
    <w:rsid w:val="004A140E"/>
    <w:rsid w:val="004A6B54"/>
    <w:rsid w:val="004B7C8C"/>
    <w:rsid w:val="004F734B"/>
    <w:rsid w:val="00501700"/>
    <w:rsid w:val="00503E60"/>
    <w:rsid w:val="00510DEC"/>
    <w:rsid w:val="00521423"/>
    <w:rsid w:val="00533F05"/>
    <w:rsid w:val="0057663F"/>
    <w:rsid w:val="00582F12"/>
    <w:rsid w:val="00583B4E"/>
    <w:rsid w:val="0059363E"/>
    <w:rsid w:val="005A6BDD"/>
    <w:rsid w:val="005C072D"/>
    <w:rsid w:val="005C1226"/>
    <w:rsid w:val="005F3117"/>
    <w:rsid w:val="006126E1"/>
    <w:rsid w:val="00630F4C"/>
    <w:rsid w:val="00675CD4"/>
    <w:rsid w:val="006B6E78"/>
    <w:rsid w:val="006B7643"/>
    <w:rsid w:val="006D0EBA"/>
    <w:rsid w:val="006D3124"/>
    <w:rsid w:val="006F677D"/>
    <w:rsid w:val="007064C6"/>
    <w:rsid w:val="00707CB9"/>
    <w:rsid w:val="00712AA1"/>
    <w:rsid w:val="007206E0"/>
    <w:rsid w:val="00720B93"/>
    <w:rsid w:val="00736EA9"/>
    <w:rsid w:val="007603C0"/>
    <w:rsid w:val="00770917"/>
    <w:rsid w:val="00774444"/>
    <w:rsid w:val="007953D1"/>
    <w:rsid w:val="007A081B"/>
    <w:rsid w:val="007F6EA5"/>
    <w:rsid w:val="00852099"/>
    <w:rsid w:val="00853B70"/>
    <w:rsid w:val="00866511"/>
    <w:rsid w:val="008727BD"/>
    <w:rsid w:val="0088527E"/>
    <w:rsid w:val="008A2CA8"/>
    <w:rsid w:val="008C4D79"/>
    <w:rsid w:val="008F57C8"/>
    <w:rsid w:val="00901784"/>
    <w:rsid w:val="00922CF6"/>
    <w:rsid w:val="00941A2B"/>
    <w:rsid w:val="00975A6B"/>
    <w:rsid w:val="00982314"/>
    <w:rsid w:val="009C3089"/>
    <w:rsid w:val="009D3CE8"/>
    <w:rsid w:val="009D5B76"/>
    <w:rsid w:val="00A65281"/>
    <w:rsid w:val="00A940C8"/>
    <w:rsid w:val="00AB2A1B"/>
    <w:rsid w:val="00AD192C"/>
    <w:rsid w:val="00AF6EA6"/>
    <w:rsid w:val="00B01282"/>
    <w:rsid w:val="00B11C6B"/>
    <w:rsid w:val="00B24852"/>
    <w:rsid w:val="00B35229"/>
    <w:rsid w:val="00B4042F"/>
    <w:rsid w:val="00B90677"/>
    <w:rsid w:val="00BA0548"/>
    <w:rsid w:val="00BF1038"/>
    <w:rsid w:val="00C22488"/>
    <w:rsid w:val="00C27916"/>
    <w:rsid w:val="00C457AC"/>
    <w:rsid w:val="00C64AB8"/>
    <w:rsid w:val="00CC2720"/>
    <w:rsid w:val="00CC621D"/>
    <w:rsid w:val="00CD4C5F"/>
    <w:rsid w:val="00CE0557"/>
    <w:rsid w:val="00D071AF"/>
    <w:rsid w:val="00D17B37"/>
    <w:rsid w:val="00D37AA4"/>
    <w:rsid w:val="00DB7EF8"/>
    <w:rsid w:val="00DD6BC0"/>
    <w:rsid w:val="00DD7CE1"/>
    <w:rsid w:val="00DE05AE"/>
    <w:rsid w:val="00DE067C"/>
    <w:rsid w:val="00E10A76"/>
    <w:rsid w:val="00E26AB8"/>
    <w:rsid w:val="00E46120"/>
    <w:rsid w:val="00E620A3"/>
    <w:rsid w:val="00E80268"/>
    <w:rsid w:val="00ED2909"/>
    <w:rsid w:val="00ED3541"/>
    <w:rsid w:val="00ED6242"/>
    <w:rsid w:val="00EE0DAB"/>
    <w:rsid w:val="00F216ED"/>
    <w:rsid w:val="00F231AD"/>
    <w:rsid w:val="00F90608"/>
    <w:rsid w:val="00F91F58"/>
    <w:rsid w:val="00FA3F8C"/>
    <w:rsid w:val="00FB1C2F"/>
    <w:rsid w:val="00FC53FB"/>
    <w:rsid w:val="00FE0BD2"/>
    <w:rsid w:val="00FE56B4"/>
    <w:rsid w:val="00FF2065"/>
    <w:rsid w:val="00FF6981"/>
    <w:rsid w:val="01305984"/>
    <w:rsid w:val="02404A75"/>
    <w:rsid w:val="02750DE9"/>
    <w:rsid w:val="03684081"/>
    <w:rsid w:val="04075A08"/>
    <w:rsid w:val="049B21B7"/>
    <w:rsid w:val="04E30F61"/>
    <w:rsid w:val="04FF2B36"/>
    <w:rsid w:val="055B2225"/>
    <w:rsid w:val="05E120FA"/>
    <w:rsid w:val="060B293D"/>
    <w:rsid w:val="070368E3"/>
    <w:rsid w:val="07A23497"/>
    <w:rsid w:val="08330AEA"/>
    <w:rsid w:val="08AC0C91"/>
    <w:rsid w:val="08AF169D"/>
    <w:rsid w:val="093C46C2"/>
    <w:rsid w:val="093D73B0"/>
    <w:rsid w:val="09F836F5"/>
    <w:rsid w:val="0A573598"/>
    <w:rsid w:val="0B5F57BB"/>
    <w:rsid w:val="0BE76CBC"/>
    <w:rsid w:val="0C3D78CB"/>
    <w:rsid w:val="0D742606"/>
    <w:rsid w:val="0D825EBA"/>
    <w:rsid w:val="0D9034E6"/>
    <w:rsid w:val="0E970456"/>
    <w:rsid w:val="0EA85163"/>
    <w:rsid w:val="0F2258D3"/>
    <w:rsid w:val="0F70291D"/>
    <w:rsid w:val="0FD47D77"/>
    <w:rsid w:val="106718F6"/>
    <w:rsid w:val="134E373C"/>
    <w:rsid w:val="13582B07"/>
    <w:rsid w:val="13916380"/>
    <w:rsid w:val="14FC5ABE"/>
    <w:rsid w:val="15885CE1"/>
    <w:rsid w:val="17320604"/>
    <w:rsid w:val="17580C5E"/>
    <w:rsid w:val="17CE3B92"/>
    <w:rsid w:val="180948D0"/>
    <w:rsid w:val="1A556E67"/>
    <w:rsid w:val="1A775240"/>
    <w:rsid w:val="1A9E067B"/>
    <w:rsid w:val="1AC62518"/>
    <w:rsid w:val="1B372228"/>
    <w:rsid w:val="1B7A7EB7"/>
    <w:rsid w:val="1BF00EAD"/>
    <w:rsid w:val="1C8E52BC"/>
    <w:rsid w:val="1CB1478B"/>
    <w:rsid w:val="1DBA2E81"/>
    <w:rsid w:val="1EF55B21"/>
    <w:rsid w:val="1FF253C7"/>
    <w:rsid w:val="20AB37D3"/>
    <w:rsid w:val="20D52FED"/>
    <w:rsid w:val="21243001"/>
    <w:rsid w:val="212449C5"/>
    <w:rsid w:val="21253BB9"/>
    <w:rsid w:val="21CB7345"/>
    <w:rsid w:val="21F67517"/>
    <w:rsid w:val="21FE3E85"/>
    <w:rsid w:val="236B1638"/>
    <w:rsid w:val="236F58A2"/>
    <w:rsid w:val="2393272A"/>
    <w:rsid w:val="263C7E75"/>
    <w:rsid w:val="26D2607A"/>
    <w:rsid w:val="26DC1454"/>
    <w:rsid w:val="296676E0"/>
    <w:rsid w:val="29BB0218"/>
    <w:rsid w:val="2B5E1D6E"/>
    <w:rsid w:val="2BB7582D"/>
    <w:rsid w:val="2BD42C52"/>
    <w:rsid w:val="2C6603AC"/>
    <w:rsid w:val="2D2957A7"/>
    <w:rsid w:val="2DD81F64"/>
    <w:rsid w:val="2E236DE9"/>
    <w:rsid w:val="2E33726F"/>
    <w:rsid w:val="2E384A63"/>
    <w:rsid w:val="2EDE2B15"/>
    <w:rsid w:val="2FB76863"/>
    <w:rsid w:val="2FF83FEE"/>
    <w:rsid w:val="30AD1FEA"/>
    <w:rsid w:val="30F049C1"/>
    <w:rsid w:val="31335B1B"/>
    <w:rsid w:val="31BC4180"/>
    <w:rsid w:val="321F2AF2"/>
    <w:rsid w:val="334635F7"/>
    <w:rsid w:val="33CF3D6C"/>
    <w:rsid w:val="33EB570D"/>
    <w:rsid w:val="342A13A7"/>
    <w:rsid w:val="34421CCD"/>
    <w:rsid w:val="34B809A3"/>
    <w:rsid w:val="358B5447"/>
    <w:rsid w:val="372630CC"/>
    <w:rsid w:val="376F5200"/>
    <w:rsid w:val="37FD4604"/>
    <w:rsid w:val="39A551CB"/>
    <w:rsid w:val="39BD6834"/>
    <w:rsid w:val="3A035D74"/>
    <w:rsid w:val="3A153908"/>
    <w:rsid w:val="3A1D0BD6"/>
    <w:rsid w:val="3AAE2135"/>
    <w:rsid w:val="3AD10712"/>
    <w:rsid w:val="3C19363A"/>
    <w:rsid w:val="3C273D23"/>
    <w:rsid w:val="3D00117D"/>
    <w:rsid w:val="3DC13EC9"/>
    <w:rsid w:val="3E5E6930"/>
    <w:rsid w:val="3F681C82"/>
    <w:rsid w:val="403B3E5A"/>
    <w:rsid w:val="404B17A8"/>
    <w:rsid w:val="406530A7"/>
    <w:rsid w:val="41BB046C"/>
    <w:rsid w:val="41E427DE"/>
    <w:rsid w:val="42C80E1C"/>
    <w:rsid w:val="43F15F28"/>
    <w:rsid w:val="44893550"/>
    <w:rsid w:val="44DC000C"/>
    <w:rsid w:val="452C70A9"/>
    <w:rsid w:val="45702CE9"/>
    <w:rsid w:val="45BD5D96"/>
    <w:rsid w:val="46083091"/>
    <w:rsid w:val="473E45CC"/>
    <w:rsid w:val="48210190"/>
    <w:rsid w:val="489E5876"/>
    <w:rsid w:val="49101827"/>
    <w:rsid w:val="49845523"/>
    <w:rsid w:val="49B74C2E"/>
    <w:rsid w:val="4B1C5DB1"/>
    <w:rsid w:val="4BC73C0F"/>
    <w:rsid w:val="4BD15615"/>
    <w:rsid w:val="4C22150A"/>
    <w:rsid w:val="4C574E94"/>
    <w:rsid w:val="4C947958"/>
    <w:rsid w:val="4CAE34F1"/>
    <w:rsid w:val="4D2529AB"/>
    <w:rsid w:val="4D6D50B9"/>
    <w:rsid w:val="4E5D6759"/>
    <w:rsid w:val="4F0F3DD2"/>
    <w:rsid w:val="50E30D68"/>
    <w:rsid w:val="513A0560"/>
    <w:rsid w:val="51DB16A1"/>
    <w:rsid w:val="51E67DFA"/>
    <w:rsid w:val="520232FB"/>
    <w:rsid w:val="5252664B"/>
    <w:rsid w:val="52540862"/>
    <w:rsid w:val="52C97DEB"/>
    <w:rsid w:val="559C54F7"/>
    <w:rsid w:val="55E3666A"/>
    <w:rsid w:val="565F3C53"/>
    <w:rsid w:val="56AD7D55"/>
    <w:rsid w:val="56D33EDC"/>
    <w:rsid w:val="57180943"/>
    <w:rsid w:val="572C4A47"/>
    <w:rsid w:val="58794E99"/>
    <w:rsid w:val="596E02D0"/>
    <w:rsid w:val="5AE46479"/>
    <w:rsid w:val="5B686BA4"/>
    <w:rsid w:val="5BF51FCF"/>
    <w:rsid w:val="5C0E4F36"/>
    <w:rsid w:val="5C577142"/>
    <w:rsid w:val="5C804BA5"/>
    <w:rsid w:val="5CBD6B64"/>
    <w:rsid w:val="5D056C08"/>
    <w:rsid w:val="5D303A55"/>
    <w:rsid w:val="5D7F7FF8"/>
    <w:rsid w:val="5E213C18"/>
    <w:rsid w:val="5ECC37D3"/>
    <w:rsid w:val="5F035312"/>
    <w:rsid w:val="5F8C3666"/>
    <w:rsid w:val="600534B8"/>
    <w:rsid w:val="60B10194"/>
    <w:rsid w:val="60EF34A3"/>
    <w:rsid w:val="617F30C9"/>
    <w:rsid w:val="62E31413"/>
    <w:rsid w:val="62F47219"/>
    <w:rsid w:val="63085CB5"/>
    <w:rsid w:val="6345544D"/>
    <w:rsid w:val="647D147F"/>
    <w:rsid w:val="64A75E01"/>
    <w:rsid w:val="657D4A0E"/>
    <w:rsid w:val="666D4592"/>
    <w:rsid w:val="66750391"/>
    <w:rsid w:val="677453BC"/>
    <w:rsid w:val="685461A1"/>
    <w:rsid w:val="69CE7539"/>
    <w:rsid w:val="6BC230D1"/>
    <w:rsid w:val="6BD34BB9"/>
    <w:rsid w:val="6CCB5EB8"/>
    <w:rsid w:val="6CFC25DD"/>
    <w:rsid w:val="6D324B80"/>
    <w:rsid w:val="6D473DA8"/>
    <w:rsid w:val="6E2B4423"/>
    <w:rsid w:val="6E4B62E9"/>
    <w:rsid w:val="6E931583"/>
    <w:rsid w:val="6EB42A0B"/>
    <w:rsid w:val="6FAF1619"/>
    <w:rsid w:val="70070701"/>
    <w:rsid w:val="708D063A"/>
    <w:rsid w:val="720B2D26"/>
    <w:rsid w:val="72DF3DAA"/>
    <w:rsid w:val="73164784"/>
    <w:rsid w:val="737D0AAE"/>
    <w:rsid w:val="756E003C"/>
    <w:rsid w:val="769816DF"/>
    <w:rsid w:val="77815410"/>
    <w:rsid w:val="783B7F38"/>
    <w:rsid w:val="79661560"/>
    <w:rsid w:val="79DB4792"/>
    <w:rsid w:val="7AE36E90"/>
    <w:rsid w:val="7C7A5A1A"/>
    <w:rsid w:val="7D003435"/>
    <w:rsid w:val="7E7B6152"/>
    <w:rsid w:val="7E8018CB"/>
    <w:rsid w:val="7EFB6B90"/>
    <w:rsid w:val="7F21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pacing w:line="400" w:lineRule="atLeast"/>
      <w:ind w:firstLine="0"/>
      <w:jc w:val="center"/>
    </w:pPr>
    <w:rPr>
      <w:sz w:val="28"/>
    </w:rPr>
  </w:style>
  <w:style w:type="paragraph" w:styleId="3">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4">
    <w:name w:val="Normal (Web)"/>
    <w:basedOn w:val="1"/>
    <w:qFormat/>
    <w:uiPriority w:val="0"/>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character" w:styleId="6">
    <w:name w:val="Strong"/>
    <w:basedOn w:val="5"/>
    <w:qFormat/>
    <w:uiPriority w:val="22"/>
    <w:rPr>
      <w:b/>
      <w:bCs/>
    </w:rPr>
  </w:style>
  <w:style w:type="character" w:styleId="7">
    <w:name w:val="page number"/>
    <w:basedOn w:val="5"/>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5E35A3-7F66-4470-BED2-B4D46E6F2981}">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13</Pages>
  <Words>963</Words>
  <Characters>5495</Characters>
  <Lines>45</Lines>
  <Paragraphs>12</Paragraphs>
  <TotalTime>297</TotalTime>
  <ScaleCrop>false</ScaleCrop>
  <LinksUpToDate>false</LinksUpToDate>
  <CharactersWithSpaces>6446</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2018-05-14T09:45:00Z</dcterms:created>
  <dc:creator>微软用户</dc:creator>
  <cp:lastModifiedBy>Administrator</cp:lastModifiedBy>
  <cp:lastPrinted>2019-04-10T06:35:00Z</cp:lastPrinted>
  <dcterms:modified xsi:type="dcterms:W3CDTF">2019-04-29T07:33:56Z</dcterms:modified>
  <dc:title>荣成市相对集中行政许可与监管协调联动</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