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F3" w:rsidRPr="00417309" w:rsidRDefault="005049F3" w:rsidP="00417309">
      <w:pPr>
        <w:widowControl/>
        <w:spacing w:line="560" w:lineRule="exact"/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</w:pPr>
    </w:p>
    <w:p w:rsidR="005049F3" w:rsidRPr="00417309" w:rsidRDefault="005049F3" w:rsidP="00417309">
      <w:pPr>
        <w:spacing w:line="500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p w:rsidR="005049F3" w:rsidRPr="00417309" w:rsidRDefault="005049F3" w:rsidP="00417309">
      <w:pPr>
        <w:spacing w:line="500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p w:rsidR="005049F3" w:rsidRPr="00417309" w:rsidRDefault="005049F3" w:rsidP="00417309">
      <w:pPr>
        <w:spacing w:line="500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p w:rsidR="005049F3" w:rsidRPr="00417309" w:rsidRDefault="005049F3" w:rsidP="00417309">
      <w:pPr>
        <w:spacing w:line="500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p w:rsidR="005049F3" w:rsidRPr="00417309" w:rsidRDefault="00D873E4" w:rsidP="00417309">
      <w:pPr>
        <w:spacing w:line="5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417309">
        <w:rPr>
          <w:rFonts w:ascii="仿宋_GB2312" w:eastAsia="仿宋_GB2312" w:hAnsi="仿宋_GB2312" w:cs="仿宋_GB2312" w:hint="eastAsia"/>
          <w:sz w:val="32"/>
          <w:szCs w:val="32"/>
        </w:rPr>
        <w:t>山政办字〔2019〕35</w:t>
      </w:r>
      <w:bookmarkStart w:id="0" w:name="_GoBack"/>
      <w:bookmarkEnd w:id="0"/>
      <w:r w:rsidRPr="00417309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5049F3" w:rsidRPr="00417309" w:rsidRDefault="005049F3" w:rsidP="00417309">
      <w:pPr>
        <w:spacing w:line="50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</w:p>
    <w:p w:rsidR="005049F3" w:rsidRPr="00417309" w:rsidRDefault="005049F3" w:rsidP="00417309">
      <w:pPr>
        <w:spacing w:line="50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</w:p>
    <w:p w:rsidR="005049F3" w:rsidRPr="00417309" w:rsidRDefault="00D873E4" w:rsidP="0041730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17309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山亭区人民政府办公室</w:t>
      </w:r>
    </w:p>
    <w:p w:rsidR="005049F3" w:rsidRPr="00417309" w:rsidRDefault="00D873E4" w:rsidP="00417309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17309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关于实施流程再造推进“一窗受理·一次办好”改革的实施方案</w:t>
      </w:r>
    </w:p>
    <w:p w:rsidR="005049F3" w:rsidRPr="00417309" w:rsidRDefault="00D873E4" w:rsidP="00417309">
      <w:pPr>
        <w:widowControl/>
        <w:spacing w:line="560" w:lineRule="exact"/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</w:pPr>
      <w:r w:rsidRPr="00417309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:rsidR="005049F3" w:rsidRPr="00417309" w:rsidRDefault="00D873E4" w:rsidP="00417309">
      <w:pPr>
        <w:spacing w:line="500" w:lineRule="exact"/>
        <w:rPr>
          <w:rFonts w:ascii="仿宋" w:eastAsia="仿宋" w:hAnsi="仿宋" w:cs="仿宋"/>
          <w:kern w:val="0"/>
          <w:sz w:val="32"/>
          <w:szCs w:val="32"/>
        </w:rPr>
      </w:pPr>
      <w:r w:rsidRPr="00417309">
        <w:rPr>
          <w:rFonts w:ascii="仿宋_GB2312" w:eastAsia="仿宋_GB2312" w:hAnsi="仿宋_GB2312" w:cs="仿宋_GB2312" w:hint="eastAsia"/>
          <w:sz w:val="32"/>
          <w:szCs w:val="32"/>
        </w:rPr>
        <w:t xml:space="preserve">各镇人民政府、山城街道办事处，区直有关部门： </w:t>
      </w:r>
    </w:p>
    <w:p w:rsidR="005049F3" w:rsidRPr="00417309" w:rsidRDefault="00D873E4" w:rsidP="00417309">
      <w:pPr>
        <w:widowControl/>
        <w:spacing w:line="560" w:lineRule="exact"/>
        <w:ind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t>为深入贯彻</w:t>
      </w:r>
      <w:r w:rsidRPr="00417309">
        <w:rPr>
          <w:rFonts w:ascii="仿宋_GB2312" w:eastAsia="仿宋_GB2312" w:hAnsi="仿宋_GB2312" w:cs="仿宋_GB2312" w:hint="eastAsia"/>
          <w:kern w:val="0"/>
          <w:sz w:val="32"/>
          <w:szCs w:val="32"/>
        </w:rPr>
        <w:t>“工作落实年”要求，扎实</w:t>
      </w: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t>推进“一窗受理·一次办好”改革，加快政府职能转变，提升政务服务效能，打造“审批事项少、办事效率高、服务质量优、群众获得感强”的一流营商环境，</w:t>
      </w:r>
      <w:r w:rsidRPr="00417309"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</w:t>
      </w: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t>山东省人民政府办公厅</w:t>
      </w:r>
      <w:r w:rsidRPr="00417309">
        <w:rPr>
          <w:rFonts w:ascii="仿宋_GB2312" w:eastAsia="仿宋_GB2312" w:hAnsi="仿宋_GB2312" w:cs="仿宋_GB2312" w:hint="eastAsia"/>
          <w:kern w:val="0"/>
          <w:sz w:val="32"/>
          <w:szCs w:val="32"/>
        </w:rPr>
        <w:t>《</w:t>
      </w: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t>关于实施流程再造推进“一窗受理·一次办好”改革的十条意见</w:t>
      </w:r>
      <w:r w:rsidRPr="00417309">
        <w:rPr>
          <w:rFonts w:ascii="仿宋_GB2312" w:eastAsia="仿宋_GB2312" w:hAnsi="仿宋_GB2312" w:cs="仿宋_GB2312" w:hint="eastAsia"/>
          <w:kern w:val="0"/>
          <w:sz w:val="32"/>
          <w:szCs w:val="32"/>
        </w:rPr>
        <w:t>》</w:t>
      </w: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t>（鲁政办字〔2019〕149号）文件要求，经区政府同意，现提出如下实施方案。</w:t>
      </w:r>
    </w:p>
    <w:p w:rsidR="005049F3" w:rsidRPr="00417309" w:rsidRDefault="00D873E4" w:rsidP="00417309">
      <w:pPr>
        <w:widowControl/>
        <w:spacing w:line="560" w:lineRule="exact"/>
        <w:rPr>
          <w:rFonts w:ascii="黑体" w:eastAsia="黑体" w:hAnsi="黑体" w:cs="仿宋"/>
          <w:kern w:val="0"/>
          <w:sz w:val="32"/>
          <w:szCs w:val="32"/>
        </w:rPr>
      </w:pPr>
      <w:r w:rsidRPr="00417309">
        <w:rPr>
          <w:rFonts w:ascii="仿宋" w:eastAsia="仿宋" w:hAnsi="仿宋" w:cs="仿宋" w:hint="eastAsia"/>
          <w:kern w:val="0"/>
          <w:sz w:val="32"/>
          <w:szCs w:val="32"/>
        </w:rPr>
        <w:t xml:space="preserve">　　</w:t>
      </w:r>
      <w:r w:rsidRPr="00417309">
        <w:rPr>
          <w:rFonts w:ascii="黑体" w:eastAsia="黑体" w:hAnsi="黑体" w:cs="仿宋" w:hint="eastAsia"/>
          <w:bCs/>
          <w:kern w:val="0"/>
          <w:sz w:val="32"/>
          <w:szCs w:val="32"/>
        </w:rPr>
        <w:t>一、强化流程再造制度保障</w:t>
      </w:r>
    </w:p>
    <w:p w:rsidR="005049F3" w:rsidRPr="00417309" w:rsidRDefault="00D873E4" w:rsidP="00417309">
      <w:pPr>
        <w:widowControl/>
        <w:spacing w:line="560" w:lineRule="exact"/>
        <w:rPr>
          <w:rFonts w:ascii="楷体_GB2312" w:eastAsia="楷体_GB2312" w:hAnsi="仿宋" w:cs="仿宋"/>
          <w:kern w:val="0"/>
          <w:sz w:val="32"/>
          <w:szCs w:val="32"/>
        </w:rPr>
      </w:pPr>
      <w:r w:rsidRPr="00417309"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 w:rsidR="00417309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417309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417309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</w:t>
      </w:r>
      <w:r w:rsidRPr="00417309">
        <w:rPr>
          <w:rFonts w:ascii="楷体_GB2312" w:eastAsia="楷体_GB2312" w:hAnsi="仿宋" w:cs="仿宋" w:hint="eastAsia"/>
          <w:kern w:val="0"/>
          <w:sz w:val="32"/>
          <w:szCs w:val="32"/>
        </w:rPr>
        <w:t>一）健全统筹推进机制。</w:t>
      </w: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t>健全区推进政府职能转变和“放管服”改革协调小组（以下简称协调小组），建立政府主要负责同志抓落实的工作机制。发挥区政府办公室作用，理顺协调小组</w:t>
      </w: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办公室设置。完善协调小组内部工作运行，切实发挥各专题组、保障组和工作专班作用。加强规划引领，2019年12月底前，编制出台全区深化“放管服”改革优化营商环境三年规划（2020-2022），增强改革的系统性、整体性、连续性。</w:t>
      </w:r>
      <w:r w:rsidRPr="00417309">
        <w:rPr>
          <w:rFonts w:ascii="楷体_GB2312" w:eastAsia="楷体_GB2312" w:hAnsi="仿宋" w:cs="仿宋" w:hint="eastAsia"/>
          <w:kern w:val="0"/>
          <w:sz w:val="32"/>
          <w:szCs w:val="32"/>
        </w:rPr>
        <w:t>（区政府办公室、区发改局、区审批服务局牵头）</w:t>
      </w:r>
    </w:p>
    <w:p w:rsidR="005049F3" w:rsidRPr="00417309" w:rsidRDefault="00D873E4" w:rsidP="00417309">
      <w:pPr>
        <w:widowControl/>
        <w:spacing w:line="560" w:lineRule="exact"/>
        <w:ind w:firstLine="640"/>
        <w:rPr>
          <w:rFonts w:ascii="楷体_GB2312" w:eastAsia="楷体_GB2312" w:hAnsi="仿宋" w:cs="仿宋"/>
          <w:kern w:val="0"/>
          <w:sz w:val="32"/>
          <w:szCs w:val="32"/>
        </w:rPr>
      </w:pPr>
      <w:r w:rsidRPr="00417309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（二）建立协同运行机制。</w:t>
      </w: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t>优化机关内部工作流程，明确牵头股（站）室，实行“一口对外”，限时办结，提高审批服务效率。通过提前服务、容缺受理、数据共享、材料互认等方式，打破部门边界，构建跨部门横向连通的审批服务流程。建立跨层级纵向联动的服务模式，对重要事项、重点项目实行集中办公、上下协同、专班推进，改“串联”审批为“并联”审批。</w:t>
      </w:r>
      <w:r w:rsidRPr="00417309">
        <w:rPr>
          <w:rFonts w:ascii="楷体_GB2312" w:eastAsia="楷体_GB2312" w:hAnsi="仿宋" w:cs="仿宋" w:hint="eastAsia"/>
          <w:kern w:val="0"/>
          <w:sz w:val="32"/>
          <w:szCs w:val="32"/>
        </w:rPr>
        <w:t>（区审批服务局牵头、区直各部门负责）</w:t>
      </w:r>
    </w:p>
    <w:p w:rsidR="005049F3" w:rsidRPr="00417309" w:rsidRDefault="00D873E4" w:rsidP="00417309">
      <w:pPr>
        <w:widowControl/>
        <w:spacing w:line="560" w:lineRule="exact"/>
        <w:ind w:firstLine="640"/>
        <w:rPr>
          <w:rFonts w:ascii="楷体_GB2312" w:eastAsia="楷体_GB2312" w:hAnsi="仿宋" w:cs="仿宋"/>
          <w:kern w:val="0"/>
          <w:sz w:val="32"/>
          <w:szCs w:val="32"/>
        </w:rPr>
      </w:pPr>
      <w:r w:rsidRPr="00417309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（三）构建法治保障机制。</w:t>
      </w: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t>2019年12月底前，组织清理一批滞后流程再造改革要求，不利于优化营商环境的规范性文件，做到应改尽改、应费尽费。</w:t>
      </w:r>
      <w:r w:rsidRPr="00417309">
        <w:rPr>
          <w:rFonts w:ascii="楷体_GB2312" w:eastAsia="楷体_GB2312" w:hAnsi="仿宋" w:cs="仿宋" w:hint="eastAsia"/>
          <w:kern w:val="0"/>
          <w:sz w:val="32"/>
          <w:szCs w:val="32"/>
        </w:rPr>
        <w:t>（区司法局牵头）</w:t>
      </w:r>
    </w:p>
    <w:p w:rsidR="005049F3" w:rsidRPr="00417309" w:rsidRDefault="00D873E4" w:rsidP="00417309">
      <w:pPr>
        <w:widowControl/>
        <w:spacing w:line="560" w:lineRule="exact"/>
        <w:ind w:firstLine="640"/>
        <w:rPr>
          <w:rFonts w:ascii="楷体_GB2312" w:eastAsia="楷体_GB2312" w:hAnsi="仿宋" w:cs="仿宋"/>
          <w:kern w:val="0"/>
          <w:sz w:val="32"/>
          <w:szCs w:val="32"/>
        </w:rPr>
      </w:pPr>
      <w:r w:rsidRPr="00417309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（四）完善监督考评机制。</w:t>
      </w: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t>2019年12月底前，建立事项、渠道、部门全覆盖的政务服务“好差评”制度。区审批服务局负责发挥新闻媒体舆论监督作用，倒逼提升政务服务效能。区委宣传部负责建立约谈制度，对在“放管服”改革考核评估、营商环境评价中排名靠后的镇街和部门（单位）的主要负责人进行约谈。强化正向激励，对改革中涌现出的先进集体、先进个人按照有关</w:t>
      </w: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规定进行表彰奖励。</w:t>
      </w:r>
      <w:r w:rsidRPr="00417309">
        <w:rPr>
          <w:rFonts w:ascii="楷体_GB2312" w:eastAsia="楷体_GB2312" w:hAnsi="仿宋" w:cs="仿宋" w:hint="eastAsia"/>
          <w:kern w:val="0"/>
          <w:sz w:val="32"/>
          <w:szCs w:val="32"/>
        </w:rPr>
        <w:t>（区政府办公室、区发展和改革局、区人力资源和社会保障局负责）</w:t>
      </w:r>
    </w:p>
    <w:p w:rsidR="005049F3" w:rsidRPr="00417309" w:rsidRDefault="00D873E4" w:rsidP="00417309">
      <w:pPr>
        <w:widowControl/>
        <w:spacing w:line="560" w:lineRule="exact"/>
        <w:rPr>
          <w:rFonts w:ascii="仿宋" w:eastAsia="仿宋" w:hAnsi="仿宋" w:cs="仿宋"/>
          <w:kern w:val="0"/>
          <w:sz w:val="32"/>
          <w:szCs w:val="32"/>
        </w:rPr>
      </w:pPr>
      <w:r w:rsidRPr="00417309">
        <w:rPr>
          <w:rFonts w:ascii="仿宋" w:eastAsia="仿宋" w:hAnsi="仿宋" w:cs="仿宋" w:hint="eastAsia"/>
          <w:kern w:val="0"/>
          <w:sz w:val="32"/>
          <w:szCs w:val="32"/>
        </w:rPr>
        <w:t xml:space="preserve">　　</w:t>
      </w:r>
      <w:r w:rsidRPr="00417309">
        <w:rPr>
          <w:rFonts w:ascii="黑体" w:eastAsia="黑体" w:hAnsi="黑体" w:cs="仿宋" w:hint="eastAsia"/>
          <w:bCs/>
          <w:kern w:val="0"/>
          <w:sz w:val="32"/>
          <w:szCs w:val="32"/>
        </w:rPr>
        <w:t>二、突出流程再造关键环节</w:t>
      </w:r>
    </w:p>
    <w:p w:rsidR="005049F3" w:rsidRPr="00417309" w:rsidRDefault="00D873E4" w:rsidP="00417309">
      <w:pPr>
        <w:widowControl/>
        <w:spacing w:line="560" w:lineRule="exact"/>
        <w:ind w:firstLineChars="196" w:firstLine="610"/>
        <w:rPr>
          <w:rFonts w:ascii="楷体_GB2312" w:eastAsia="楷体_GB2312" w:hAnsi="仿宋" w:cs="仿宋"/>
          <w:kern w:val="0"/>
          <w:sz w:val="32"/>
          <w:szCs w:val="32"/>
        </w:rPr>
      </w:pPr>
      <w:r w:rsidRPr="00417309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（五）推动“一链办理”流程优化。</w:t>
      </w: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t>推动政务服务事项标准化，2019年10月底前，实现同一事项名称、编码、类型、设定依据、行使层级、受理条件、服务对象、申请材料、办理时限、收费项目等要素省、市、县“三级十同”。按照“一个窗口、一套材料、一张表单、一个流程”的要求，开展“一件事”主题式服务，2019年12月底前，推出面向企业和群众主题式服务流程标准。持续“减环节、减材料、减时间”，3年内大幅度压减区级行政许可办事环节、申请人提交材料及审批办理时限。</w:t>
      </w:r>
      <w:r w:rsidRPr="00417309">
        <w:rPr>
          <w:rFonts w:ascii="楷体_GB2312" w:eastAsia="楷体_GB2312" w:hAnsi="仿宋" w:cs="仿宋" w:hint="eastAsia"/>
          <w:kern w:val="0"/>
          <w:sz w:val="32"/>
          <w:szCs w:val="32"/>
        </w:rPr>
        <w:t>（区政府办公室、区审批服务局牵头）</w:t>
      </w:r>
    </w:p>
    <w:p w:rsidR="005049F3" w:rsidRPr="00417309" w:rsidRDefault="00D873E4" w:rsidP="00417309">
      <w:pPr>
        <w:widowControl/>
        <w:spacing w:line="560" w:lineRule="exact"/>
        <w:ind w:firstLine="640"/>
        <w:rPr>
          <w:rFonts w:ascii="楷体_GB2312" w:eastAsia="楷体_GB2312" w:hAnsi="仿宋" w:cs="仿宋"/>
          <w:kern w:val="0"/>
          <w:sz w:val="32"/>
          <w:szCs w:val="32"/>
        </w:rPr>
      </w:pPr>
      <w:r w:rsidRPr="00417309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（六）完善“一网通办”信息支撑。</w:t>
      </w: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t>根据省市一体化在线政务服务平台完善的进度，实施政务服务事项办理出入口向统一平台集中工程，实现事项受理、审查、决定、收费、咨询等流程在线办理。深入推进信息资源整合共享，全面清理整合部门已有自建系统，2019年10月底前，各部门分别制定清理整合计划，报区政府同意后实施，2020年6月底前基本完成整合工作。加强人口、法人单位等基础信息应用，加快推进历史数据电子化归档，推行证明材料在线获取、申请材料跨部门复用，实现“一处填报、全网通用”。区政府办公室&lt;大数据局&gt;牵头，2019年12月底前，推出一批“秒批、秒办”事项。探索建立“管运分离”工作模式，</w:t>
      </w: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实现政务服务迭代升级更新。</w:t>
      </w:r>
      <w:r w:rsidRPr="00417309">
        <w:rPr>
          <w:rFonts w:ascii="楷体_GB2312" w:eastAsia="楷体_GB2312" w:hAnsi="仿宋" w:cs="仿宋" w:hint="eastAsia"/>
          <w:kern w:val="0"/>
          <w:sz w:val="32"/>
          <w:szCs w:val="32"/>
        </w:rPr>
        <w:t>（区审批服务局、区政府办公室&lt;大数据局&gt;牵头）</w:t>
      </w:r>
    </w:p>
    <w:p w:rsidR="005049F3" w:rsidRPr="00417309" w:rsidRDefault="00D873E4" w:rsidP="00417309">
      <w:pPr>
        <w:widowControl/>
        <w:spacing w:line="560" w:lineRule="exact"/>
        <w:ind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417309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（七）深化“一窗受理”集成服务。</w:t>
      </w: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t>完善一窗受理，推进政务服务大厅全领域无差别“一窗受理”改革，健全“前台综合受理、后台分类审批、统一窗口出件”服务机制。2019年10月底前，区政务服务大厅全部建立帮办代办、“吐槽找茬”、窗口无权否决机制。</w:t>
      </w:r>
      <w:r w:rsidRPr="00417309">
        <w:rPr>
          <w:rFonts w:ascii="楷体_GB2312" w:eastAsia="楷体_GB2312" w:hAnsi="仿宋" w:cs="仿宋" w:hint="eastAsia"/>
          <w:kern w:val="0"/>
          <w:sz w:val="32"/>
          <w:szCs w:val="32"/>
        </w:rPr>
        <w:t>（区审批服务局牵头）</w:t>
      </w:r>
    </w:p>
    <w:p w:rsidR="005049F3" w:rsidRPr="00417309" w:rsidRDefault="00D873E4" w:rsidP="00417309">
      <w:pPr>
        <w:widowControl/>
        <w:spacing w:line="560" w:lineRule="exact"/>
        <w:rPr>
          <w:rFonts w:ascii="仿宋" w:eastAsia="仿宋" w:hAnsi="仿宋" w:cs="仿宋"/>
          <w:kern w:val="0"/>
          <w:sz w:val="32"/>
          <w:szCs w:val="32"/>
        </w:rPr>
      </w:pPr>
      <w:r w:rsidRPr="00417309">
        <w:rPr>
          <w:rFonts w:ascii="仿宋" w:eastAsia="仿宋" w:hAnsi="仿宋" w:cs="仿宋" w:hint="eastAsia"/>
          <w:kern w:val="0"/>
          <w:sz w:val="32"/>
          <w:szCs w:val="32"/>
        </w:rPr>
        <w:t xml:space="preserve">　　</w:t>
      </w:r>
      <w:r w:rsidRPr="00417309">
        <w:rPr>
          <w:rFonts w:ascii="黑体" w:eastAsia="黑体" w:hAnsi="黑体" w:cs="仿宋" w:hint="eastAsia"/>
          <w:bCs/>
          <w:kern w:val="0"/>
          <w:sz w:val="32"/>
          <w:szCs w:val="32"/>
        </w:rPr>
        <w:t>三、聚焦流程再造重点领域</w:t>
      </w:r>
    </w:p>
    <w:p w:rsidR="005049F3" w:rsidRPr="00417309" w:rsidRDefault="00D873E4" w:rsidP="00417309">
      <w:pPr>
        <w:widowControl/>
        <w:spacing w:line="560" w:lineRule="exact"/>
        <w:ind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417309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（八）开展营商环境优化提升行动。</w:t>
      </w: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t>对照国家营商环境评价有关一级指标，逐一明确区级牵头部门，2019年9月底前，组建区镇街协同的工作专班，对标最高标准、最好水平，分类开展专项提升行动。区发展和改革局牵头，2019年12月底前，将企业开办时间压缩到2个工作日内。区行政审批服务局牵头，加快工程建设项目审批制度改革，确保全过程审批时间控制在100个工作日以内。2019年11月底前，工程建设项目审批管理系统与相关系统平台实现互联互通，2020年起，将全区工程建设项目审批纳入统一信息数据平台运行。分类组织高频工程建设项目审批流程再造，进一步精简低风险工程建设项目审批事项，压缩办理时限。区住房和城乡建设局牵头，优化土地审批服务流程，扩大区级农用地转用和土地征收审批权委托范围，进一步减少区级审批时限。区自然资源局负责，完善山亭区营商环境评价体系，组织相关部</w:t>
      </w: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门（单位）做好省、市对我区营商环境第三方评价，加强评价结果运用。</w:t>
      </w:r>
      <w:r w:rsidRPr="00417309">
        <w:rPr>
          <w:rFonts w:ascii="楷体_GB2312" w:eastAsia="楷体_GB2312" w:hAnsi="仿宋" w:cs="仿宋" w:hint="eastAsia"/>
          <w:kern w:val="0"/>
          <w:sz w:val="32"/>
          <w:szCs w:val="32"/>
        </w:rPr>
        <w:t>（区发展和改革局牵头）</w:t>
      </w:r>
    </w:p>
    <w:p w:rsidR="005049F3" w:rsidRPr="00417309" w:rsidRDefault="00D873E4" w:rsidP="00417309">
      <w:pPr>
        <w:widowControl/>
        <w:spacing w:line="560" w:lineRule="exact"/>
        <w:ind w:firstLineChars="200" w:firstLine="622"/>
        <w:rPr>
          <w:rFonts w:ascii="楷体_GB2312" w:eastAsia="楷体_GB2312" w:hAnsi="仿宋" w:cs="仿宋"/>
          <w:kern w:val="0"/>
          <w:sz w:val="32"/>
          <w:szCs w:val="32"/>
        </w:rPr>
      </w:pPr>
      <w:r w:rsidRPr="00417309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（九）开展民生服务流程再造行动。</w:t>
      </w: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t>2019年12月底前，聚焦社会保障、卫生健康、就业创业、民政救助、户籍办理、公安交管、交通运输等7个重点领域和老年人、残疾人、退役军人、高校毕业生、高层次人才等5类重点人群，选取高频民生服务事项，集中开展流程优化专项行动。区政府办公室牵头，区直有关部门、各镇人民政府、山城街道办事处负责，积极推行告知承诺、预约办理、延时办理等服务方式，推动民生事项“简易办、就近办、快捷办”。</w:t>
      </w:r>
      <w:r w:rsidRPr="00417309">
        <w:rPr>
          <w:rFonts w:ascii="楷体_GB2312" w:eastAsia="楷体_GB2312" w:hAnsi="仿宋" w:cs="仿宋" w:hint="eastAsia"/>
          <w:kern w:val="0"/>
          <w:sz w:val="32"/>
          <w:szCs w:val="32"/>
        </w:rPr>
        <w:t>（区审批服务局牵头，各镇人民政府、山城街道办事处负责）</w:t>
      </w:r>
    </w:p>
    <w:p w:rsidR="005049F3" w:rsidRPr="00417309" w:rsidRDefault="00D873E4" w:rsidP="00417309">
      <w:pPr>
        <w:widowControl/>
        <w:spacing w:line="560" w:lineRule="exact"/>
        <w:ind w:firstLine="640"/>
        <w:rPr>
          <w:rFonts w:ascii="楷体_GB2312" w:eastAsia="楷体_GB2312" w:hAnsi="仿宋" w:cs="仿宋"/>
          <w:kern w:val="0"/>
          <w:sz w:val="32"/>
          <w:szCs w:val="32"/>
        </w:rPr>
      </w:pPr>
      <w:r w:rsidRPr="00417309"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（十）开展监管效率提升行动。</w:t>
      </w: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t>全面推行市场监管领域跨部门“双随机、一公开”联合监管，2019年双随机抽查覆盖企业比例不低于5%，跨部门联合抽查次数不低于总抽查数的10%，2020年实现部门联合随机抽查常态化。区市场监督管理局负责，推行“互联网+监管”，2019年9月底前，完成区级平台与国家“互联网+监管”系统对接，建立常态化监管数据归集共享机制，实现监管事项统一接入、统一反馈，建成全区监管“一张网”。区政府办公室&lt;大数据局&gt;牵头，区市场监督管理局负责，强化信用监管，根据信用等级采取差异化监管措施，实行联合激励、联合惩戒，让“守信者一路绿灯、失信者寸步难行”。</w:t>
      </w:r>
      <w:r w:rsidRPr="00417309">
        <w:rPr>
          <w:rFonts w:ascii="楷体_GB2312" w:eastAsia="楷体_GB2312" w:hAnsi="仿宋" w:cs="仿宋" w:hint="eastAsia"/>
          <w:kern w:val="0"/>
          <w:sz w:val="32"/>
          <w:szCs w:val="32"/>
        </w:rPr>
        <w:t>（区发展和改革局、区市场监督管理局负责）</w:t>
      </w:r>
    </w:p>
    <w:p w:rsidR="005049F3" w:rsidRPr="00417309" w:rsidRDefault="00D873E4" w:rsidP="00417309">
      <w:pPr>
        <w:widowControl/>
        <w:spacing w:line="560" w:lineRule="exact"/>
        <w:ind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各镇人民政府、山城街道办事处、区直有关部门要按照任务分工，制定具体实施方案，细化工作目标、工作措施、工作进度，于2019年9月26日前报区政府办公室，工作中取得的重大进展、存在的突出问题要及时报告。</w:t>
      </w:r>
    </w:p>
    <w:p w:rsidR="005049F3" w:rsidRPr="00417309" w:rsidRDefault="005049F3" w:rsidP="00417309">
      <w:pPr>
        <w:widowControl/>
        <w:spacing w:line="560" w:lineRule="exact"/>
        <w:ind w:firstLine="640"/>
        <w:rPr>
          <w:rFonts w:ascii="仿宋_GB2312" w:eastAsia="仿宋_GB2312" w:hAnsi="仿宋" w:cs="仿宋"/>
          <w:kern w:val="0"/>
          <w:sz w:val="32"/>
          <w:szCs w:val="32"/>
        </w:rPr>
      </w:pPr>
    </w:p>
    <w:p w:rsidR="00D873E4" w:rsidRPr="00417309" w:rsidRDefault="00D873E4" w:rsidP="00417309">
      <w:pPr>
        <w:widowControl/>
        <w:spacing w:line="560" w:lineRule="exact"/>
        <w:ind w:firstLine="640"/>
        <w:rPr>
          <w:rFonts w:ascii="仿宋_GB2312" w:eastAsia="仿宋_GB2312" w:hAnsi="仿宋" w:cs="仿宋"/>
          <w:kern w:val="0"/>
          <w:sz w:val="32"/>
          <w:szCs w:val="32"/>
        </w:rPr>
      </w:pPr>
    </w:p>
    <w:p w:rsidR="005049F3" w:rsidRPr="00417309" w:rsidRDefault="00D873E4" w:rsidP="00417309">
      <w:pPr>
        <w:widowControl/>
        <w:spacing w:line="560" w:lineRule="exact"/>
        <w:ind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        山亭区人民政府办公室</w:t>
      </w:r>
    </w:p>
    <w:p w:rsidR="005049F3" w:rsidRPr="00417309" w:rsidRDefault="00D873E4" w:rsidP="00417309">
      <w:pPr>
        <w:widowControl/>
        <w:spacing w:line="560" w:lineRule="exact"/>
        <w:ind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417309"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</w:t>
      </w: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2019年9月12日   </w:t>
      </w:r>
    </w:p>
    <w:p w:rsidR="005049F3" w:rsidRPr="00417309" w:rsidRDefault="005049F3" w:rsidP="00417309">
      <w:pPr>
        <w:widowControl/>
        <w:spacing w:line="560" w:lineRule="exact"/>
        <w:ind w:firstLine="640"/>
        <w:rPr>
          <w:rFonts w:ascii="仿宋_GB2312" w:eastAsia="仿宋_GB2312" w:hAnsi="仿宋" w:cs="仿宋"/>
          <w:kern w:val="0"/>
          <w:sz w:val="32"/>
          <w:szCs w:val="32"/>
        </w:rPr>
      </w:pPr>
    </w:p>
    <w:p w:rsidR="005049F3" w:rsidRPr="00417309" w:rsidRDefault="00D873E4" w:rsidP="00417309">
      <w:pPr>
        <w:widowControl/>
        <w:spacing w:line="560" w:lineRule="exact"/>
        <w:ind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417309">
        <w:rPr>
          <w:rFonts w:ascii="仿宋_GB2312" w:eastAsia="仿宋_GB2312" w:hAnsi="仿宋" w:cs="仿宋" w:hint="eastAsia"/>
          <w:kern w:val="0"/>
          <w:sz w:val="32"/>
          <w:szCs w:val="32"/>
        </w:rPr>
        <w:t>（此件公开发布）</w:t>
      </w:r>
    </w:p>
    <w:p w:rsidR="005049F3" w:rsidRPr="00417309" w:rsidRDefault="005049F3" w:rsidP="00417309">
      <w:pPr>
        <w:widowControl/>
        <w:spacing w:line="560" w:lineRule="exact"/>
        <w:ind w:firstLine="640"/>
        <w:rPr>
          <w:rFonts w:ascii="仿宋_GB2312" w:eastAsia="仿宋_GB2312" w:hAnsi="仿宋" w:cs="仿宋"/>
          <w:kern w:val="0"/>
          <w:sz w:val="32"/>
          <w:szCs w:val="32"/>
        </w:rPr>
      </w:pPr>
    </w:p>
    <w:p w:rsidR="005049F3" w:rsidRPr="00417309" w:rsidRDefault="005049F3" w:rsidP="00417309">
      <w:pPr>
        <w:widowControl/>
        <w:spacing w:line="560" w:lineRule="exact"/>
        <w:ind w:firstLine="640"/>
        <w:rPr>
          <w:rFonts w:ascii="仿宋_GB2312" w:eastAsia="仿宋_GB2312" w:hAnsi="仿宋" w:cs="仿宋"/>
          <w:kern w:val="0"/>
          <w:sz w:val="32"/>
          <w:szCs w:val="32"/>
        </w:rPr>
      </w:pPr>
    </w:p>
    <w:p w:rsidR="005049F3" w:rsidRPr="00417309" w:rsidRDefault="005049F3" w:rsidP="00417309">
      <w:pPr>
        <w:widowControl/>
        <w:spacing w:line="560" w:lineRule="exact"/>
        <w:ind w:firstLine="640"/>
        <w:rPr>
          <w:rFonts w:ascii="仿宋_GB2312" w:eastAsia="仿宋_GB2312" w:hAnsi="仿宋" w:cs="仿宋"/>
          <w:kern w:val="0"/>
          <w:sz w:val="32"/>
          <w:szCs w:val="32"/>
        </w:rPr>
      </w:pPr>
    </w:p>
    <w:p w:rsidR="005049F3" w:rsidRPr="00417309" w:rsidRDefault="005049F3" w:rsidP="00417309">
      <w:pPr>
        <w:widowControl/>
        <w:spacing w:line="560" w:lineRule="exact"/>
        <w:ind w:firstLine="640"/>
        <w:rPr>
          <w:rFonts w:ascii="仿宋_GB2312" w:eastAsia="仿宋_GB2312" w:hAnsi="仿宋" w:cs="仿宋"/>
          <w:kern w:val="0"/>
          <w:sz w:val="32"/>
          <w:szCs w:val="32"/>
        </w:rPr>
      </w:pPr>
    </w:p>
    <w:p w:rsidR="005049F3" w:rsidRPr="00417309" w:rsidRDefault="005049F3" w:rsidP="00417309">
      <w:pPr>
        <w:widowControl/>
        <w:spacing w:line="560" w:lineRule="exact"/>
        <w:ind w:firstLine="640"/>
        <w:rPr>
          <w:rFonts w:ascii="仿宋_GB2312" w:eastAsia="仿宋_GB2312" w:hAnsi="仿宋" w:cs="仿宋"/>
          <w:kern w:val="0"/>
          <w:sz w:val="32"/>
          <w:szCs w:val="32"/>
        </w:rPr>
      </w:pPr>
    </w:p>
    <w:p w:rsidR="005049F3" w:rsidRPr="00417309" w:rsidRDefault="005049F3" w:rsidP="00417309">
      <w:pPr>
        <w:widowControl/>
        <w:spacing w:line="560" w:lineRule="exact"/>
        <w:ind w:firstLine="640"/>
        <w:rPr>
          <w:rFonts w:ascii="仿宋_GB2312" w:eastAsia="仿宋_GB2312" w:hAnsi="仿宋" w:cs="仿宋"/>
          <w:kern w:val="0"/>
          <w:sz w:val="32"/>
          <w:szCs w:val="32"/>
        </w:rPr>
      </w:pPr>
    </w:p>
    <w:p w:rsidR="005049F3" w:rsidRPr="00417309" w:rsidRDefault="005049F3" w:rsidP="00417309">
      <w:pPr>
        <w:widowControl/>
        <w:spacing w:line="560" w:lineRule="exact"/>
        <w:ind w:firstLine="640"/>
        <w:rPr>
          <w:rFonts w:ascii="仿宋_GB2312" w:eastAsia="仿宋_GB2312" w:hAnsi="仿宋" w:cs="仿宋"/>
          <w:kern w:val="0"/>
          <w:sz w:val="32"/>
          <w:szCs w:val="32"/>
        </w:rPr>
      </w:pPr>
    </w:p>
    <w:p w:rsidR="005049F3" w:rsidRPr="00417309" w:rsidRDefault="005049F3" w:rsidP="00417309">
      <w:pPr>
        <w:widowControl/>
        <w:spacing w:line="560" w:lineRule="exact"/>
        <w:ind w:firstLine="640"/>
        <w:rPr>
          <w:rFonts w:ascii="仿宋_GB2312" w:eastAsia="仿宋_GB2312" w:hAnsi="仿宋" w:cs="仿宋"/>
          <w:kern w:val="0"/>
          <w:sz w:val="32"/>
          <w:szCs w:val="32"/>
        </w:rPr>
      </w:pPr>
    </w:p>
    <w:p w:rsidR="005049F3" w:rsidRPr="00417309" w:rsidRDefault="005049F3" w:rsidP="00417309">
      <w:pPr>
        <w:widowControl/>
        <w:spacing w:line="560" w:lineRule="exact"/>
        <w:ind w:firstLine="640"/>
        <w:rPr>
          <w:rFonts w:ascii="仿宋_GB2312" w:eastAsia="仿宋_GB2312" w:hAnsi="仿宋" w:cs="仿宋"/>
          <w:kern w:val="0"/>
          <w:sz w:val="32"/>
          <w:szCs w:val="32"/>
        </w:rPr>
      </w:pPr>
    </w:p>
    <w:tbl>
      <w:tblPr>
        <w:tblpPr w:leftFromText="180" w:rightFromText="180" w:vertAnchor="text" w:horzAnchor="margin" w:tblpY="1312"/>
        <w:tblOverlap w:val="never"/>
        <w:tblW w:w="8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06"/>
      </w:tblGrid>
      <w:tr w:rsidR="005049F3" w:rsidRPr="00417309">
        <w:trPr>
          <w:trHeight w:val="629"/>
        </w:trPr>
        <w:tc>
          <w:tcPr>
            <w:tcW w:w="8706" w:type="dxa"/>
            <w:tcBorders>
              <w:top w:val="single" w:sz="4" w:space="0" w:color="000000"/>
              <w:bottom w:val="single" w:sz="8" w:space="0" w:color="000000"/>
            </w:tcBorders>
          </w:tcPr>
          <w:p w:rsidR="005049F3" w:rsidRPr="00417309" w:rsidRDefault="00D873E4" w:rsidP="00417309">
            <w:pPr>
              <w:pStyle w:val="TableParagraph"/>
              <w:tabs>
                <w:tab w:val="left" w:pos="5885"/>
              </w:tabs>
              <w:spacing w:line="500" w:lineRule="exact"/>
              <w:rPr>
                <w:sz w:val="32"/>
                <w:szCs w:val="32"/>
              </w:rPr>
            </w:pPr>
            <w:r w:rsidRPr="00417309">
              <w:rPr>
                <w:rFonts w:hint="eastAsia"/>
                <w:spacing w:val="-12"/>
                <w:sz w:val="32"/>
                <w:szCs w:val="32"/>
              </w:rPr>
              <w:t>山亭区人民政府办公</w:t>
            </w:r>
            <w:r w:rsidRPr="00417309">
              <w:rPr>
                <w:rFonts w:hint="eastAsia"/>
                <w:sz w:val="32"/>
                <w:szCs w:val="32"/>
              </w:rPr>
              <w:t>室</w:t>
            </w:r>
            <w:r w:rsidRPr="00417309">
              <w:rPr>
                <w:rFonts w:hint="eastAsia"/>
                <w:sz w:val="32"/>
                <w:szCs w:val="32"/>
              </w:rPr>
              <w:tab/>
            </w:r>
            <w:r w:rsidRPr="00417309">
              <w:rPr>
                <w:rFonts w:hint="eastAsia"/>
                <w:spacing w:val="-5"/>
                <w:sz w:val="32"/>
                <w:szCs w:val="32"/>
              </w:rPr>
              <w:t>2019</w:t>
            </w:r>
            <w:r w:rsidRPr="00417309">
              <w:rPr>
                <w:rFonts w:hint="eastAsia"/>
                <w:spacing w:val="-81"/>
                <w:sz w:val="32"/>
                <w:szCs w:val="32"/>
              </w:rPr>
              <w:t xml:space="preserve"> </w:t>
            </w:r>
            <w:r w:rsidRPr="00417309">
              <w:rPr>
                <w:rFonts w:hint="eastAsia"/>
                <w:sz w:val="32"/>
                <w:szCs w:val="32"/>
              </w:rPr>
              <w:t>年</w:t>
            </w:r>
            <w:r w:rsidRPr="00417309">
              <w:rPr>
                <w:rFonts w:hint="eastAsia"/>
                <w:sz w:val="32"/>
                <w:szCs w:val="32"/>
                <w:lang w:val="en-US"/>
              </w:rPr>
              <w:t>9</w:t>
            </w:r>
            <w:r w:rsidRPr="00417309">
              <w:rPr>
                <w:rFonts w:hint="eastAsia"/>
                <w:sz w:val="32"/>
                <w:szCs w:val="32"/>
              </w:rPr>
              <w:t>月</w:t>
            </w:r>
            <w:r w:rsidRPr="00417309">
              <w:rPr>
                <w:rFonts w:hint="eastAsia"/>
                <w:spacing w:val="-84"/>
                <w:sz w:val="32"/>
                <w:szCs w:val="32"/>
              </w:rPr>
              <w:t xml:space="preserve"> </w:t>
            </w:r>
            <w:r w:rsidRPr="00417309">
              <w:rPr>
                <w:rFonts w:hint="eastAsia"/>
                <w:sz w:val="32"/>
                <w:szCs w:val="32"/>
                <w:lang w:val="en-US"/>
              </w:rPr>
              <w:t>12</w:t>
            </w:r>
            <w:r w:rsidRPr="00417309">
              <w:rPr>
                <w:rFonts w:hint="eastAsia"/>
                <w:spacing w:val="-11"/>
                <w:sz w:val="32"/>
                <w:szCs w:val="32"/>
              </w:rPr>
              <w:t>日印</w:t>
            </w:r>
            <w:r w:rsidRPr="00417309">
              <w:rPr>
                <w:rFonts w:hint="eastAsia"/>
                <w:sz w:val="32"/>
                <w:szCs w:val="32"/>
              </w:rPr>
              <w:t>发</w:t>
            </w:r>
          </w:p>
        </w:tc>
      </w:tr>
    </w:tbl>
    <w:p w:rsidR="005049F3" w:rsidRPr="00417309" w:rsidRDefault="005049F3" w:rsidP="00417309"/>
    <w:p w:rsidR="005049F3" w:rsidRPr="00417309" w:rsidRDefault="005049F3" w:rsidP="00417309"/>
    <w:sectPr w:rsidR="005049F3" w:rsidRPr="00417309" w:rsidSect="00450251">
      <w:footerReference w:type="default" r:id="rId7"/>
      <w:pgSz w:w="11907" w:h="16840" w:code="9"/>
      <w:pgMar w:top="2098" w:right="1474" w:bottom="1871" w:left="1588" w:header="851" w:footer="992" w:gutter="0"/>
      <w:paperSrc w:first="15" w:other="15"/>
      <w:cols w:space="425"/>
      <w:docGrid w:type="linesAndChars" w:linePitch="564" w:charSpace="-18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9F3" w:rsidRDefault="005049F3" w:rsidP="005049F3">
      <w:r>
        <w:separator/>
      </w:r>
    </w:p>
  </w:endnote>
  <w:endnote w:type="continuationSeparator" w:id="0">
    <w:p w:rsidR="005049F3" w:rsidRDefault="005049F3" w:rsidP="00504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F3" w:rsidRDefault="00F32E1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5049F3" w:rsidRDefault="00F32E1E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873E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1730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9F3" w:rsidRDefault="005049F3" w:rsidP="005049F3">
      <w:r>
        <w:separator/>
      </w:r>
    </w:p>
  </w:footnote>
  <w:footnote w:type="continuationSeparator" w:id="0">
    <w:p w:rsidR="005049F3" w:rsidRDefault="005049F3" w:rsidP="00504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201"/>
  <w:drawingGridVerticalSpacing w:val="282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5B6"/>
    <w:rsid w:val="000B7B07"/>
    <w:rsid w:val="001019BA"/>
    <w:rsid w:val="0020134E"/>
    <w:rsid w:val="002A3A36"/>
    <w:rsid w:val="003B08E0"/>
    <w:rsid w:val="003D749D"/>
    <w:rsid w:val="00417309"/>
    <w:rsid w:val="00450251"/>
    <w:rsid w:val="005049F3"/>
    <w:rsid w:val="005222B8"/>
    <w:rsid w:val="00526052"/>
    <w:rsid w:val="005B567D"/>
    <w:rsid w:val="005C47A7"/>
    <w:rsid w:val="007451C8"/>
    <w:rsid w:val="008176E5"/>
    <w:rsid w:val="00B34CBB"/>
    <w:rsid w:val="00C01517"/>
    <w:rsid w:val="00C2671D"/>
    <w:rsid w:val="00C36F6B"/>
    <w:rsid w:val="00C6023A"/>
    <w:rsid w:val="00D873E4"/>
    <w:rsid w:val="00D93B64"/>
    <w:rsid w:val="00D93BB6"/>
    <w:rsid w:val="00F32E1E"/>
    <w:rsid w:val="00F565B6"/>
    <w:rsid w:val="00FE198B"/>
    <w:rsid w:val="0A661A94"/>
    <w:rsid w:val="17D61ABA"/>
    <w:rsid w:val="1D9832AC"/>
    <w:rsid w:val="2C532F9F"/>
    <w:rsid w:val="30CB033A"/>
    <w:rsid w:val="357B7831"/>
    <w:rsid w:val="586E24BE"/>
    <w:rsid w:val="60EA3EE1"/>
    <w:rsid w:val="68BE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049F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049F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049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504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049F3"/>
    <w:rPr>
      <w:sz w:val="18"/>
    </w:rPr>
  </w:style>
  <w:style w:type="paragraph" w:customStyle="1" w:styleId="TableParagraph">
    <w:name w:val="Table Paragraph"/>
    <w:basedOn w:val="a"/>
    <w:uiPriority w:val="1"/>
    <w:qFormat/>
    <w:rsid w:val="005049F3"/>
    <w:rPr>
      <w:rFonts w:ascii="仿宋_GB2312" w:eastAsia="仿宋_GB2312" w:hAnsi="仿宋_GB2312" w:cs="仿宋_GB2312"/>
      <w:lang w:val="zh-CN" w:bidi="zh-CN"/>
    </w:rPr>
  </w:style>
  <w:style w:type="character" w:customStyle="1" w:styleId="Char2">
    <w:name w:val="页眉 Char"/>
    <w:basedOn w:val="a0"/>
    <w:link w:val="a6"/>
    <w:uiPriority w:val="99"/>
    <w:semiHidden/>
    <w:qFormat/>
    <w:rsid w:val="005049F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049F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049F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427</Words>
  <Characters>2435</Characters>
  <Application>Microsoft Office Word</Application>
  <DocSecurity>0</DocSecurity>
  <Lines>20</Lines>
  <Paragraphs>5</Paragraphs>
  <ScaleCrop>false</ScaleCrop>
  <Company>Sky123.Org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22</cp:revision>
  <cp:lastPrinted>2019-09-20T00:58:00Z</cp:lastPrinted>
  <dcterms:created xsi:type="dcterms:W3CDTF">2019-09-12T07:30:00Z</dcterms:created>
  <dcterms:modified xsi:type="dcterms:W3CDTF">2019-09-20T00:58:00Z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