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黑体" w:eastAsia="方正小标宋简体" w:cs="宋体"/>
          <w:color w:val="000000" w:themeColor="text1"/>
          <w:kern w:val="0"/>
          <w:sz w:val="44"/>
          <w:szCs w:val="32"/>
          <w14:textFill>
            <w14:solidFill>
              <w14:schemeClr w14:val="tx1"/>
            </w14:solidFill>
          </w14:textFill>
        </w:rPr>
        <w:t>山亭区</w:t>
      </w:r>
      <w:r>
        <w:rPr>
          <w:rFonts w:hint="eastAsia" w:ascii="方正小标宋简体" w:hAnsi="黑体" w:eastAsia="方正小标宋简体" w:cs="宋体"/>
          <w:color w:val="000000" w:themeColor="text1"/>
          <w:kern w:val="0"/>
          <w:sz w:val="44"/>
          <w:szCs w:val="32"/>
          <w:lang w:eastAsia="zh-CN"/>
          <w14:textFill>
            <w14:solidFill>
              <w14:schemeClr w14:val="tx1"/>
            </w14:solidFill>
          </w14:textFill>
        </w:rPr>
        <w:t>信访</w:t>
      </w:r>
      <w:r>
        <w:rPr>
          <w:rFonts w:hint="eastAsia" w:ascii="方正小标宋简体" w:hAnsi="黑体" w:eastAsia="方正小标宋简体" w:cs="宋体"/>
          <w:color w:val="000000" w:themeColor="text1"/>
          <w:kern w:val="0"/>
          <w:sz w:val="44"/>
          <w:szCs w:val="32"/>
          <w14:textFill>
            <w14:solidFill>
              <w14:schemeClr w14:val="tx1"/>
            </w14:solidFill>
          </w14:textFill>
        </w:rPr>
        <w:t>局2020年度</w:t>
      </w:r>
      <w:r>
        <w:rPr>
          <w:rFonts w:hint="eastAsia" w:ascii="方正小标宋简体" w:hAnsi="宋体" w:eastAsia="方正小标宋简体" w:cs="宋体"/>
          <w:color w:val="000000" w:themeColor="text1"/>
          <w:kern w:val="0"/>
          <w:sz w:val="44"/>
          <w:szCs w:val="44"/>
          <w14:textFill>
            <w14:solidFill>
              <w14:schemeClr w14:val="tx1"/>
            </w14:solidFill>
          </w14:textFill>
        </w:rPr>
        <w:t>政府信息</w:t>
      </w:r>
    </w:p>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公开工作年度报告</w:t>
      </w:r>
    </w:p>
    <w:p>
      <w:pPr>
        <w:widowControl/>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一、总体情况</w:t>
      </w:r>
    </w:p>
    <w:p>
      <w:pPr>
        <w:pStyle w:val="4"/>
        <w:spacing w:line="580" w:lineRule="exact"/>
        <w:ind w:firstLine="646"/>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2020年，区</w:t>
      </w:r>
      <w:r>
        <w:rPr>
          <w:rFonts w:hint="eastAsia" w:ascii="仿宋_GB2312" w:hAnsi="微软雅黑" w:eastAsia="仿宋_GB2312"/>
          <w:color w:val="000000" w:themeColor="text1"/>
          <w:sz w:val="32"/>
          <w:szCs w:val="32"/>
          <w:lang w:eastAsia="zh-CN"/>
          <w14:textFill>
            <w14:solidFill>
              <w14:schemeClr w14:val="tx1"/>
            </w14:solidFill>
          </w14:textFill>
        </w:rPr>
        <w:t>信访</w:t>
      </w:r>
      <w:r>
        <w:rPr>
          <w:rFonts w:hint="eastAsia" w:ascii="仿宋_GB2312" w:hAnsi="微软雅黑" w:eastAsia="仿宋_GB2312"/>
          <w:color w:val="000000" w:themeColor="text1"/>
          <w:sz w:val="32"/>
          <w:szCs w:val="32"/>
          <w14:textFill>
            <w14:solidFill>
              <w14:schemeClr w14:val="tx1"/>
            </w14:solidFill>
          </w14:textFill>
        </w:rPr>
        <w:t>局认真贯彻落实《中华人民共和国政府信息公开条例》以及上级有关文件精神，对照《条例》规定的范围，结合区政府办公室关于进一步完善政府信息目录和指南编制的工作要求，不断完善《目录》和《指南》的编制工作；建立健全主动公开目录，以增强政府信息公开实效，提高政府工作透明度，提升政府的公信力为重点，积极推进政府信息公开工作。深化规范性文件、行政权力、政府数据资源及重点领域的政府信息工作，努力使网络成为广大民众了解</w:t>
      </w:r>
      <w:r>
        <w:rPr>
          <w:rFonts w:hint="eastAsia" w:ascii="仿宋_GB2312" w:hAnsi="微软雅黑" w:eastAsia="仿宋_GB2312"/>
          <w:color w:val="000000" w:themeColor="text1"/>
          <w:sz w:val="32"/>
          <w:szCs w:val="32"/>
          <w:lang w:eastAsia="zh-CN"/>
          <w14:textFill>
            <w14:solidFill>
              <w14:schemeClr w14:val="tx1"/>
            </w14:solidFill>
          </w14:textFill>
        </w:rPr>
        <w:t>信访、认识信访</w:t>
      </w:r>
      <w:bookmarkStart w:id="0" w:name="_GoBack"/>
      <w:bookmarkEnd w:id="0"/>
      <w:r>
        <w:rPr>
          <w:rFonts w:hint="eastAsia" w:ascii="仿宋_GB2312" w:hAnsi="微软雅黑" w:eastAsia="仿宋_GB2312"/>
          <w:color w:val="000000" w:themeColor="text1"/>
          <w:sz w:val="32"/>
          <w:szCs w:val="32"/>
          <w14:textFill>
            <w14:solidFill>
              <w14:schemeClr w14:val="tx1"/>
            </w14:solidFill>
          </w14:textFill>
        </w:rPr>
        <w:t>的新途径。</w:t>
      </w:r>
    </w:p>
    <w:p>
      <w:pPr>
        <w:pStyle w:val="4"/>
        <w:spacing w:line="580" w:lineRule="exact"/>
        <w:ind w:firstLine="646"/>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我局以履职尽责督促检查为宗旨，认真执行信息审核发布制度和主动公开及依申请公开办事程序，政府信息公开工作运行正常，</w:t>
      </w:r>
      <w:r>
        <w:rPr>
          <w:rFonts w:hint="eastAsia" w:ascii="仿宋_GB2312" w:hAnsi="微软雅黑" w:eastAsia="仿宋_GB2312"/>
          <w:color w:val="000000" w:themeColor="text1"/>
          <w:sz w:val="32"/>
          <w:szCs w:val="32"/>
          <w14:textFill>
            <w14:solidFill>
              <w14:schemeClr w14:val="tx1"/>
            </w14:solidFill>
          </w14:textFill>
        </w:rPr>
        <w:t>在门户网站及时公开</w:t>
      </w:r>
      <w:r>
        <w:rPr>
          <w:rFonts w:hint="eastAsia" w:ascii="仿宋_GB2312" w:hAnsi="微软雅黑" w:eastAsia="仿宋_GB2312"/>
          <w:color w:val="000000" w:themeColor="text1"/>
          <w:sz w:val="32"/>
          <w:szCs w:val="32"/>
          <w:lang w:eastAsia="zh-CN"/>
          <w14:textFill>
            <w14:solidFill>
              <w14:schemeClr w14:val="tx1"/>
            </w14:solidFill>
          </w14:textFill>
        </w:rPr>
        <w:t>信访</w:t>
      </w:r>
      <w:r>
        <w:rPr>
          <w:rFonts w:hint="eastAsia" w:ascii="仿宋_GB2312" w:hAnsi="微软雅黑" w:eastAsia="仿宋_GB2312"/>
          <w:color w:val="000000" w:themeColor="text1"/>
          <w:sz w:val="32"/>
          <w:szCs w:val="32"/>
          <w14:textFill>
            <w14:solidFill>
              <w14:schemeClr w14:val="tx1"/>
            </w14:solidFill>
          </w14:textFill>
        </w:rPr>
        <w:t xml:space="preserve">相关政策文件、机构职能、权责清单、业务数据统计、年度建议提案办理等内容，并做到及时更新。 </w:t>
      </w:r>
    </w:p>
    <w:p>
      <w:pPr>
        <w:widowControl/>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二、主动公开政府信息情况</w:t>
      </w:r>
    </w:p>
    <w:tbl>
      <w:tblPr>
        <w:tblStyle w:val="7"/>
        <w:tblW w:w="8140" w:type="dxa"/>
        <w:jc w:val="center"/>
        <w:tblInd w:w="0" w:type="dxa"/>
        <w:tblLayout w:type="fixed"/>
        <w:tblCellMar>
          <w:top w:w="0" w:type="dxa"/>
          <w:left w:w="0" w:type="dxa"/>
          <w:bottom w:w="0" w:type="dxa"/>
          <w:right w:w="0" w:type="dxa"/>
        </w:tblCellMar>
      </w:tblPr>
      <w:tblGrid>
        <w:gridCol w:w="3113"/>
        <w:gridCol w:w="1875"/>
        <w:gridCol w:w="6"/>
        <w:gridCol w:w="1265"/>
        <w:gridCol w:w="1881"/>
      </w:tblGrid>
      <w:tr>
        <w:tblPrEx>
          <w:tblLayout w:type="fixed"/>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本年新</w:t>
            </w:r>
            <w:r>
              <w:rPr>
                <w:rFonts w:hint="eastAsia"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本年新</w:t>
            </w:r>
            <w:r>
              <w:rPr>
                <w:rFonts w:hint="eastAsia"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公开数量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行政许可</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其他对外管理服务事项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r>
      <w:tr>
        <w:tblPrEx>
          <w:tblLayout w:type="fixed"/>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行政处罚</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行政强制</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r>
      <w:tr>
        <w:tblPrEx>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上一年项目数量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本年增/减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行政事业性收费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0</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0 </w:t>
            </w:r>
          </w:p>
        </w:tc>
      </w:tr>
      <w:tr>
        <w:tblPrEx>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采购项目数量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政府集中采购</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bl>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三、收到和处理政府信息公开申请情况</w:t>
      </w:r>
    </w:p>
    <w:tbl>
      <w:tblPr>
        <w:tblStyle w:val="7"/>
        <w:tblW w:w="9135" w:type="dxa"/>
        <w:jc w:val="center"/>
        <w:tblInd w:w="0" w:type="dxa"/>
        <w:tblLayout w:type="fixed"/>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Layout w:type="fixed"/>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申请人情况</w:t>
            </w:r>
          </w:p>
        </w:tc>
      </w:tr>
      <w:tr>
        <w:tblPrEx>
          <w:tblLayout w:type="fixed"/>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r>
      <w:tr>
        <w:tblPrEx>
          <w:tblLayout w:type="fixed"/>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w:t>
            </w:r>
          </w:p>
        </w:tc>
        <w:tc>
          <w:tcPr>
            <w:tcW w:w="69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r>
      <w:tr>
        <w:tblPrEx>
          <w:tblLayout w:type="fixed"/>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r>
      <w:tr>
        <w:tblPrEx>
          <w:tblLayout w:type="fixed"/>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r>
              <w:rPr>
                <w:rFonts w:ascii="Calibri" w:hAnsi="Calibri" w:eastAsia="宋体" w:cs="宋体"/>
                <w:color w:val="000000" w:themeColor="text1"/>
                <w:kern w:val="0"/>
                <w:sz w:val="20"/>
                <w:szCs w:val="20"/>
                <w14:textFill>
                  <w14:solidFill>
                    <w14:schemeClr w14:val="tx1"/>
                  </w14:solidFill>
                </w14:textFill>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14:textFill>
                  <w14:solidFill>
                    <w14:schemeClr w14:val="tx1"/>
                  </w14:solidFill>
                </w14:textFill>
              </w:rPr>
              <w:t>0</w:t>
            </w:r>
          </w:p>
        </w:tc>
      </w:tr>
      <w:tr>
        <w:tblPrEx>
          <w:tblLayout w:type="fixed"/>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0"/>
                <w:szCs w:val="20"/>
                <w14:textFill>
                  <w14:solidFill>
                    <w14:schemeClr w14:val="tx1"/>
                  </w14:solidFill>
                </w14:textFill>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0"/>
                <w:szCs w:val="20"/>
                <w14:textFill>
                  <w14:solidFill>
                    <w14:schemeClr w14:val="tx1"/>
                  </w14:solidFill>
                </w14:textFill>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0"/>
                <w:szCs w:val="20"/>
                <w14:textFill>
                  <w14:solidFill>
                    <w14:schemeClr w14:val="tx1"/>
                  </w14:solidFill>
                </w14:textFill>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0"/>
                <w:szCs w:val="20"/>
                <w14:textFill>
                  <w14:solidFill>
                    <w14:schemeClr w14:val="tx1"/>
                  </w14:solidFill>
                </w14:textFill>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0"/>
                <w:szCs w:val="20"/>
                <w14:textFill>
                  <w14:solidFill>
                    <w14:schemeClr w14:val="tx1"/>
                  </w14:solidFill>
                </w14:textFill>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0</w:t>
            </w:r>
          </w:p>
        </w:tc>
      </w:tr>
    </w:tbl>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br w:type="page"/>
      </w:r>
    </w:p>
    <w:p>
      <w:pPr>
        <w:widowControl/>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四、政府信息公开行政复议、行政诉讼情况</w:t>
      </w:r>
    </w:p>
    <w:p>
      <w:pPr>
        <w:widowControl/>
        <w:jc w:val="left"/>
        <w:rPr>
          <w:rFonts w:ascii="宋体" w:hAnsi="宋体" w:eastAsia="宋体" w:cs="宋体"/>
          <w:color w:val="000000" w:themeColor="text1"/>
          <w:kern w:val="0"/>
          <w:sz w:val="20"/>
          <w:szCs w:val="20"/>
          <w14:textFill>
            <w14:solidFill>
              <w14:schemeClr w14:val="tx1"/>
            </w14:solidFill>
          </w14:textFill>
        </w:rPr>
      </w:pPr>
    </w:p>
    <w:tbl>
      <w:tblPr>
        <w:tblStyle w:val="7"/>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行政诉讼</w:t>
            </w:r>
          </w:p>
        </w:tc>
      </w:tr>
      <w:tr>
        <w:tblPrEx>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复议后起诉</w:t>
            </w:r>
          </w:p>
        </w:tc>
      </w:tr>
      <w:tr>
        <w:tblPrEx>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r>
      <w:tr>
        <w:tblPrEx>
          <w:tblLayout w:type="fixed"/>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p>
        </w:tc>
      </w:tr>
    </w:tbl>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五、存在的主要问题及改进情况</w:t>
      </w:r>
    </w:p>
    <w:p>
      <w:pPr>
        <w:widowControl/>
        <w:shd w:val="clear" w:color="auto" w:fill="FFFFFF"/>
        <w:spacing w:line="418" w:lineRule="atLeast"/>
        <w:ind w:firstLine="640"/>
        <w:jc w:val="left"/>
        <w:rPr>
          <w:rFonts w:hint="eastAsia" w:ascii="仿宋_GB2312" w:hAnsi="黑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我局对政务公开工作的重要性、紧迫性认识还需继续加强，我局涉保密性的文件内容较多，较为敏感，与实际政务公开工作要求仍有一定差距，公开内容不够全面，对动态性的内容不能及时更新，政务公开的工作水平有待提高，内容有待进一步充实，时效性有待进一步增强。</w:t>
      </w:r>
      <w:r>
        <w:rPr>
          <w:rFonts w:hint="eastAsia" w:ascii="仿宋_GB2312" w:hAnsi="黑体" w:eastAsia="仿宋_GB2312" w:cs="宋体"/>
          <w:color w:val="000000" w:themeColor="text1"/>
          <w:kern w:val="0"/>
          <w:sz w:val="32"/>
          <w:szCs w:val="32"/>
          <w14:textFill>
            <w14:solidFill>
              <w14:schemeClr w14:val="tx1"/>
            </w14:solidFill>
          </w14:textFill>
        </w:rPr>
        <w:t>为此，2020年我们重点做了以下工作：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_GB2312" w:hAnsi="仿宋" w:eastAsia="仿宋_GB2312" w:cs="仿宋"/>
          <w:color w:val="000000" w:themeColor="text1"/>
          <w:kern w:val="2"/>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shd w:val="clear" w:color="auto" w:fill="FFFFFF"/>
          <w:lang w:val="en-US" w:eastAsia="zh-CN" w:bidi="ar-SA"/>
          <w14:textFill>
            <w14:solidFill>
              <w14:schemeClr w14:val="tx1"/>
            </w14:solidFill>
          </w14:textFill>
        </w:rPr>
        <w:t>一、充实和完善政务公开内容。</w:t>
      </w:r>
      <w:r>
        <w:rPr>
          <w:rFonts w:hint="eastAsia" w:ascii="仿宋_GB2312" w:hAnsi="仿宋" w:eastAsia="仿宋_GB2312" w:cs="仿宋"/>
          <w:color w:val="000000" w:themeColor="text1"/>
          <w:kern w:val="2"/>
          <w:sz w:val="32"/>
          <w:szCs w:val="32"/>
          <w:shd w:val="clear" w:color="auto" w:fill="FFFFFF"/>
          <w:lang w:val="en-US" w:eastAsia="zh-CN" w:bidi="ar-SA"/>
          <w14:textFill>
            <w14:solidFill>
              <w14:schemeClr w14:val="tx1"/>
            </w14:solidFill>
          </w14:textFill>
        </w:rPr>
        <w:t>我局将根据上级部门对政务公开工作的新要求和公众关切，结合年度工作重点，规范和完善政务公开的内容、形式，对涉及公众关心的应该公开的及时公开，同时有区别地抓好对内与对外公开，提高公开针对性、实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_GB2312" w:hAnsi="仿宋" w:eastAsia="仿宋_GB2312" w:cs="仿宋"/>
          <w:color w:val="000000" w:themeColor="text1"/>
          <w:kern w:val="2"/>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shd w:val="clear" w:color="auto" w:fill="FFFFFF"/>
          <w:lang w:val="en-US" w:eastAsia="zh-CN" w:bidi="ar-SA"/>
          <w14:textFill>
            <w14:solidFill>
              <w14:schemeClr w14:val="tx1"/>
            </w14:solidFill>
          </w14:textFill>
        </w:rPr>
        <w:t>二、加强思想统一与业务培训。</w:t>
      </w:r>
      <w:r>
        <w:rPr>
          <w:rFonts w:hint="eastAsia" w:ascii="仿宋_GB2312" w:hAnsi="仿宋" w:eastAsia="仿宋_GB2312" w:cs="仿宋"/>
          <w:color w:val="000000" w:themeColor="text1"/>
          <w:kern w:val="2"/>
          <w:sz w:val="32"/>
          <w:szCs w:val="32"/>
          <w:shd w:val="clear" w:color="auto" w:fill="FFFFFF"/>
          <w:lang w:val="en-US" w:eastAsia="zh-CN" w:bidi="ar-SA"/>
          <w14:textFill>
            <w14:solidFill>
              <w14:schemeClr w14:val="tx1"/>
            </w14:solidFill>
          </w14:textFill>
        </w:rPr>
        <w:t>我局将持续开展宣传教育，认真学习《中华人民共和国政府信息公开条例》，进行政务公开工作队伍业务培训，提高工作人员的思想认识，完善业务能力，规范工作流程，从而进一步提高公开的质量和水平。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_GB2312" w:hAnsi="黑体" w:eastAsia="仿宋_GB2312" w:cs="宋体"/>
          <w:color w:val="000000" w:themeColor="text1"/>
          <w:kern w:val="0"/>
          <w:sz w:val="32"/>
          <w:szCs w:val="32"/>
          <w14:textFill>
            <w14:solidFill>
              <w14:schemeClr w14:val="tx1"/>
            </w14:solidFill>
          </w14:textFill>
        </w:rPr>
      </w:pPr>
      <w:r>
        <w:rPr>
          <w:rFonts w:hint="eastAsia" w:ascii="楷体" w:hAnsi="楷体" w:eastAsia="楷体" w:cs="楷体"/>
          <w:b w:val="0"/>
          <w:bCs w:val="0"/>
          <w:color w:val="000000" w:themeColor="text1"/>
          <w:kern w:val="2"/>
          <w:sz w:val="32"/>
          <w:szCs w:val="32"/>
          <w:shd w:val="clear" w:color="auto" w:fill="FFFFFF"/>
          <w:lang w:val="en-US" w:eastAsia="zh-CN" w:bidi="ar-SA"/>
          <w14:textFill>
            <w14:solidFill>
              <w14:schemeClr w14:val="tx1"/>
            </w14:solidFill>
          </w14:textFill>
        </w:rPr>
        <w:t>三、查漏补缺及健全工作机制。</w:t>
      </w:r>
      <w:r>
        <w:rPr>
          <w:rFonts w:hint="eastAsia" w:ascii="仿宋_GB2312" w:hAnsi="仿宋" w:eastAsia="仿宋_GB2312" w:cs="仿宋"/>
          <w:color w:val="000000" w:themeColor="text1"/>
          <w:kern w:val="2"/>
          <w:sz w:val="32"/>
          <w:szCs w:val="32"/>
          <w:shd w:val="clear" w:color="auto" w:fill="FFFFFF"/>
          <w:lang w:val="en-US" w:eastAsia="zh-CN" w:bidi="ar-SA"/>
          <w14:textFill>
            <w14:solidFill>
              <w14:schemeClr w14:val="tx1"/>
            </w14:solidFill>
          </w14:textFill>
        </w:rPr>
        <w:t>对照政务公开工作要求以及政府部门信息公开要求,将各项工作要求贯彻落实到日常工作中，定期开展自查工作，对存在不足之处逐一整改完善。同时，进一步完善公开制度、公开行为，切实做好政府部门信息公开工作。</w:t>
      </w:r>
    </w:p>
    <w:p>
      <w:pPr>
        <w:widowControl/>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六、其他需要报告的事项</w:t>
      </w:r>
    </w:p>
    <w:p>
      <w:pPr>
        <w:widowControl/>
        <w:jc w:val="left"/>
        <w:rPr>
          <w:rFonts w:hint="eastAsia" w:ascii="仿宋_GB2312" w:hAnsi="仿宋" w:eastAsia="仿宋_GB2312" w:cs="仿宋"/>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 w:eastAsia="仿宋_GB2312" w:cs="仿宋"/>
          <w:color w:val="000000" w:themeColor="text1"/>
          <w:kern w:val="2"/>
          <w:sz w:val="32"/>
          <w:szCs w:val="32"/>
          <w:shd w:val="clear" w:color="auto" w:fill="FFFFFF"/>
          <w:lang w:val="en-US" w:eastAsia="zh-CN" w:bidi="ar-SA"/>
          <w14:textFill>
            <w14:solidFill>
              <w14:schemeClr w14:val="tx1"/>
            </w14:solidFill>
          </w14:textFill>
        </w:rPr>
        <w:t>无</w:t>
      </w:r>
    </w:p>
    <w:p>
      <w:pPr>
        <w:wordWrap w:val="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山亭区</w:t>
      </w:r>
      <w:r>
        <w:rPr>
          <w:rFonts w:hint="eastAsia" w:ascii="仿宋_GB2312" w:eastAsia="仿宋_GB2312"/>
          <w:color w:val="000000" w:themeColor="text1"/>
          <w:sz w:val="32"/>
          <w:szCs w:val="32"/>
          <w:lang w:eastAsia="zh-CN"/>
          <w14:textFill>
            <w14:solidFill>
              <w14:schemeClr w14:val="tx1"/>
            </w14:solidFill>
          </w14:textFill>
        </w:rPr>
        <w:t>信访</w:t>
      </w:r>
      <w:r>
        <w:rPr>
          <w:rFonts w:hint="eastAsia" w:ascii="仿宋_GB2312" w:eastAsia="仿宋_GB2312"/>
          <w:color w:val="000000" w:themeColor="text1"/>
          <w:sz w:val="32"/>
          <w:szCs w:val="32"/>
          <w14:textFill>
            <w14:solidFill>
              <w14:schemeClr w14:val="tx1"/>
            </w14:solidFill>
          </w14:textFill>
        </w:rPr>
        <w:t xml:space="preserve">局  </w:t>
      </w:r>
    </w:p>
    <w:p>
      <w:pPr>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2021年1月2</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8E"/>
    <w:rsid w:val="000963CA"/>
    <w:rsid w:val="001B3130"/>
    <w:rsid w:val="003F4C1F"/>
    <w:rsid w:val="00401F87"/>
    <w:rsid w:val="004C3C5F"/>
    <w:rsid w:val="00510C0B"/>
    <w:rsid w:val="00707A9A"/>
    <w:rsid w:val="007514C4"/>
    <w:rsid w:val="00B003AF"/>
    <w:rsid w:val="00C708FF"/>
    <w:rsid w:val="00E33F02"/>
    <w:rsid w:val="00EB15BD"/>
    <w:rsid w:val="00FD0E8E"/>
    <w:rsid w:val="05862A0F"/>
    <w:rsid w:val="05FD5596"/>
    <w:rsid w:val="23DC6477"/>
    <w:rsid w:val="3469106E"/>
    <w:rsid w:val="35DE3C54"/>
    <w:rsid w:val="36D21C03"/>
    <w:rsid w:val="3D183953"/>
    <w:rsid w:val="4BF97A2E"/>
    <w:rsid w:val="5398260C"/>
    <w:rsid w:val="6D1E5E10"/>
    <w:rsid w:val="76EE67E5"/>
    <w:rsid w:val="77FFCAFC"/>
    <w:rsid w:val="EDB277E5"/>
    <w:rsid w:val="FBA44017"/>
    <w:rsid w:val="FFB70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qFormat/>
    <w:uiPriority w:val="0"/>
    <w:rPr>
      <w:color w:val="0000FF"/>
      <w:u w:val="single"/>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368</Words>
  <Characters>2100</Characters>
  <Lines>17</Lines>
  <Paragraphs>4</Paragraphs>
  <TotalTime>30</TotalTime>
  <ScaleCrop>false</ScaleCrop>
  <LinksUpToDate>false</LinksUpToDate>
  <CharactersWithSpaces>2464</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2021-01-27T10:43:00Z</dcterms:created>
  <dc:creator>Administrator</dc:creator>
  <cp:lastModifiedBy>Administrator</cp:lastModifiedBy>
  <cp:lastPrinted>2021-01-27T06:42:00Z</cp:lastPrinted>
  <dcterms:modified xsi:type="dcterms:W3CDTF">2021-01-28T06:48:30Z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