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黑体" w:hAnsi="黑体" w:eastAsia="黑体"/>
          <w:sz w:val="32"/>
          <w:szCs w:val="32"/>
          <w:lang w:val="en-US" w:eastAsia="zh-CN"/>
        </w:rPr>
      </w:pPr>
      <w:r>
        <w:rPr>
          <w:rFonts w:hint="eastAsia" w:ascii="黑体" w:hAnsi="黑体" w:eastAsia="黑体"/>
          <w:sz w:val="32"/>
          <w:szCs w:val="32"/>
        </w:rPr>
        <w:t>山亭区</w:t>
      </w:r>
      <w:r>
        <w:rPr>
          <w:rFonts w:hint="eastAsia" w:ascii="黑体" w:hAnsi="黑体" w:eastAsia="黑体"/>
          <w:sz w:val="32"/>
          <w:szCs w:val="32"/>
          <w:lang w:val="en-US" w:eastAsia="zh-CN"/>
        </w:rPr>
        <w:t>第四实验学校</w:t>
      </w:r>
    </w:p>
    <w:p>
      <w:pPr>
        <w:spacing w:line="360" w:lineRule="exact"/>
        <w:jc w:val="center"/>
        <w:rPr>
          <w:rFonts w:ascii="黑体" w:hAnsi="黑体" w:eastAsia="黑体"/>
          <w:sz w:val="32"/>
          <w:szCs w:val="32"/>
        </w:rPr>
      </w:pPr>
      <w:r>
        <w:rPr>
          <w:rFonts w:hint="eastAsia" w:ascii="黑体" w:hAnsi="黑体" w:eastAsia="黑体"/>
          <w:sz w:val="32"/>
          <w:szCs w:val="32"/>
        </w:rPr>
        <w:t>教师发展综合评价指导意见</w:t>
      </w:r>
    </w:p>
    <w:p>
      <w:pPr>
        <w:widowControl/>
        <w:shd w:val="clear" w:color="auto" w:fill="FFFFFF"/>
        <w:snapToGrid w:val="0"/>
        <w:spacing w:line="360" w:lineRule="exact"/>
        <w:ind w:firstLine="560" w:firstLineChars="200"/>
        <w:jc w:val="left"/>
        <w:rPr>
          <w:rFonts w:ascii="仿宋" w:hAnsi="仿宋" w:eastAsia="仿宋"/>
          <w:sz w:val="28"/>
          <w:szCs w:val="28"/>
        </w:rPr>
      </w:pPr>
    </w:p>
    <w:p>
      <w:pPr>
        <w:widowControl/>
        <w:shd w:val="clear" w:color="auto" w:fill="FFFFFF"/>
        <w:snapToGrid w:val="0"/>
        <w:spacing w:line="360" w:lineRule="exact"/>
        <w:ind w:firstLine="560" w:firstLineChars="200"/>
        <w:jc w:val="left"/>
        <w:rPr>
          <w:rFonts w:ascii="仿宋" w:hAnsi="仿宋" w:eastAsia="仿宋"/>
          <w:sz w:val="28"/>
          <w:szCs w:val="28"/>
        </w:rPr>
      </w:pPr>
      <w:r>
        <w:rPr>
          <w:rFonts w:hint="eastAsia" w:ascii="仿宋" w:hAnsi="仿宋" w:eastAsia="仿宋"/>
          <w:sz w:val="28"/>
          <w:szCs w:val="28"/>
        </w:rPr>
        <w:t>教师是学校实施素质教育，提高教育教学质量的根基。为加强我</w:t>
      </w:r>
      <w:r>
        <w:rPr>
          <w:rFonts w:hint="eastAsia" w:ascii="仿宋" w:hAnsi="仿宋" w:eastAsia="仿宋"/>
          <w:sz w:val="28"/>
          <w:szCs w:val="28"/>
          <w:lang w:val="en-US" w:eastAsia="zh-CN"/>
        </w:rPr>
        <w:t>校</w:t>
      </w:r>
      <w:r>
        <w:rPr>
          <w:rFonts w:hint="eastAsia" w:ascii="仿宋" w:hAnsi="仿宋" w:eastAsia="仿宋"/>
          <w:sz w:val="28"/>
          <w:szCs w:val="28"/>
        </w:rPr>
        <w:t>教师队伍建设，调动教师的工作积极性，激发教师的工作创造性，持续提高教育教学质量，根据《中华人民共和国教师法》、《中华人民共和国义务教育法》和《中小学教师职业道德规范》，按照《教育部关于做好义务教育学校教师绩效考核工作的指导意见》、《山东省义务教育学校教师考评指导意见（试行）》文件精神，结合我</w:t>
      </w:r>
      <w:r>
        <w:rPr>
          <w:rFonts w:hint="eastAsia" w:ascii="仿宋" w:hAnsi="仿宋" w:eastAsia="仿宋"/>
          <w:sz w:val="28"/>
          <w:szCs w:val="28"/>
          <w:lang w:val="en-US" w:eastAsia="zh-CN"/>
        </w:rPr>
        <w:t>校</w:t>
      </w:r>
      <w:r>
        <w:rPr>
          <w:rFonts w:hint="eastAsia" w:ascii="仿宋" w:hAnsi="仿宋" w:eastAsia="仿宋"/>
          <w:sz w:val="28"/>
          <w:szCs w:val="28"/>
        </w:rPr>
        <w:t>实际，制定本指导意见。</w:t>
      </w:r>
    </w:p>
    <w:p>
      <w:pPr>
        <w:spacing w:line="360" w:lineRule="exact"/>
        <w:ind w:firstLine="560" w:firstLineChars="200"/>
        <w:rPr>
          <w:rFonts w:ascii="黑体" w:hAnsi="黑体" w:eastAsia="黑体"/>
          <w:sz w:val="28"/>
          <w:szCs w:val="28"/>
        </w:rPr>
      </w:pPr>
      <w:r>
        <w:rPr>
          <w:rFonts w:hint="eastAsia" w:ascii="黑体" w:hAnsi="黑体" w:eastAsia="黑体"/>
          <w:sz w:val="28"/>
          <w:szCs w:val="28"/>
        </w:rPr>
        <w:t>一、评价宗旨</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本指导意见将依据目标，注重过程，通过多渠道的信息采集、交流分析，以多种方式对教师的工作绩效与发展状态作出积极、全面地评价，充分发挥发展性评价的诊断、激励与导向功能，促进教师自主发展。</w:t>
      </w:r>
    </w:p>
    <w:p>
      <w:pPr>
        <w:spacing w:line="360" w:lineRule="exact"/>
        <w:ind w:firstLine="560" w:firstLineChars="200"/>
        <w:rPr>
          <w:rFonts w:ascii="黑体" w:hAnsi="黑体" w:eastAsia="黑体"/>
          <w:sz w:val="28"/>
          <w:szCs w:val="28"/>
        </w:rPr>
      </w:pPr>
      <w:r>
        <w:rPr>
          <w:rFonts w:hint="eastAsia" w:ascii="黑体" w:hAnsi="黑体" w:eastAsia="黑体"/>
          <w:sz w:val="28"/>
          <w:szCs w:val="28"/>
        </w:rPr>
        <w:t>二、评价对象</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除由区教育局进行考核的校级干部以外的所有在岗教职员工。</w:t>
      </w:r>
    </w:p>
    <w:p>
      <w:pPr>
        <w:spacing w:line="360" w:lineRule="exact"/>
        <w:ind w:firstLine="560" w:firstLineChars="200"/>
        <w:rPr>
          <w:rFonts w:ascii="黑体" w:hAnsi="黑体" w:eastAsia="黑体"/>
          <w:sz w:val="28"/>
          <w:szCs w:val="28"/>
        </w:rPr>
      </w:pPr>
      <w:r>
        <w:rPr>
          <w:rFonts w:hint="eastAsia" w:ascii="黑体" w:hAnsi="黑体" w:eastAsia="黑体"/>
          <w:sz w:val="28"/>
          <w:szCs w:val="28"/>
        </w:rPr>
        <w:t>三、评价领导</w:t>
      </w:r>
    </w:p>
    <w:p>
      <w:pPr>
        <w:spacing w:line="360" w:lineRule="exact"/>
        <w:ind w:firstLine="560" w:firstLineChars="200"/>
        <w:rPr>
          <w:rFonts w:ascii="仿宋" w:hAnsi="仿宋" w:eastAsia="仿宋"/>
          <w:color w:val="FF0000"/>
          <w:sz w:val="28"/>
          <w:szCs w:val="28"/>
        </w:rPr>
      </w:pPr>
      <w:r>
        <w:rPr>
          <w:rFonts w:hint="eastAsia" w:ascii="仿宋" w:hAnsi="仿宋" w:eastAsia="仿宋"/>
          <w:color w:val="FF0000"/>
          <w:sz w:val="28"/>
          <w:szCs w:val="28"/>
        </w:rPr>
        <w:t>集团成立由集团校长任组长，分管人事的集团副校长任副组长，各校区校长为成员的集团领导小组，具体指导各校区的教师发展性评价工作；各校区成立校区校长任组长，副校长任副组长，中层正职为成员的校区领导小组，领导各校区的评价工作；各校区的教师发展性评价工作为由各校区的学术道德委员会组织进行，原始小分由各职能部门提供，学术道德委员会在主任组织下对教师的各项得分进行统计，复审，公示，公示无误后报各校区综合服务研究中心存档。实绩考核和年度考核时，各校区综合服务中心将成绩上报集团分管副校长，副校长报集团校委会，经同意后组织上报教育局。</w:t>
      </w:r>
    </w:p>
    <w:p>
      <w:pPr>
        <w:spacing w:line="360" w:lineRule="exact"/>
        <w:ind w:firstLine="560" w:firstLineChars="200"/>
        <w:rPr>
          <w:rFonts w:ascii="黑体" w:hAnsi="黑体" w:eastAsia="黑体"/>
          <w:sz w:val="28"/>
          <w:szCs w:val="28"/>
        </w:rPr>
      </w:pPr>
      <w:r>
        <w:rPr>
          <w:rFonts w:hint="eastAsia" w:ascii="黑体" w:hAnsi="黑体" w:eastAsia="黑体"/>
          <w:sz w:val="28"/>
          <w:szCs w:val="28"/>
        </w:rPr>
        <w:t>四、评价原则</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评价内容的全面性。评价的内容，既要关注教师的教，也要关注学生的学；既要关注教育活动的结果，也要关注教育活动的过程；既要关注教师个体在知识、技能和能力方面的发展，也要关注教师在情感、态度和价值观等方面的发展。</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2.评价指向的发展性。评价的着眼点，既要面向过去关注对阶段性工作的分析诊断，更重要地是面向未来，从有利于教师专业发展的方向，对优点经验加以及时鼓励肯定，引导更好地发展，对存在的问题不足提出针对性的建议，为教师未来发展提供有效性支撑。</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3.评价功能的激励性。评价的功能，要弱化以往的区分、甄别以及选拔等功能，而从促进教师自身发展，满足教师自我实现的需求等方面，强化对教师工作热情的激发。</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4.评价主体的多元性。评价参与的主体，包括有学校管理人员、教师同行、教师本人以及学生和家长代表等组成。</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5.评价过程的互动性。评价的过程中，评价者与被评价者是建立在双方互相信任的基础上，在资料的提供、信息的采集以及评价的反馈等方面，双方实现积极有效的互动。</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6.评价形式的多样性。评价的形式，有日常性的评价，也有阶段性的评价；有单项性的评价，也有综合性的评价；有分层性的评价，也有统一性的评价。</w:t>
      </w:r>
    </w:p>
    <w:p>
      <w:pPr>
        <w:spacing w:line="360" w:lineRule="exact"/>
        <w:ind w:firstLine="420" w:firstLineChars="150"/>
        <w:rPr>
          <w:rFonts w:ascii="黑体" w:hAnsi="黑体" w:eastAsia="黑体"/>
          <w:sz w:val="28"/>
          <w:szCs w:val="28"/>
        </w:rPr>
      </w:pPr>
      <w:r>
        <w:rPr>
          <w:rFonts w:hint="eastAsia" w:ascii="黑体" w:hAnsi="黑体" w:eastAsia="黑体"/>
          <w:sz w:val="28"/>
          <w:szCs w:val="28"/>
        </w:rPr>
        <w:t>五、评价办法</w:t>
      </w:r>
    </w:p>
    <w:p>
      <w:pPr>
        <w:spacing w:line="3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考核评价</w:t>
      </w:r>
      <w:r>
        <w:rPr>
          <w:rFonts w:hint="eastAsia" w:ascii="仿宋" w:hAnsi="仿宋" w:eastAsia="仿宋"/>
          <w:sz w:val="28"/>
          <w:szCs w:val="28"/>
        </w:rPr>
        <w:t>分行管</w:t>
      </w:r>
      <w:r>
        <w:rPr>
          <w:rFonts w:hint="eastAsia" w:ascii="仿宋" w:hAnsi="仿宋" w:eastAsia="仿宋"/>
          <w:sz w:val="28"/>
          <w:szCs w:val="28"/>
          <w:lang w:val="en-US" w:eastAsia="zh-CN"/>
        </w:rPr>
        <w:t>工勤</w:t>
      </w:r>
      <w:r>
        <w:rPr>
          <w:rFonts w:hint="eastAsia" w:ascii="仿宋" w:hAnsi="仿宋" w:eastAsia="仿宋"/>
          <w:sz w:val="28"/>
          <w:szCs w:val="28"/>
        </w:rPr>
        <w:t>组、</w:t>
      </w:r>
      <w:r>
        <w:rPr>
          <w:rFonts w:hint="eastAsia" w:ascii="仿宋" w:hAnsi="仿宋" w:eastAsia="仿宋"/>
          <w:sz w:val="28"/>
          <w:szCs w:val="28"/>
          <w:lang w:val="en-US" w:eastAsia="zh-CN"/>
        </w:rPr>
        <w:t>1-3年级组、4-6年级组、</w:t>
      </w:r>
      <w:r>
        <w:rPr>
          <w:rFonts w:hint="eastAsia" w:ascii="仿宋" w:hAnsi="仿宋" w:eastAsia="仿宋"/>
          <w:sz w:val="28"/>
          <w:szCs w:val="28"/>
        </w:rPr>
        <w:t>艺体组</w:t>
      </w:r>
      <w:r>
        <w:rPr>
          <w:rFonts w:hint="eastAsia" w:ascii="仿宋" w:hAnsi="仿宋" w:eastAsia="仿宋"/>
          <w:sz w:val="28"/>
          <w:szCs w:val="28"/>
          <w:lang w:eastAsia="zh-CN"/>
        </w:rPr>
        <w:t>；</w:t>
      </w:r>
      <w:r>
        <w:rPr>
          <w:rFonts w:hint="eastAsia" w:ascii="仿宋" w:hAnsi="仿宋" w:eastAsia="仿宋"/>
          <w:sz w:val="28"/>
          <w:szCs w:val="28"/>
          <w:lang w:val="en-US" w:eastAsia="zh-CN"/>
        </w:rPr>
        <w:t>任教语文、数学科目的教师兼带常识科目在所带语文、数学年级考核；同一学科跨年级任教的教师在课时量较多的年级考核（课时量相同的自选）。</w:t>
      </w:r>
    </w:p>
    <w:p>
      <w:pPr>
        <w:spacing w:line="360" w:lineRule="exact"/>
        <w:ind w:firstLine="420" w:firstLineChars="150"/>
        <w:rPr>
          <w:rFonts w:ascii="黑体" w:hAnsi="黑体" w:eastAsia="黑体"/>
          <w:sz w:val="28"/>
          <w:szCs w:val="28"/>
        </w:rPr>
      </w:pPr>
      <w:r>
        <w:rPr>
          <w:rFonts w:hint="eastAsia" w:ascii="黑体" w:hAnsi="黑体" w:eastAsia="黑体"/>
          <w:sz w:val="28"/>
          <w:szCs w:val="28"/>
        </w:rPr>
        <w:t>六、评价内容</w:t>
      </w:r>
    </w:p>
    <w:p>
      <w:pPr>
        <w:shd w:val="clear" w:color="auto" w:fill="FFFFFF"/>
        <w:snapToGrid w:val="0"/>
        <w:spacing w:line="360" w:lineRule="exact"/>
        <w:jc w:val="center"/>
        <w:rPr>
          <w:rFonts w:ascii="黑体" w:hAnsi="黑体" w:eastAsia="黑体" w:cs="宋体"/>
          <w:bCs/>
          <w:kern w:val="0"/>
          <w:sz w:val="30"/>
          <w:szCs w:val="30"/>
        </w:rPr>
      </w:pPr>
      <w:r>
        <w:rPr>
          <w:rFonts w:hint="eastAsia" w:ascii="黑体" w:hAnsi="黑体" w:eastAsia="黑体" w:cs="宋体"/>
          <w:bCs/>
          <w:kern w:val="0"/>
          <w:sz w:val="30"/>
          <w:szCs w:val="30"/>
        </w:rPr>
        <w:t>第一部分  职业道德</w:t>
      </w:r>
    </w:p>
    <w:p>
      <w:pPr>
        <w:shd w:val="clear" w:color="auto" w:fill="FFFFFF"/>
        <w:snapToGrid w:val="0"/>
        <w:spacing w:line="360" w:lineRule="exact"/>
        <w:jc w:val="center"/>
        <w:rPr>
          <w:rFonts w:ascii="仿宋" w:hAnsi="仿宋" w:eastAsia="仿宋"/>
          <w:sz w:val="28"/>
          <w:szCs w:val="28"/>
        </w:rPr>
      </w:pPr>
      <w:r>
        <w:rPr>
          <w:rFonts w:hint="eastAsia" w:ascii="仿宋" w:hAnsi="仿宋" w:eastAsia="仿宋" w:cs="宋体"/>
          <w:bCs/>
          <w:kern w:val="0"/>
          <w:sz w:val="28"/>
          <w:szCs w:val="28"/>
        </w:rPr>
        <w:t>（50分+奖励分）</w:t>
      </w:r>
    </w:p>
    <w:p>
      <w:pPr>
        <w:shd w:val="clear" w:color="auto" w:fill="FFFFFF"/>
        <w:snapToGrid w:val="0"/>
        <w:spacing w:line="360" w:lineRule="exact"/>
        <w:jc w:val="left"/>
        <w:rPr>
          <w:rFonts w:ascii="仿宋" w:hAnsi="仿宋" w:eastAsia="仿宋"/>
          <w:sz w:val="28"/>
          <w:szCs w:val="28"/>
        </w:rPr>
      </w:pPr>
      <w:r>
        <w:rPr>
          <w:rFonts w:hint="eastAsia" w:ascii="仿宋" w:hAnsi="仿宋" w:eastAsia="仿宋"/>
          <w:sz w:val="28"/>
          <w:szCs w:val="28"/>
        </w:rPr>
        <w:t xml:space="preserve">    为进一步加强全体教师职业道德建设，激励广大教师力行师德规范，提高职业道德水平，增强教师职业道德考核工作的导向性、公正性、客观性、科学性，根据《中华人民共和国教师法》、《未成年人保护法》、《中小学教师职业道德规范》、《山东省普通中小学管理基本规范》、《枣庄市中小学教师职业道德考核办法》、《枣庄市教育局关于禁止在职在岗教师从事有偿家教的暂行规定》、《山亭区教师职业道德考核办法》（山教发〔2015〕20号）等精神，结合我</w:t>
      </w:r>
      <w:r>
        <w:rPr>
          <w:rFonts w:hint="eastAsia" w:ascii="仿宋" w:hAnsi="仿宋" w:eastAsia="仿宋"/>
          <w:sz w:val="28"/>
          <w:szCs w:val="28"/>
          <w:lang w:val="en-US" w:eastAsia="zh-CN"/>
        </w:rPr>
        <w:t>校</w:t>
      </w:r>
      <w:r>
        <w:rPr>
          <w:rFonts w:hint="eastAsia" w:ascii="仿宋" w:hAnsi="仿宋" w:eastAsia="仿宋"/>
          <w:sz w:val="28"/>
          <w:szCs w:val="28"/>
        </w:rPr>
        <w:t>教育工作实际，制订本办法。</w:t>
      </w:r>
    </w:p>
    <w:p>
      <w:pPr>
        <w:pStyle w:val="4"/>
        <w:widowControl/>
        <w:shd w:val="clear" w:color="auto" w:fill="FFFFFF"/>
        <w:spacing w:before="0" w:beforeAutospacing="0" w:after="0" w:afterAutospacing="0" w:line="360" w:lineRule="exact"/>
        <w:ind w:firstLine="480"/>
        <w:rPr>
          <w:rFonts w:ascii="仿宋" w:hAnsi="仿宋" w:eastAsia="仿宋" w:cs="微软雅黑"/>
          <w:color w:val="333333"/>
          <w:sz w:val="28"/>
          <w:szCs w:val="28"/>
        </w:rPr>
      </w:pPr>
      <w:r>
        <w:rPr>
          <w:rFonts w:hint="eastAsia" w:ascii="仿宋" w:hAnsi="仿宋" w:eastAsia="仿宋" w:cs="微软雅黑"/>
          <w:b/>
          <w:color w:val="000000"/>
          <w:sz w:val="28"/>
          <w:szCs w:val="28"/>
          <w:shd w:val="clear" w:color="auto" w:fill="FFFFFF"/>
        </w:rPr>
        <w:t>（一）考核对象</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全体教职工。</w:t>
      </w:r>
    </w:p>
    <w:p>
      <w:pPr>
        <w:pStyle w:val="4"/>
        <w:widowControl/>
        <w:shd w:val="clear" w:color="auto" w:fill="FFFFFF"/>
        <w:spacing w:before="0" w:beforeAutospacing="0" w:after="0" w:afterAutospacing="0" w:line="360" w:lineRule="exact"/>
        <w:ind w:firstLine="480"/>
        <w:rPr>
          <w:rFonts w:ascii="仿宋" w:hAnsi="仿宋" w:eastAsia="仿宋" w:cs="微软雅黑"/>
          <w:color w:val="333333"/>
          <w:sz w:val="28"/>
          <w:szCs w:val="28"/>
        </w:rPr>
      </w:pPr>
      <w:r>
        <w:rPr>
          <w:rFonts w:hint="eastAsia" w:ascii="仿宋" w:hAnsi="仿宋" w:eastAsia="仿宋" w:cs="微软雅黑"/>
          <w:b/>
          <w:color w:val="000000"/>
          <w:sz w:val="28"/>
          <w:szCs w:val="28"/>
          <w:shd w:val="clear" w:color="auto" w:fill="FFFFFF"/>
        </w:rPr>
        <w:t>（二）考核内容</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考核的主要内容包括爱国守法、爱岗敬业、关爱学生、教书育人、为人师表、终身学习等六个方面。（附件1山亭区职业道德考核评价表）</w:t>
      </w:r>
    </w:p>
    <w:p>
      <w:pPr>
        <w:pStyle w:val="4"/>
        <w:widowControl/>
        <w:shd w:val="clear" w:color="auto" w:fill="FFFFFF"/>
        <w:spacing w:before="0" w:beforeAutospacing="0" w:after="0" w:afterAutospacing="0" w:line="360" w:lineRule="exact"/>
        <w:ind w:firstLine="480"/>
        <w:rPr>
          <w:rFonts w:ascii="仿宋" w:hAnsi="仿宋" w:eastAsia="仿宋" w:cs="微软雅黑"/>
          <w:b/>
          <w:color w:val="000000"/>
          <w:sz w:val="28"/>
          <w:szCs w:val="28"/>
          <w:shd w:val="clear" w:color="auto" w:fill="FFFFFF"/>
        </w:rPr>
      </w:pPr>
      <w:r>
        <w:rPr>
          <w:rFonts w:hint="eastAsia" w:ascii="仿宋" w:hAnsi="仿宋" w:eastAsia="仿宋" w:cs="微软雅黑"/>
          <w:b/>
          <w:color w:val="000000"/>
          <w:sz w:val="28"/>
          <w:szCs w:val="28"/>
          <w:shd w:val="clear" w:color="auto" w:fill="FFFFFF"/>
        </w:rPr>
        <w:t>（三）考核程序</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1.学期师德考核。每学期期末按照《考核办法》对每位教职工进行师德评定。</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2.年度师德考核。年度工作结束后，两学期的考核得分之和为师德考核最后得分。只有一个学期成绩的，另一个学期成绩按本系列成绩的同位次成绩记分。</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3.确定师德等级。依据年度师德考核结果确定师德考核等级。学校分系列将师德考核分为优秀、合格、不合格三个等级，依据区相关文件确定各等级比例。</w:t>
      </w:r>
    </w:p>
    <w:p>
      <w:pPr>
        <w:pStyle w:val="4"/>
        <w:widowControl/>
        <w:shd w:val="clear" w:color="auto" w:fill="FFFFFF"/>
        <w:spacing w:before="0" w:beforeAutospacing="0" w:after="0" w:afterAutospacing="0" w:line="360" w:lineRule="exact"/>
        <w:ind w:firstLine="480"/>
        <w:rPr>
          <w:rFonts w:ascii="仿宋" w:hAnsi="仿宋" w:eastAsia="仿宋" w:cs="微软雅黑"/>
          <w:color w:val="333333"/>
          <w:sz w:val="28"/>
          <w:szCs w:val="28"/>
        </w:rPr>
      </w:pPr>
      <w:r>
        <w:rPr>
          <w:rFonts w:hint="eastAsia" w:ascii="仿宋" w:hAnsi="仿宋" w:eastAsia="仿宋" w:cs="微软雅黑"/>
          <w:b/>
          <w:color w:val="000000"/>
          <w:sz w:val="28"/>
          <w:szCs w:val="28"/>
          <w:shd w:val="clear" w:color="auto" w:fill="FFFFFF"/>
        </w:rPr>
        <w:t>（四）考核办法</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考核的基本方法是：日常考核、教师互评、家长评教。</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1.日常考核（20分）</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学校根据有关教育法律法规、《中小学教师职业道德规范》、市区有关规定规范以及学校《师德考核日常考核评价》，对教师日常师德表现进行考核评价。</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2.教师互评（15分）</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每学期末，按照《中小学教师职业道德规范》的六个项目分值，全体教师分别对教职工一学期的师德表现进行无记名测评。</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3.家长评教（15分）</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学校每学期利用家长会对所有科任教师进行一次评教。</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未兼课的行管工勤人员以教师互评得分计入该项得分。</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4.奖励</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对见义勇为、常年资助贫困学生、经学校推荐的在公民道德建设中涌现的特别突出的事迹，并在区级及以上党报、党刊、电视等媒体报道的，按照全国、省、市、区分别计5、4、3、2分，以最高分为准，不累加计分。</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5.一票否决</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凡有下列情形之一者，其师德表现直接认定为不合格，不再参加其他等次的评定。</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①散布违背四项基本原则的言论；参加邪教等非法组织，危害社会及他人的。</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②酒后进课堂、在课堂上接打手机，造成恶劣影响的。</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③道德品质极其败坏，影响恶劣。</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④体罚学生或变相体罚学生造成严重后果的。</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⑤以谋取个人利益为目的，以教谋私、乱收费，以及从事有偿家教造成恶劣影响的。</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⑥因擅自离岗离职或工作失职造成较大学生安全事故的。</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⑦在考试中出现泄密,有意引导、授意学生作弊,在阅卷、统计成绩时弄虚作假,导致严重后果。</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⑧工作期间上网炒股、在互联网上发布或炒作不良信息等，诬告、打击报复他人的。</w:t>
      </w:r>
    </w:p>
    <w:p>
      <w:pPr>
        <w:pStyle w:val="4"/>
        <w:widowControl/>
        <w:shd w:val="clear" w:color="auto" w:fill="FFFFFF"/>
        <w:spacing w:before="0" w:beforeAutospacing="0" w:after="0" w:afterAutospacing="0" w:line="360" w:lineRule="exact"/>
        <w:ind w:firstLine="480"/>
        <w:rPr>
          <w:rFonts w:ascii="仿宋" w:hAnsi="仿宋" w:eastAsia="仿宋"/>
          <w:kern w:val="2"/>
          <w:sz w:val="28"/>
          <w:szCs w:val="28"/>
        </w:rPr>
      </w:pPr>
      <w:r>
        <w:rPr>
          <w:rFonts w:hint="eastAsia" w:ascii="仿宋" w:hAnsi="仿宋" w:eastAsia="仿宋"/>
          <w:kern w:val="2"/>
          <w:sz w:val="28"/>
          <w:szCs w:val="28"/>
        </w:rPr>
        <w:t>⑨其他方面违法乱纪受到处分的。</w:t>
      </w:r>
    </w:p>
    <w:p>
      <w:pPr>
        <w:shd w:val="clear" w:color="auto" w:fill="FFFFFF"/>
        <w:snapToGrid w:val="0"/>
        <w:spacing w:line="360" w:lineRule="exact"/>
        <w:ind w:firstLine="413" w:firstLineChars="147"/>
        <w:rPr>
          <w:rFonts w:ascii="仿宋" w:hAnsi="仿宋" w:eastAsia="仿宋"/>
          <w:b/>
          <w:sz w:val="28"/>
          <w:szCs w:val="28"/>
        </w:rPr>
      </w:pPr>
      <w:r>
        <w:rPr>
          <w:rFonts w:hint="eastAsia" w:ascii="仿宋" w:hAnsi="仿宋" w:eastAsia="仿宋" w:cs="微软雅黑"/>
          <w:b/>
          <w:color w:val="333333"/>
          <w:sz w:val="28"/>
          <w:szCs w:val="28"/>
          <w:shd w:val="clear" w:color="auto" w:fill="FFFFFF"/>
        </w:rPr>
        <w:t>（五）</w:t>
      </w:r>
      <w:r>
        <w:rPr>
          <w:rFonts w:hint="eastAsia" w:ascii="仿宋" w:hAnsi="仿宋" w:eastAsia="仿宋"/>
          <w:b/>
          <w:bCs/>
          <w:sz w:val="28"/>
          <w:szCs w:val="28"/>
        </w:rPr>
        <w:t>考核结果的使用</w:t>
      </w:r>
    </w:p>
    <w:p>
      <w:pPr>
        <w:shd w:val="clear" w:color="auto" w:fill="FFFFFF"/>
        <w:snapToGrid w:val="0"/>
        <w:spacing w:line="360" w:lineRule="exact"/>
        <w:ind w:firstLine="420" w:firstLineChars="150"/>
        <w:rPr>
          <w:rFonts w:ascii="仿宋" w:hAnsi="仿宋" w:eastAsia="仿宋"/>
          <w:sz w:val="28"/>
          <w:szCs w:val="28"/>
        </w:rPr>
      </w:pPr>
      <w:r>
        <w:rPr>
          <w:rFonts w:hint="eastAsia" w:ascii="仿宋" w:hAnsi="仿宋" w:eastAsia="仿宋"/>
          <w:sz w:val="28"/>
          <w:szCs w:val="28"/>
        </w:rPr>
        <w:t>1.教师职业道德考核结果作为教师资格认定、职务评审、岗位聘任、绩效工资发放、表彰奖励等的重要依据。</w:t>
      </w:r>
    </w:p>
    <w:p>
      <w:pPr>
        <w:shd w:val="clear" w:color="auto" w:fill="FFFFFF"/>
        <w:snapToGrid w:val="0"/>
        <w:spacing w:line="360" w:lineRule="exact"/>
        <w:ind w:firstLine="420" w:firstLineChars="150"/>
        <w:rPr>
          <w:rFonts w:ascii="仿宋" w:hAnsi="仿宋" w:eastAsia="仿宋"/>
          <w:sz w:val="28"/>
          <w:szCs w:val="28"/>
        </w:rPr>
      </w:pPr>
      <w:r>
        <w:rPr>
          <w:rFonts w:hint="eastAsia" w:ascii="仿宋" w:hAnsi="仿宋" w:eastAsia="仿宋"/>
          <w:sz w:val="28"/>
          <w:szCs w:val="28"/>
        </w:rPr>
        <w:t>2.师德考核实行一票否决制，即师德考核不优秀，年度考核不能定为优秀；师德考核不合格的教师，年度考核定为不称职，当年不能聘用。</w:t>
      </w:r>
    </w:p>
    <w:p>
      <w:pPr>
        <w:shd w:val="clear" w:color="auto" w:fill="FFFFFF"/>
        <w:snapToGrid w:val="0"/>
        <w:spacing w:line="360" w:lineRule="exact"/>
        <w:ind w:firstLine="420" w:firstLineChars="150"/>
        <w:rPr>
          <w:rFonts w:ascii="仿宋" w:hAnsi="仿宋" w:eastAsia="仿宋"/>
          <w:sz w:val="28"/>
          <w:szCs w:val="28"/>
        </w:rPr>
      </w:pPr>
      <w:r>
        <w:rPr>
          <w:rFonts w:hint="eastAsia" w:ascii="仿宋" w:hAnsi="仿宋" w:eastAsia="仿宋"/>
          <w:sz w:val="28"/>
          <w:szCs w:val="28"/>
        </w:rPr>
        <w:t>3.教师申报高一级专业技术职务，本学年度的师德考核必须是合格以上。</w:t>
      </w:r>
    </w:p>
    <w:p>
      <w:pPr>
        <w:spacing w:line="360" w:lineRule="exact"/>
        <w:rPr>
          <w:rFonts w:ascii="仿宋" w:hAnsi="仿宋" w:eastAsia="仿宋" w:cs="微软雅黑"/>
          <w:color w:val="000000"/>
          <w:sz w:val="28"/>
          <w:szCs w:val="28"/>
          <w:shd w:val="clear" w:color="auto" w:fill="FFFFFF"/>
        </w:rPr>
      </w:pPr>
      <w:r>
        <w:rPr>
          <w:rFonts w:hint="eastAsia" w:ascii="仿宋" w:hAnsi="仿宋" w:eastAsia="仿宋"/>
          <w:sz w:val="28"/>
          <w:szCs w:val="28"/>
        </w:rPr>
        <w:t>附件1：</w:t>
      </w:r>
      <w:r>
        <w:rPr>
          <w:rFonts w:hint="eastAsia" w:eastAsia="仿宋" w:cs="微软雅黑" w:asciiTheme="minorEastAsia" w:hAnsiTheme="minorEastAsia"/>
          <w:color w:val="000000"/>
          <w:sz w:val="28"/>
          <w:szCs w:val="28"/>
          <w:shd w:val="clear" w:color="auto" w:fill="FFFFFF"/>
        </w:rPr>
        <w:t> </w:t>
      </w:r>
    </w:p>
    <w:p>
      <w:pPr>
        <w:spacing w:line="360" w:lineRule="exact"/>
        <w:jc w:val="center"/>
        <w:rPr>
          <w:rFonts w:ascii="黑体" w:hAnsi="黑体" w:eastAsia="黑体"/>
          <w:spacing w:val="-20"/>
          <w:sz w:val="30"/>
          <w:szCs w:val="30"/>
        </w:rPr>
      </w:pPr>
      <w:r>
        <w:rPr>
          <w:rFonts w:hint="eastAsia" w:ascii="黑体" w:hAnsi="黑体" w:eastAsia="黑体"/>
          <w:spacing w:val="-20"/>
          <w:sz w:val="30"/>
          <w:szCs w:val="30"/>
        </w:rPr>
        <w:t>山亭区教师职业道德考核评价表</w:t>
      </w:r>
    </w:p>
    <w:p>
      <w:pPr>
        <w:spacing w:line="360" w:lineRule="exact"/>
        <w:jc w:val="center"/>
        <w:rPr>
          <w:rFonts w:ascii="黑体" w:hAnsi="黑体" w:eastAsia="黑体" w:cs="微软雅黑"/>
          <w:color w:val="000000"/>
          <w:sz w:val="30"/>
          <w:szCs w:val="30"/>
          <w:shd w:val="clear" w:color="auto" w:fill="FFFFFF"/>
        </w:rPr>
      </w:pPr>
    </w:p>
    <w:tbl>
      <w:tblPr>
        <w:tblStyle w:val="8"/>
        <w:tblW w:w="8752" w:type="dxa"/>
        <w:tblInd w:w="0" w:type="dxa"/>
        <w:shd w:val="clear" w:color="auto" w:fill="FFFFFF"/>
        <w:tblLayout w:type="fixed"/>
        <w:tblCellMar>
          <w:top w:w="0" w:type="dxa"/>
          <w:left w:w="0" w:type="dxa"/>
          <w:bottom w:w="0" w:type="dxa"/>
          <w:right w:w="0" w:type="dxa"/>
        </w:tblCellMar>
      </w:tblPr>
      <w:tblGrid>
        <w:gridCol w:w="719"/>
        <w:gridCol w:w="1229"/>
        <w:gridCol w:w="6379"/>
        <w:gridCol w:w="425"/>
      </w:tblGrid>
      <w:tr>
        <w:tblPrEx>
          <w:tblLayout w:type="fixed"/>
          <w:tblCellMar>
            <w:top w:w="0" w:type="dxa"/>
            <w:left w:w="0" w:type="dxa"/>
            <w:bottom w:w="0" w:type="dxa"/>
            <w:right w:w="0" w:type="dxa"/>
          </w:tblCellMar>
        </w:tblPrEx>
        <w:trPr>
          <w:trHeight w:val="630" w:hRule="atLeast"/>
        </w:trPr>
        <w:tc>
          <w:tcPr>
            <w:tcW w:w="71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jc w:val="center"/>
              <w:rPr>
                <w:rFonts w:ascii="仿宋" w:hAnsi="仿宋" w:eastAsia="仿宋"/>
                <w:kern w:val="2"/>
              </w:rPr>
            </w:pPr>
            <w:r>
              <w:rPr>
                <w:rFonts w:hint="eastAsia" w:ascii="仿宋" w:hAnsi="仿宋" w:eastAsia="仿宋"/>
                <w:kern w:val="2"/>
              </w:rPr>
              <w:t>序号</w:t>
            </w:r>
          </w:p>
        </w:tc>
        <w:tc>
          <w:tcPr>
            <w:tcW w:w="7608"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jc w:val="center"/>
              <w:rPr>
                <w:rFonts w:ascii="仿宋" w:hAnsi="仿宋" w:eastAsia="仿宋"/>
                <w:kern w:val="2"/>
              </w:rPr>
            </w:pPr>
            <w:r>
              <w:rPr>
                <w:rFonts w:hint="eastAsia" w:ascii="仿宋" w:hAnsi="仿宋" w:eastAsia="仿宋"/>
                <w:kern w:val="2"/>
              </w:rPr>
              <w:t>内容</w:t>
            </w:r>
          </w:p>
        </w:tc>
        <w:tc>
          <w:tcPr>
            <w:tcW w:w="4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jc w:val="center"/>
              <w:rPr>
                <w:rFonts w:ascii="仿宋" w:hAnsi="仿宋" w:eastAsia="仿宋"/>
                <w:kern w:val="2"/>
              </w:rPr>
            </w:pPr>
            <w:r>
              <w:rPr>
                <w:rFonts w:hint="eastAsia" w:ascii="仿宋" w:hAnsi="仿宋" w:eastAsia="仿宋"/>
                <w:kern w:val="2"/>
              </w:rPr>
              <w:t>分值</w:t>
            </w:r>
          </w:p>
        </w:tc>
      </w:tr>
      <w:tr>
        <w:tblPrEx>
          <w:shd w:val="clear" w:color="auto" w:fill="FFFFFF"/>
          <w:tblLayout w:type="fixed"/>
          <w:tblCellMar>
            <w:top w:w="0" w:type="dxa"/>
            <w:left w:w="0" w:type="dxa"/>
            <w:bottom w:w="0" w:type="dxa"/>
            <w:right w:w="0" w:type="dxa"/>
          </w:tblCellMar>
        </w:tblPrEx>
        <w:trPr>
          <w:trHeight w:val="360" w:hRule="atLeast"/>
        </w:trPr>
        <w:tc>
          <w:tcPr>
            <w:tcW w:w="71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jc w:val="center"/>
              <w:rPr>
                <w:rFonts w:ascii="仿宋" w:hAnsi="仿宋" w:eastAsia="仿宋"/>
                <w:kern w:val="2"/>
              </w:rPr>
            </w:pPr>
            <w:r>
              <w:rPr>
                <w:rFonts w:hint="eastAsia" w:ascii="仿宋" w:hAnsi="仿宋" w:eastAsia="仿宋"/>
                <w:kern w:val="2"/>
              </w:rPr>
              <w:t>一</w:t>
            </w:r>
          </w:p>
        </w:tc>
        <w:tc>
          <w:tcPr>
            <w:tcW w:w="122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爱国守法</w:t>
            </w:r>
          </w:p>
        </w:tc>
        <w:tc>
          <w:tcPr>
            <w:tcW w:w="63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热爱祖国，热爱人民，拥护中国共产党领导，拥护社会主义。全面贯彻国家教育方针，自觉遵守教育法律法规，依法履行教师职责权利。不得有违背党和国家方针政策的言行。</w:t>
            </w:r>
          </w:p>
        </w:tc>
        <w:tc>
          <w:tcPr>
            <w:tcW w:w="4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8</w:t>
            </w:r>
          </w:p>
        </w:tc>
      </w:tr>
      <w:tr>
        <w:tblPrEx>
          <w:tblLayout w:type="fixed"/>
          <w:tblCellMar>
            <w:top w:w="0" w:type="dxa"/>
            <w:left w:w="0" w:type="dxa"/>
            <w:bottom w:w="0" w:type="dxa"/>
            <w:right w:w="0" w:type="dxa"/>
          </w:tblCellMar>
        </w:tblPrEx>
        <w:trPr>
          <w:trHeight w:val="360" w:hRule="atLeast"/>
        </w:trPr>
        <w:tc>
          <w:tcPr>
            <w:tcW w:w="71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jc w:val="center"/>
              <w:rPr>
                <w:rFonts w:ascii="仿宋" w:hAnsi="仿宋" w:eastAsia="仿宋"/>
                <w:kern w:val="2"/>
              </w:rPr>
            </w:pPr>
            <w:r>
              <w:rPr>
                <w:rFonts w:hint="eastAsia" w:ascii="仿宋" w:hAnsi="仿宋" w:eastAsia="仿宋"/>
                <w:kern w:val="2"/>
              </w:rPr>
              <w:t>二</w:t>
            </w:r>
          </w:p>
        </w:tc>
        <w:tc>
          <w:tcPr>
            <w:tcW w:w="122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爱岗敬业</w:t>
            </w:r>
          </w:p>
        </w:tc>
        <w:tc>
          <w:tcPr>
            <w:tcW w:w="63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忠诚于人民教育事业，志存高远，勤恳敬业，甘为人梯，乐于奉献。对工作高度负责，认真备课上课，认真批改作业，认真辅导学生。不得敷衍塞责。</w:t>
            </w:r>
            <w:r>
              <w:rPr>
                <w:rFonts w:hint="eastAsia" w:eastAsia="仿宋" w:asciiTheme="minorEastAsia" w:hAnsiTheme="minorEastAsia"/>
                <w:kern w:val="2"/>
              </w:rPr>
              <w:t> </w:t>
            </w:r>
          </w:p>
        </w:tc>
        <w:tc>
          <w:tcPr>
            <w:tcW w:w="4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9</w:t>
            </w:r>
          </w:p>
        </w:tc>
      </w:tr>
      <w:tr>
        <w:tblPrEx>
          <w:tblLayout w:type="fixed"/>
          <w:tblCellMar>
            <w:top w:w="0" w:type="dxa"/>
            <w:left w:w="0" w:type="dxa"/>
            <w:bottom w:w="0" w:type="dxa"/>
            <w:right w:w="0" w:type="dxa"/>
          </w:tblCellMar>
        </w:tblPrEx>
        <w:trPr>
          <w:trHeight w:val="360" w:hRule="atLeast"/>
        </w:trPr>
        <w:tc>
          <w:tcPr>
            <w:tcW w:w="71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jc w:val="center"/>
              <w:rPr>
                <w:rFonts w:ascii="仿宋" w:hAnsi="仿宋" w:eastAsia="仿宋"/>
                <w:kern w:val="2"/>
              </w:rPr>
            </w:pPr>
            <w:r>
              <w:rPr>
                <w:rFonts w:hint="eastAsia" w:ascii="仿宋" w:hAnsi="仿宋" w:eastAsia="仿宋"/>
                <w:kern w:val="2"/>
              </w:rPr>
              <w:t>三</w:t>
            </w:r>
          </w:p>
        </w:tc>
        <w:tc>
          <w:tcPr>
            <w:tcW w:w="122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关爱学生</w:t>
            </w:r>
          </w:p>
        </w:tc>
        <w:tc>
          <w:tcPr>
            <w:tcW w:w="63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关心爱护全体学生，尊重学生人格，平等公正对待学生。对学生严慈相济，做学生良师益友。保护学生安全，关心学生健康，维护学生权益。不讽刺、挖苦、歧视学生，不体罚或变相体罚学生。</w:t>
            </w:r>
          </w:p>
        </w:tc>
        <w:tc>
          <w:tcPr>
            <w:tcW w:w="4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9</w:t>
            </w:r>
          </w:p>
        </w:tc>
      </w:tr>
      <w:tr>
        <w:tblPrEx>
          <w:shd w:val="clear" w:color="auto" w:fill="FFFFFF"/>
          <w:tblLayout w:type="fixed"/>
          <w:tblCellMar>
            <w:top w:w="0" w:type="dxa"/>
            <w:left w:w="0" w:type="dxa"/>
            <w:bottom w:w="0" w:type="dxa"/>
            <w:right w:w="0" w:type="dxa"/>
          </w:tblCellMar>
        </w:tblPrEx>
        <w:trPr>
          <w:trHeight w:val="1125" w:hRule="atLeast"/>
        </w:trPr>
        <w:tc>
          <w:tcPr>
            <w:tcW w:w="71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jc w:val="center"/>
              <w:rPr>
                <w:rFonts w:ascii="仿宋" w:hAnsi="仿宋" w:eastAsia="仿宋"/>
                <w:kern w:val="2"/>
              </w:rPr>
            </w:pPr>
            <w:r>
              <w:rPr>
                <w:rFonts w:hint="eastAsia" w:ascii="仿宋" w:hAnsi="仿宋" w:eastAsia="仿宋"/>
                <w:kern w:val="2"/>
              </w:rPr>
              <w:t>四</w:t>
            </w:r>
          </w:p>
        </w:tc>
        <w:tc>
          <w:tcPr>
            <w:tcW w:w="122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教书育人</w:t>
            </w:r>
          </w:p>
        </w:tc>
        <w:tc>
          <w:tcPr>
            <w:tcW w:w="63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遵循教育规律，实施素质教育。循循善诱，诲人不倦，因材施教。培养学生良好品行，激发学生创新精神，促进学生全面发展。不以分数作为评价学生的唯一标准。</w:t>
            </w:r>
          </w:p>
        </w:tc>
        <w:tc>
          <w:tcPr>
            <w:tcW w:w="4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9</w:t>
            </w:r>
          </w:p>
        </w:tc>
      </w:tr>
      <w:tr>
        <w:tblPrEx>
          <w:tblLayout w:type="fixed"/>
          <w:tblCellMar>
            <w:top w:w="0" w:type="dxa"/>
            <w:left w:w="0" w:type="dxa"/>
            <w:bottom w:w="0" w:type="dxa"/>
            <w:right w:w="0" w:type="dxa"/>
          </w:tblCellMar>
        </w:tblPrEx>
        <w:trPr>
          <w:trHeight w:val="1080" w:hRule="atLeast"/>
        </w:trPr>
        <w:tc>
          <w:tcPr>
            <w:tcW w:w="71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jc w:val="center"/>
              <w:rPr>
                <w:rFonts w:ascii="仿宋" w:hAnsi="仿宋" w:eastAsia="仿宋"/>
                <w:kern w:val="2"/>
              </w:rPr>
            </w:pPr>
            <w:r>
              <w:rPr>
                <w:rFonts w:hint="eastAsia" w:ascii="仿宋" w:hAnsi="仿宋" w:eastAsia="仿宋"/>
                <w:kern w:val="2"/>
              </w:rPr>
              <w:t>五</w:t>
            </w:r>
          </w:p>
        </w:tc>
        <w:tc>
          <w:tcPr>
            <w:tcW w:w="122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为人师表</w:t>
            </w:r>
          </w:p>
        </w:tc>
        <w:tc>
          <w:tcPr>
            <w:tcW w:w="63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坚守高尚情操，知荣明耻，严于律己，以身作则。衣着得体，语言规范，举止文明。关心集体，团结协作，尊重同事，尊重家长。作风正派，廉洁奉公。自觉抵制有偿家教，不利用职务之便谋取私利。</w:t>
            </w:r>
          </w:p>
        </w:tc>
        <w:tc>
          <w:tcPr>
            <w:tcW w:w="4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9</w:t>
            </w:r>
          </w:p>
        </w:tc>
      </w:tr>
      <w:tr>
        <w:tblPrEx>
          <w:tblLayout w:type="fixed"/>
          <w:tblCellMar>
            <w:top w:w="0" w:type="dxa"/>
            <w:left w:w="0" w:type="dxa"/>
            <w:bottom w:w="0" w:type="dxa"/>
            <w:right w:w="0" w:type="dxa"/>
          </w:tblCellMar>
        </w:tblPrEx>
        <w:trPr>
          <w:trHeight w:val="825" w:hRule="atLeast"/>
        </w:trPr>
        <w:tc>
          <w:tcPr>
            <w:tcW w:w="71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jc w:val="center"/>
              <w:rPr>
                <w:rFonts w:ascii="仿宋" w:hAnsi="仿宋" w:eastAsia="仿宋"/>
                <w:kern w:val="2"/>
              </w:rPr>
            </w:pPr>
            <w:r>
              <w:rPr>
                <w:rFonts w:hint="eastAsia" w:ascii="仿宋" w:hAnsi="仿宋" w:eastAsia="仿宋"/>
                <w:kern w:val="2"/>
              </w:rPr>
              <w:t>六</w:t>
            </w:r>
          </w:p>
        </w:tc>
        <w:tc>
          <w:tcPr>
            <w:tcW w:w="122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终身学习</w:t>
            </w:r>
          </w:p>
        </w:tc>
        <w:tc>
          <w:tcPr>
            <w:tcW w:w="63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崇尚科学精神，树立终身学习理念，拓宽知识视野，更新知识结构。潜心钻研业务，勇于探索创新，不断提高专业素养和教育教学水平。</w:t>
            </w:r>
          </w:p>
        </w:tc>
        <w:tc>
          <w:tcPr>
            <w:tcW w:w="4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6</w:t>
            </w:r>
          </w:p>
        </w:tc>
      </w:tr>
      <w:tr>
        <w:tblPrEx>
          <w:tblLayout w:type="fixed"/>
          <w:tblCellMar>
            <w:top w:w="0" w:type="dxa"/>
            <w:left w:w="0" w:type="dxa"/>
            <w:bottom w:w="0" w:type="dxa"/>
            <w:right w:w="0" w:type="dxa"/>
          </w:tblCellMar>
        </w:tblPrEx>
        <w:trPr>
          <w:trHeight w:val="285" w:hRule="atLeast"/>
        </w:trPr>
        <w:tc>
          <w:tcPr>
            <w:tcW w:w="71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总分</w:t>
            </w:r>
          </w:p>
        </w:tc>
        <w:tc>
          <w:tcPr>
            <w:tcW w:w="1229"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spacing w:line="360" w:lineRule="exact"/>
              <w:jc w:val="left"/>
              <w:rPr>
                <w:rFonts w:ascii="仿宋" w:hAnsi="仿宋" w:eastAsia="仿宋"/>
                <w:sz w:val="24"/>
                <w:szCs w:val="24"/>
              </w:rPr>
            </w:pPr>
            <w:r>
              <w:rPr>
                <w:rFonts w:hint="eastAsia" w:eastAsia="仿宋" w:asciiTheme="minorEastAsia" w:hAnsiTheme="minorEastAsia"/>
                <w:sz w:val="24"/>
                <w:szCs w:val="24"/>
              </w:rPr>
              <w:t> </w:t>
            </w:r>
          </w:p>
        </w:tc>
        <w:tc>
          <w:tcPr>
            <w:tcW w:w="6379"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spacing w:line="360" w:lineRule="exact"/>
              <w:jc w:val="left"/>
              <w:rPr>
                <w:rFonts w:ascii="仿宋" w:hAnsi="仿宋" w:eastAsia="仿宋"/>
                <w:sz w:val="24"/>
                <w:szCs w:val="24"/>
              </w:rPr>
            </w:pPr>
            <w:r>
              <w:rPr>
                <w:rFonts w:hint="eastAsia" w:eastAsia="仿宋" w:asciiTheme="minorEastAsia" w:hAnsiTheme="minorEastAsia"/>
                <w:sz w:val="24"/>
                <w:szCs w:val="24"/>
              </w:rPr>
              <w:t> </w:t>
            </w:r>
          </w:p>
        </w:tc>
        <w:tc>
          <w:tcPr>
            <w:tcW w:w="4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50</w:t>
            </w:r>
          </w:p>
        </w:tc>
      </w:tr>
    </w:tbl>
    <w:p>
      <w:pPr>
        <w:spacing w:line="360" w:lineRule="exact"/>
        <w:rPr>
          <w:rFonts w:ascii="仿宋" w:hAnsi="仿宋" w:eastAsia="仿宋" w:cs="微软雅黑"/>
          <w:color w:val="000000"/>
          <w:sz w:val="28"/>
          <w:szCs w:val="28"/>
          <w:shd w:val="clear" w:color="auto" w:fill="FFFFFF"/>
        </w:rPr>
      </w:pPr>
      <w:r>
        <w:rPr>
          <w:rFonts w:hint="eastAsia" w:ascii="仿宋" w:hAnsi="仿宋" w:eastAsia="仿宋"/>
          <w:sz w:val="28"/>
          <w:szCs w:val="28"/>
        </w:rPr>
        <w:t>附件2：</w:t>
      </w:r>
      <w:r>
        <w:rPr>
          <w:rFonts w:hint="eastAsia" w:eastAsia="仿宋" w:cs="微软雅黑" w:asciiTheme="minorEastAsia" w:hAnsiTheme="minorEastAsia"/>
          <w:color w:val="000000"/>
          <w:sz w:val="28"/>
          <w:szCs w:val="28"/>
          <w:shd w:val="clear" w:color="auto" w:fill="FFFFFF"/>
        </w:rPr>
        <w:t> </w:t>
      </w:r>
    </w:p>
    <w:p>
      <w:pPr>
        <w:spacing w:line="360" w:lineRule="exact"/>
        <w:jc w:val="center"/>
        <w:rPr>
          <w:rFonts w:ascii="黑体" w:hAnsi="黑体" w:eastAsia="黑体"/>
          <w:sz w:val="30"/>
          <w:szCs w:val="30"/>
        </w:rPr>
      </w:pPr>
      <w:r>
        <w:rPr>
          <w:rFonts w:hint="eastAsia" w:ascii="黑体" w:hAnsi="黑体" w:eastAsia="黑体"/>
          <w:sz w:val="30"/>
          <w:szCs w:val="30"/>
        </w:rPr>
        <w:t>山亭区实验小学教育集团师德日常考核评价表</w:t>
      </w:r>
    </w:p>
    <w:p>
      <w:pPr>
        <w:spacing w:line="360" w:lineRule="exact"/>
        <w:jc w:val="center"/>
        <w:rPr>
          <w:rFonts w:ascii="黑体" w:hAnsi="黑体" w:eastAsia="黑体"/>
          <w:sz w:val="30"/>
          <w:szCs w:val="30"/>
        </w:rPr>
      </w:pPr>
    </w:p>
    <w:tbl>
      <w:tblPr>
        <w:tblStyle w:val="8"/>
        <w:tblW w:w="8588" w:type="dxa"/>
        <w:tblInd w:w="0" w:type="dxa"/>
        <w:shd w:val="clear" w:color="auto" w:fill="FFFFFF"/>
        <w:tblLayout w:type="fixed"/>
        <w:tblCellMar>
          <w:top w:w="0" w:type="dxa"/>
          <w:left w:w="0" w:type="dxa"/>
          <w:bottom w:w="0" w:type="dxa"/>
          <w:right w:w="0" w:type="dxa"/>
        </w:tblCellMar>
      </w:tblPr>
      <w:tblGrid>
        <w:gridCol w:w="747"/>
        <w:gridCol w:w="6907"/>
        <w:gridCol w:w="934"/>
      </w:tblGrid>
      <w:tr>
        <w:tblPrEx>
          <w:tblLayout w:type="fixed"/>
          <w:tblCellMar>
            <w:top w:w="0" w:type="dxa"/>
            <w:left w:w="0" w:type="dxa"/>
            <w:bottom w:w="0" w:type="dxa"/>
            <w:right w:w="0" w:type="dxa"/>
          </w:tblCellMar>
        </w:tblPrEx>
        <w:trPr>
          <w:trHeight w:val="270" w:hRule="atLeast"/>
        </w:trPr>
        <w:tc>
          <w:tcPr>
            <w:tcW w:w="74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序号</w:t>
            </w:r>
          </w:p>
        </w:tc>
        <w:tc>
          <w:tcPr>
            <w:tcW w:w="6907"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考核内容</w:t>
            </w:r>
          </w:p>
        </w:tc>
        <w:tc>
          <w:tcPr>
            <w:tcW w:w="93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处罚</w:t>
            </w:r>
          </w:p>
        </w:tc>
      </w:tr>
      <w:tr>
        <w:tblPrEx>
          <w:tblLayout w:type="fixed"/>
          <w:tblCellMar>
            <w:top w:w="0" w:type="dxa"/>
            <w:left w:w="0" w:type="dxa"/>
            <w:bottom w:w="0" w:type="dxa"/>
            <w:right w:w="0" w:type="dxa"/>
          </w:tblCellMar>
        </w:tblPrEx>
        <w:trPr>
          <w:trHeight w:val="240"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1</w:t>
            </w:r>
          </w:p>
        </w:tc>
        <w:tc>
          <w:tcPr>
            <w:tcW w:w="69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在课堂上仪表不端庄或坐着讲课</w:t>
            </w:r>
          </w:p>
        </w:tc>
        <w:tc>
          <w:tcPr>
            <w:tcW w:w="934"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每发现一次扣0.5分</w:t>
            </w:r>
          </w:p>
        </w:tc>
      </w:tr>
      <w:tr>
        <w:tblPrEx>
          <w:shd w:val="clear" w:color="auto" w:fill="FFFFFF"/>
          <w:tblLayout w:type="fixed"/>
          <w:tblCellMar>
            <w:top w:w="0" w:type="dxa"/>
            <w:left w:w="0" w:type="dxa"/>
            <w:bottom w:w="0" w:type="dxa"/>
            <w:right w:w="0" w:type="dxa"/>
          </w:tblCellMar>
        </w:tblPrEx>
        <w:trPr>
          <w:trHeight w:val="240"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2</w:t>
            </w:r>
          </w:p>
        </w:tc>
        <w:tc>
          <w:tcPr>
            <w:tcW w:w="69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hint="eastAsia" w:ascii="仿宋" w:hAnsi="仿宋" w:eastAsia="仿宋"/>
                <w:kern w:val="2"/>
              </w:rPr>
            </w:pPr>
            <w:r>
              <w:rPr>
                <w:rFonts w:hint="eastAsia" w:ascii="仿宋" w:hAnsi="仿宋" w:eastAsia="仿宋"/>
                <w:kern w:val="2"/>
              </w:rPr>
              <w:t>上课迟到或早退的</w:t>
            </w:r>
          </w:p>
        </w:tc>
        <w:tc>
          <w:tcPr>
            <w:tcW w:w="934"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hint="eastAsia" w:ascii="仿宋" w:hAnsi="仿宋" w:eastAsia="仿宋"/>
                <w:kern w:val="2"/>
              </w:rPr>
            </w:pPr>
          </w:p>
        </w:tc>
      </w:tr>
      <w:tr>
        <w:tblPrEx>
          <w:tblLayout w:type="fixed"/>
          <w:tblCellMar>
            <w:top w:w="0" w:type="dxa"/>
            <w:left w:w="0" w:type="dxa"/>
            <w:bottom w:w="0" w:type="dxa"/>
            <w:right w:w="0" w:type="dxa"/>
          </w:tblCellMar>
        </w:tblPrEx>
        <w:trPr>
          <w:trHeight w:val="195"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3</w:t>
            </w:r>
          </w:p>
        </w:tc>
        <w:tc>
          <w:tcPr>
            <w:tcW w:w="69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在上课、开会期间接打手机的</w:t>
            </w:r>
          </w:p>
        </w:tc>
        <w:tc>
          <w:tcPr>
            <w:tcW w:w="934"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shd w:val="clear" w:color="auto" w:fill="FFFFFF"/>
          <w:tblLayout w:type="fixed"/>
          <w:tblCellMar>
            <w:top w:w="0" w:type="dxa"/>
            <w:left w:w="0" w:type="dxa"/>
            <w:bottom w:w="0" w:type="dxa"/>
            <w:right w:w="0" w:type="dxa"/>
          </w:tblCellMar>
        </w:tblPrEx>
        <w:trPr>
          <w:trHeight w:val="150"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4</w:t>
            </w:r>
          </w:p>
        </w:tc>
        <w:tc>
          <w:tcPr>
            <w:tcW w:w="69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工作期间上网聊天、游戏、炒股，或搞其他娱乐活动的</w:t>
            </w:r>
          </w:p>
        </w:tc>
        <w:tc>
          <w:tcPr>
            <w:tcW w:w="934"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shd w:val="clear" w:color="auto" w:fill="FFFFFF"/>
          <w:tblLayout w:type="fixed"/>
          <w:tblCellMar>
            <w:top w:w="0" w:type="dxa"/>
            <w:left w:w="0" w:type="dxa"/>
            <w:bottom w:w="0" w:type="dxa"/>
            <w:right w:w="0" w:type="dxa"/>
          </w:tblCellMar>
        </w:tblPrEx>
        <w:trPr>
          <w:trHeight w:val="105"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5</w:t>
            </w:r>
          </w:p>
        </w:tc>
        <w:tc>
          <w:tcPr>
            <w:tcW w:w="69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例会或其它集会时间说话、议论影响会议纪律、阅读无关书籍</w:t>
            </w:r>
          </w:p>
        </w:tc>
        <w:tc>
          <w:tcPr>
            <w:tcW w:w="934"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shd w:val="clear" w:color="auto" w:fill="FFFFFF"/>
          <w:tblLayout w:type="fixed"/>
          <w:tblCellMar>
            <w:top w:w="0" w:type="dxa"/>
            <w:left w:w="0" w:type="dxa"/>
            <w:bottom w:w="0" w:type="dxa"/>
            <w:right w:w="0" w:type="dxa"/>
          </w:tblCellMar>
        </w:tblPrEx>
        <w:trPr>
          <w:trHeight w:val="345"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6</w:t>
            </w:r>
          </w:p>
        </w:tc>
        <w:tc>
          <w:tcPr>
            <w:tcW w:w="69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在工作期间干私活，或役使学生给自己做私事</w:t>
            </w:r>
          </w:p>
        </w:tc>
        <w:tc>
          <w:tcPr>
            <w:tcW w:w="934"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tblLayout w:type="fixed"/>
          <w:tblCellMar>
            <w:top w:w="0" w:type="dxa"/>
            <w:left w:w="0" w:type="dxa"/>
            <w:bottom w:w="0" w:type="dxa"/>
            <w:right w:w="0" w:type="dxa"/>
          </w:tblCellMar>
        </w:tblPrEx>
        <w:trPr>
          <w:trHeight w:val="135"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7</w:t>
            </w:r>
          </w:p>
        </w:tc>
        <w:tc>
          <w:tcPr>
            <w:tcW w:w="69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不参加学校安排的有关活动或公益劳动的</w:t>
            </w:r>
          </w:p>
        </w:tc>
        <w:tc>
          <w:tcPr>
            <w:tcW w:w="934"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tblLayout w:type="fixed"/>
          <w:tblCellMar>
            <w:top w:w="0" w:type="dxa"/>
            <w:left w:w="0" w:type="dxa"/>
            <w:bottom w:w="0" w:type="dxa"/>
            <w:right w:w="0" w:type="dxa"/>
          </w:tblCellMar>
        </w:tblPrEx>
        <w:trPr>
          <w:trHeight w:val="345"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8</w:t>
            </w:r>
          </w:p>
        </w:tc>
        <w:tc>
          <w:tcPr>
            <w:tcW w:w="69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下班后最后一位离岗教师，不关锁办公室教室门窗、关闭电源的</w:t>
            </w:r>
          </w:p>
        </w:tc>
        <w:tc>
          <w:tcPr>
            <w:tcW w:w="934"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shd w:val="clear" w:color="auto" w:fill="FFFFFF"/>
          <w:tblLayout w:type="fixed"/>
          <w:tblCellMar>
            <w:top w:w="0" w:type="dxa"/>
            <w:left w:w="0" w:type="dxa"/>
            <w:bottom w:w="0" w:type="dxa"/>
            <w:right w:w="0" w:type="dxa"/>
          </w:tblCellMar>
        </w:tblPrEx>
        <w:trPr>
          <w:trHeight w:val="210"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9</w:t>
            </w:r>
          </w:p>
        </w:tc>
        <w:tc>
          <w:tcPr>
            <w:tcW w:w="69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不正面反映问题、搬弄是非、拉帮结伙影响团结的</w:t>
            </w:r>
          </w:p>
        </w:tc>
        <w:tc>
          <w:tcPr>
            <w:tcW w:w="934"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每发现一次扣1分</w:t>
            </w:r>
          </w:p>
        </w:tc>
      </w:tr>
      <w:tr>
        <w:tblPrEx>
          <w:tblLayout w:type="fixed"/>
          <w:tblCellMar>
            <w:top w:w="0" w:type="dxa"/>
            <w:left w:w="0" w:type="dxa"/>
            <w:bottom w:w="0" w:type="dxa"/>
            <w:right w:w="0" w:type="dxa"/>
          </w:tblCellMar>
        </w:tblPrEx>
        <w:trPr>
          <w:trHeight w:val="210"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10</w:t>
            </w:r>
          </w:p>
        </w:tc>
        <w:tc>
          <w:tcPr>
            <w:tcW w:w="69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hint="eastAsia" w:ascii="仿宋" w:hAnsi="仿宋" w:eastAsia="仿宋"/>
                <w:kern w:val="2"/>
              </w:rPr>
            </w:pPr>
            <w:r>
              <w:rPr>
                <w:rFonts w:hint="eastAsia" w:ascii="仿宋" w:hAnsi="仿宋" w:eastAsia="仿宋"/>
                <w:kern w:val="2"/>
              </w:rPr>
              <w:t>上课出现空堂的</w:t>
            </w:r>
          </w:p>
        </w:tc>
        <w:tc>
          <w:tcPr>
            <w:tcW w:w="934"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hint="eastAsia" w:ascii="仿宋" w:hAnsi="仿宋" w:eastAsia="仿宋"/>
                <w:kern w:val="2"/>
              </w:rPr>
            </w:pPr>
          </w:p>
        </w:tc>
      </w:tr>
      <w:tr>
        <w:tblPrEx>
          <w:shd w:val="clear" w:color="auto" w:fill="FFFFFF"/>
          <w:tblLayout w:type="fixed"/>
          <w:tblCellMar>
            <w:top w:w="0" w:type="dxa"/>
            <w:left w:w="0" w:type="dxa"/>
            <w:bottom w:w="0" w:type="dxa"/>
            <w:right w:w="0" w:type="dxa"/>
          </w:tblCellMar>
        </w:tblPrEx>
        <w:trPr>
          <w:trHeight w:val="300"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11</w:t>
            </w:r>
          </w:p>
        </w:tc>
        <w:tc>
          <w:tcPr>
            <w:tcW w:w="69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在校内外有吵闹行为、打架骂人的</w:t>
            </w:r>
          </w:p>
        </w:tc>
        <w:tc>
          <w:tcPr>
            <w:tcW w:w="934"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shd w:val="clear" w:color="auto" w:fill="FFFFFF"/>
          <w:tblLayout w:type="fixed"/>
          <w:tblCellMar>
            <w:top w:w="0" w:type="dxa"/>
            <w:left w:w="0" w:type="dxa"/>
            <w:bottom w:w="0" w:type="dxa"/>
            <w:right w:w="0" w:type="dxa"/>
          </w:tblCellMar>
        </w:tblPrEx>
        <w:trPr>
          <w:trHeight w:val="255"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12</w:t>
            </w:r>
          </w:p>
        </w:tc>
        <w:tc>
          <w:tcPr>
            <w:tcW w:w="69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对所用公物因管理不善或错误操作造成丢失或损坏的</w:t>
            </w:r>
          </w:p>
        </w:tc>
        <w:tc>
          <w:tcPr>
            <w:tcW w:w="934"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shd w:val="clear" w:color="auto" w:fill="FFFFFF"/>
          <w:tblLayout w:type="fixed"/>
          <w:tblCellMar>
            <w:top w:w="0" w:type="dxa"/>
            <w:left w:w="0" w:type="dxa"/>
            <w:bottom w:w="0" w:type="dxa"/>
            <w:right w:w="0" w:type="dxa"/>
          </w:tblCellMar>
        </w:tblPrEx>
        <w:trPr>
          <w:trHeight w:val="135"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13</w:t>
            </w:r>
          </w:p>
        </w:tc>
        <w:tc>
          <w:tcPr>
            <w:tcW w:w="69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参与赌博的</w:t>
            </w:r>
          </w:p>
        </w:tc>
        <w:tc>
          <w:tcPr>
            <w:tcW w:w="934"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tblLayout w:type="fixed"/>
          <w:tblCellMar>
            <w:top w:w="0" w:type="dxa"/>
            <w:left w:w="0" w:type="dxa"/>
            <w:bottom w:w="0" w:type="dxa"/>
            <w:right w:w="0" w:type="dxa"/>
          </w:tblCellMar>
        </w:tblPrEx>
        <w:trPr>
          <w:trHeight w:val="135"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14</w:t>
            </w:r>
          </w:p>
        </w:tc>
        <w:tc>
          <w:tcPr>
            <w:tcW w:w="69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参与封建迷信活动的</w:t>
            </w:r>
          </w:p>
        </w:tc>
        <w:tc>
          <w:tcPr>
            <w:tcW w:w="934"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shd w:val="clear" w:color="auto" w:fill="FFFFFF"/>
          <w:tblLayout w:type="fixed"/>
          <w:tblCellMar>
            <w:top w:w="0" w:type="dxa"/>
            <w:left w:w="0" w:type="dxa"/>
            <w:bottom w:w="0" w:type="dxa"/>
            <w:right w:w="0" w:type="dxa"/>
          </w:tblCellMar>
        </w:tblPrEx>
        <w:trPr>
          <w:trHeight w:val="255"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15</w:t>
            </w:r>
          </w:p>
        </w:tc>
        <w:tc>
          <w:tcPr>
            <w:tcW w:w="69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不按规定量布置作业、布置惩罚性作业的</w:t>
            </w:r>
          </w:p>
        </w:tc>
        <w:tc>
          <w:tcPr>
            <w:tcW w:w="934"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shd w:val="clear" w:color="auto" w:fill="FFFFFF"/>
          <w:tblLayout w:type="fixed"/>
          <w:tblCellMar>
            <w:top w:w="0" w:type="dxa"/>
            <w:left w:w="0" w:type="dxa"/>
            <w:bottom w:w="0" w:type="dxa"/>
            <w:right w:w="0" w:type="dxa"/>
          </w:tblCellMar>
        </w:tblPrEx>
        <w:trPr>
          <w:trHeight w:val="150"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16</w:t>
            </w:r>
          </w:p>
        </w:tc>
        <w:tc>
          <w:tcPr>
            <w:tcW w:w="69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体罚或变相体罚学生的</w:t>
            </w:r>
          </w:p>
        </w:tc>
        <w:tc>
          <w:tcPr>
            <w:tcW w:w="934" w:type="dxa"/>
            <w:vMerge w:val="restart"/>
            <w:tcBorders>
              <w:top w:val="nil"/>
              <w:left w:val="nil"/>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每发现一次扣2分</w:t>
            </w:r>
          </w:p>
        </w:tc>
      </w:tr>
      <w:tr>
        <w:tblPrEx>
          <w:shd w:val="clear" w:color="auto" w:fill="FFFFFF"/>
          <w:tblLayout w:type="fixed"/>
          <w:tblCellMar>
            <w:top w:w="0" w:type="dxa"/>
            <w:left w:w="0" w:type="dxa"/>
            <w:bottom w:w="0" w:type="dxa"/>
            <w:right w:w="0" w:type="dxa"/>
          </w:tblCellMar>
        </w:tblPrEx>
        <w:trPr>
          <w:trHeight w:val="255"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17</w:t>
            </w:r>
          </w:p>
        </w:tc>
        <w:tc>
          <w:tcPr>
            <w:tcW w:w="69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收受或索要学生礼物，私自向学生推销学习用品或书报资料的。</w:t>
            </w:r>
          </w:p>
        </w:tc>
        <w:tc>
          <w:tcPr>
            <w:tcW w:w="934" w:type="dxa"/>
            <w:vMerge w:val="continue"/>
            <w:tcBorders>
              <w:left w:val="nil"/>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tblLayout w:type="fixed"/>
          <w:tblCellMar>
            <w:top w:w="0" w:type="dxa"/>
            <w:left w:w="0" w:type="dxa"/>
            <w:bottom w:w="0" w:type="dxa"/>
            <w:right w:w="0" w:type="dxa"/>
          </w:tblCellMar>
        </w:tblPrEx>
        <w:trPr>
          <w:trHeight w:val="210"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18</w:t>
            </w:r>
          </w:p>
        </w:tc>
        <w:tc>
          <w:tcPr>
            <w:tcW w:w="69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私自赶走学生或私自安插学生者。</w:t>
            </w:r>
          </w:p>
        </w:tc>
        <w:tc>
          <w:tcPr>
            <w:tcW w:w="934" w:type="dxa"/>
            <w:vMerge w:val="continue"/>
            <w:tcBorders>
              <w:left w:val="nil"/>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shd w:val="clear" w:color="auto" w:fill="FFFFFF"/>
          <w:tblLayout w:type="fixed"/>
          <w:tblCellMar>
            <w:top w:w="0" w:type="dxa"/>
            <w:left w:w="0" w:type="dxa"/>
            <w:bottom w:w="0" w:type="dxa"/>
            <w:right w:w="0" w:type="dxa"/>
          </w:tblCellMar>
        </w:tblPrEx>
        <w:trPr>
          <w:trHeight w:val="180"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19</w:t>
            </w:r>
          </w:p>
        </w:tc>
        <w:tc>
          <w:tcPr>
            <w:tcW w:w="69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不服从合理的工作安排与管理，无理纠缠吵闹顶撞，造成影响的</w:t>
            </w:r>
          </w:p>
        </w:tc>
        <w:tc>
          <w:tcPr>
            <w:tcW w:w="934" w:type="dxa"/>
            <w:vMerge w:val="continue"/>
            <w:tcBorders>
              <w:left w:val="nil"/>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shd w:val="clear" w:color="auto" w:fill="FFFFFF"/>
          <w:tblLayout w:type="fixed"/>
          <w:tblCellMar>
            <w:top w:w="0" w:type="dxa"/>
            <w:left w:w="0" w:type="dxa"/>
            <w:bottom w:w="0" w:type="dxa"/>
            <w:right w:w="0" w:type="dxa"/>
          </w:tblCellMar>
        </w:tblPrEx>
        <w:trPr>
          <w:trHeight w:val="135"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20</w:t>
            </w:r>
          </w:p>
        </w:tc>
        <w:tc>
          <w:tcPr>
            <w:tcW w:w="69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工作期间擅自离开工作岗位的</w:t>
            </w:r>
          </w:p>
        </w:tc>
        <w:tc>
          <w:tcPr>
            <w:tcW w:w="934" w:type="dxa"/>
            <w:vMerge w:val="continue"/>
            <w:tcBorders>
              <w:left w:val="nil"/>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tblLayout w:type="fixed"/>
          <w:tblCellMar>
            <w:top w:w="0" w:type="dxa"/>
            <w:left w:w="0" w:type="dxa"/>
            <w:bottom w:w="0" w:type="dxa"/>
            <w:right w:w="0" w:type="dxa"/>
          </w:tblCellMar>
        </w:tblPrEx>
        <w:trPr>
          <w:trHeight w:val="120"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21</w:t>
            </w:r>
          </w:p>
        </w:tc>
        <w:tc>
          <w:tcPr>
            <w:tcW w:w="69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刁难、训斥家长，对家长态度恶劣造成不良影响的</w:t>
            </w:r>
          </w:p>
        </w:tc>
        <w:tc>
          <w:tcPr>
            <w:tcW w:w="934" w:type="dxa"/>
            <w:vMerge w:val="continue"/>
            <w:tcBorders>
              <w:left w:val="nil"/>
              <w:bottom w:val="single" w:color="auto" w:sz="4"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tblLayout w:type="fixed"/>
          <w:tblCellMar>
            <w:top w:w="0" w:type="dxa"/>
            <w:left w:w="0" w:type="dxa"/>
            <w:bottom w:w="0" w:type="dxa"/>
            <w:right w:w="0" w:type="dxa"/>
          </w:tblCellMar>
        </w:tblPrEx>
        <w:trPr>
          <w:trHeight w:val="330"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22</w:t>
            </w:r>
          </w:p>
        </w:tc>
        <w:tc>
          <w:tcPr>
            <w:tcW w:w="6907" w:type="dxa"/>
            <w:tcBorders>
              <w:top w:val="nil"/>
              <w:left w:val="nil"/>
              <w:bottom w:val="single" w:color="auto" w:sz="6" w:space="0"/>
              <w:right w:val="single" w:color="auto" w:sz="4"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散布违背四项基本原则的言论；参加邪教等非法组织，危害社会及他人的</w:t>
            </w:r>
          </w:p>
        </w:tc>
        <w:tc>
          <w:tcPr>
            <w:tcW w:w="934"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发现一次师德考核直接定为不合格。</w:t>
            </w:r>
          </w:p>
        </w:tc>
      </w:tr>
      <w:tr>
        <w:tblPrEx>
          <w:tblLayout w:type="fixed"/>
          <w:tblCellMar>
            <w:top w:w="0" w:type="dxa"/>
            <w:left w:w="0" w:type="dxa"/>
            <w:bottom w:w="0" w:type="dxa"/>
            <w:right w:w="0" w:type="dxa"/>
          </w:tblCellMar>
        </w:tblPrEx>
        <w:trPr>
          <w:trHeight w:val="195"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23</w:t>
            </w:r>
          </w:p>
        </w:tc>
        <w:tc>
          <w:tcPr>
            <w:tcW w:w="6907" w:type="dxa"/>
            <w:tcBorders>
              <w:top w:val="nil"/>
              <w:left w:val="nil"/>
              <w:bottom w:val="single" w:color="auto" w:sz="6" w:space="0"/>
              <w:right w:val="single" w:color="auto" w:sz="4"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在考试中出现泄密,有意引导、授意学生作弊,在阅卷、统计成绩时弄虚作假,导致严重后果的</w:t>
            </w:r>
          </w:p>
        </w:tc>
        <w:tc>
          <w:tcPr>
            <w:tcW w:w="934" w:type="dxa"/>
            <w:vMerge w:val="continue"/>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shd w:val="clear" w:color="auto" w:fill="FFFFFF"/>
          <w:tblLayout w:type="fixed"/>
          <w:tblCellMar>
            <w:top w:w="0" w:type="dxa"/>
            <w:left w:w="0" w:type="dxa"/>
            <w:bottom w:w="0" w:type="dxa"/>
            <w:right w:w="0" w:type="dxa"/>
          </w:tblCellMar>
        </w:tblPrEx>
        <w:trPr>
          <w:trHeight w:val="165"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24</w:t>
            </w:r>
          </w:p>
        </w:tc>
        <w:tc>
          <w:tcPr>
            <w:tcW w:w="6907" w:type="dxa"/>
            <w:tcBorders>
              <w:top w:val="nil"/>
              <w:left w:val="nil"/>
              <w:bottom w:val="single" w:color="auto" w:sz="6" w:space="0"/>
              <w:right w:val="single" w:color="auto" w:sz="4"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恶意炒作、违规上访、中伤他人，造成恶劣影响的</w:t>
            </w:r>
          </w:p>
        </w:tc>
        <w:tc>
          <w:tcPr>
            <w:tcW w:w="934" w:type="dxa"/>
            <w:vMerge w:val="continue"/>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shd w:val="clear" w:color="auto" w:fill="FFFFFF"/>
          <w:tblLayout w:type="fixed"/>
          <w:tblCellMar>
            <w:top w:w="0" w:type="dxa"/>
            <w:left w:w="0" w:type="dxa"/>
            <w:bottom w:w="0" w:type="dxa"/>
            <w:right w:w="0" w:type="dxa"/>
          </w:tblCellMar>
        </w:tblPrEx>
        <w:trPr>
          <w:trHeight w:val="300"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25</w:t>
            </w:r>
          </w:p>
        </w:tc>
        <w:tc>
          <w:tcPr>
            <w:tcW w:w="6907" w:type="dxa"/>
            <w:tcBorders>
              <w:top w:val="nil"/>
              <w:left w:val="nil"/>
              <w:bottom w:val="single" w:color="auto" w:sz="6" w:space="0"/>
              <w:right w:val="single" w:color="auto" w:sz="4"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以谋取个人利益为目的，以教谋私、乱收费，以及从事有偿家教造成恶劣影响的</w:t>
            </w:r>
          </w:p>
        </w:tc>
        <w:tc>
          <w:tcPr>
            <w:tcW w:w="934" w:type="dxa"/>
            <w:vMerge w:val="continue"/>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tblLayout w:type="fixed"/>
          <w:tblCellMar>
            <w:top w:w="0" w:type="dxa"/>
            <w:left w:w="0" w:type="dxa"/>
            <w:bottom w:w="0" w:type="dxa"/>
            <w:right w:w="0" w:type="dxa"/>
          </w:tblCellMar>
        </w:tblPrEx>
        <w:trPr>
          <w:trHeight w:val="255"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26</w:t>
            </w:r>
          </w:p>
        </w:tc>
        <w:tc>
          <w:tcPr>
            <w:tcW w:w="6907" w:type="dxa"/>
            <w:tcBorders>
              <w:top w:val="nil"/>
              <w:left w:val="nil"/>
              <w:bottom w:val="single" w:color="auto" w:sz="6" w:space="0"/>
              <w:right w:val="single" w:color="auto" w:sz="4"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体罚学生或变相体罚学生造成严重后果的</w:t>
            </w:r>
          </w:p>
        </w:tc>
        <w:tc>
          <w:tcPr>
            <w:tcW w:w="934" w:type="dxa"/>
            <w:vMerge w:val="continue"/>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shd w:val="clear" w:color="auto" w:fill="FFFFFF"/>
          <w:tblLayout w:type="fixed"/>
          <w:tblCellMar>
            <w:top w:w="0" w:type="dxa"/>
            <w:left w:w="0" w:type="dxa"/>
            <w:bottom w:w="0" w:type="dxa"/>
            <w:right w:w="0" w:type="dxa"/>
          </w:tblCellMar>
        </w:tblPrEx>
        <w:trPr>
          <w:trHeight w:val="150"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27</w:t>
            </w:r>
          </w:p>
        </w:tc>
        <w:tc>
          <w:tcPr>
            <w:tcW w:w="6907" w:type="dxa"/>
            <w:tcBorders>
              <w:top w:val="nil"/>
              <w:left w:val="nil"/>
              <w:bottom w:val="single" w:color="auto" w:sz="6" w:space="0"/>
              <w:right w:val="single" w:color="auto" w:sz="4"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道德品质败坏的</w:t>
            </w:r>
          </w:p>
        </w:tc>
        <w:tc>
          <w:tcPr>
            <w:tcW w:w="934" w:type="dxa"/>
            <w:vMerge w:val="continue"/>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shd w:val="clear" w:color="auto" w:fill="FFFFFF"/>
          <w:tblLayout w:type="fixed"/>
          <w:tblCellMar>
            <w:top w:w="0" w:type="dxa"/>
            <w:left w:w="0" w:type="dxa"/>
            <w:bottom w:w="0" w:type="dxa"/>
            <w:right w:w="0" w:type="dxa"/>
          </w:tblCellMar>
        </w:tblPrEx>
        <w:trPr>
          <w:trHeight w:val="270"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28</w:t>
            </w:r>
          </w:p>
        </w:tc>
        <w:tc>
          <w:tcPr>
            <w:tcW w:w="6907" w:type="dxa"/>
            <w:tcBorders>
              <w:top w:val="nil"/>
              <w:left w:val="nil"/>
              <w:bottom w:val="single" w:color="auto" w:sz="6" w:space="0"/>
              <w:right w:val="single" w:color="auto" w:sz="4"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因擅自离岗离职或工作失职造成较大学生安全事故的</w:t>
            </w:r>
          </w:p>
        </w:tc>
        <w:tc>
          <w:tcPr>
            <w:tcW w:w="934" w:type="dxa"/>
            <w:vMerge w:val="continue"/>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tblLayout w:type="fixed"/>
          <w:tblCellMar>
            <w:top w:w="0" w:type="dxa"/>
            <w:left w:w="0" w:type="dxa"/>
            <w:bottom w:w="0" w:type="dxa"/>
            <w:right w:w="0" w:type="dxa"/>
          </w:tblCellMar>
        </w:tblPrEx>
        <w:trPr>
          <w:trHeight w:val="225"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29</w:t>
            </w:r>
          </w:p>
        </w:tc>
        <w:tc>
          <w:tcPr>
            <w:tcW w:w="6907" w:type="dxa"/>
            <w:tcBorders>
              <w:top w:val="nil"/>
              <w:left w:val="nil"/>
              <w:bottom w:val="single" w:color="auto" w:sz="6" w:space="0"/>
              <w:right w:val="single" w:color="auto" w:sz="4"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酒后进课堂、在课堂上接打手机，造成恶劣影响的</w:t>
            </w:r>
          </w:p>
        </w:tc>
        <w:tc>
          <w:tcPr>
            <w:tcW w:w="934" w:type="dxa"/>
            <w:vMerge w:val="continue"/>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r>
        <w:tblPrEx>
          <w:shd w:val="clear" w:color="auto" w:fill="FFFFFF"/>
          <w:tblLayout w:type="fixed"/>
          <w:tblCellMar>
            <w:top w:w="0" w:type="dxa"/>
            <w:left w:w="0" w:type="dxa"/>
            <w:bottom w:w="0" w:type="dxa"/>
            <w:right w:w="0" w:type="dxa"/>
          </w:tblCellMar>
        </w:tblPrEx>
        <w:trPr>
          <w:trHeight w:val="315" w:hRule="atLeast"/>
        </w:trPr>
        <w:tc>
          <w:tcPr>
            <w:tcW w:w="74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30</w:t>
            </w:r>
          </w:p>
        </w:tc>
        <w:tc>
          <w:tcPr>
            <w:tcW w:w="6907" w:type="dxa"/>
            <w:tcBorders>
              <w:top w:val="nil"/>
              <w:left w:val="nil"/>
              <w:bottom w:val="single" w:color="auto" w:sz="6" w:space="0"/>
              <w:right w:val="single" w:color="auto" w:sz="4"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r>
              <w:rPr>
                <w:rFonts w:hint="eastAsia" w:ascii="仿宋" w:hAnsi="仿宋" w:eastAsia="仿宋"/>
                <w:kern w:val="2"/>
              </w:rPr>
              <w:t>其他方面违法乱纪受到处分的</w:t>
            </w:r>
          </w:p>
        </w:tc>
        <w:tc>
          <w:tcPr>
            <w:tcW w:w="934" w:type="dxa"/>
            <w:vMerge w:val="continue"/>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4"/>
              <w:widowControl/>
              <w:spacing w:before="0" w:beforeAutospacing="0" w:after="0" w:afterAutospacing="0" w:line="360" w:lineRule="exact"/>
              <w:rPr>
                <w:rFonts w:ascii="仿宋" w:hAnsi="仿宋" w:eastAsia="仿宋"/>
                <w:kern w:val="2"/>
              </w:rPr>
            </w:pPr>
          </w:p>
        </w:tc>
      </w:tr>
    </w:tbl>
    <w:p>
      <w:pPr>
        <w:spacing w:line="360" w:lineRule="exact"/>
        <w:ind w:firstLine="600" w:firstLineChars="200"/>
        <w:jc w:val="center"/>
        <w:rPr>
          <w:rFonts w:ascii="黑体" w:hAnsi="黑体" w:eastAsia="黑体"/>
          <w:sz w:val="30"/>
          <w:szCs w:val="30"/>
        </w:rPr>
      </w:pPr>
      <w:r>
        <w:rPr>
          <w:rFonts w:hint="eastAsia" w:ascii="黑体" w:hAnsi="黑体" w:eastAsia="黑体"/>
          <w:sz w:val="30"/>
          <w:szCs w:val="30"/>
        </w:rPr>
        <w:t>第二部分 工作表现</w:t>
      </w:r>
    </w:p>
    <w:p>
      <w:pPr>
        <w:spacing w:line="360" w:lineRule="exact"/>
        <w:ind w:firstLine="560" w:firstLineChars="200"/>
        <w:jc w:val="center"/>
        <w:rPr>
          <w:rFonts w:ascii="仿宋" w:hAnsi="仿宋" w:eastAsia="仿宋"/>
          <w:sz w:val="28"/>
          <w:szCs w:val="28"/>
        </w:rPr>
      </w:pPr>
      <w:r>
        <w:rPr>
          <w:rFonts w:hint="eastAsia" w:ascii="仿宋" w:hAnsi="仿宋" w:eastAsia="仿宋"/>
          <w:sz w:val="28"/>
          <w:szCs w:val="28"/>
        </w:rPr>
        <w:t>（50分+全勤分）</w:t>
      </w:r>
    </w:p>
    <w:p>
      <w:pPr>
        <w:spacing w:line="360" w:lineRule="exact"/>
        <w:rPr>
          <w:rFonts w:ascii="仿宋" w:hAnsi="仿宋" w:eastAsia="仿宋"/>
          <w:sz w:val="28"/>
          <w:szCs w:val="28"/>
        </w:rPr>
      </w:pPr>
      <w:r>
        <w:rPr>
          <w:rFonts w:hint="eastAsia" w:ascii="仿宋" w:hAnsi="仿宋" w:eastAsia="仿宋"/>
          <w:sz w:val="28"/>
          <w:szCs w:val="28"/>
        </w:rPr>
        <w:t xml:space="preserve">    为使我校教师队伍管理制度化、规范化，提高工作效率和质量，增强组织纪律观念，建立正常的教育教学秩序，保障各项工作的顺利进行，依据山亭区教育局关于教师管理的相关规定，制定本暂行规定，望全体教职工认真遵照执行。</w:t>
      </w:r>
    </w:p>
    <w:p>
      <w:pPr>
        <w:spacing w:line="360" w:lineRule="exact"/>
        <w:rPr>
          <w:rFonts w:ascii="仿宋" w:hAnsi="仿宋" w:eastAsia="仿宋"/>
          <w:b/>
          <w:sz w:val="28"/>
          <w:szCs w:val="28"/>
        </w:rPr>
      </w:pPr>
      <w:r>
        <w:rPr>
          <w:rFonts w:hint="eastAsia" w:ascii="仿宋" w:hAnsi="仿宋" w:eastAsia="仿宋"/>
          <w:b/>
          <w:sz w:val="28"/>
          <w:szCs w:val="28"/>
        </w:rPr>
        <w:t>（一）会议请销假制度</w:t>
      </w:r>
    </w:p>
    <w:p>
      <w:pPr>
        <w:numPr>
          <w:ilvl w:val="0"/>
          <w:numId w:val="1"/>
        </w:numPr>
        <w:spacing w:line="360" w:lineRule="exact"/>
        <w:ind w:firstLine="560" w:firstLineChars="200"/>
        <w:rPr>
          <w:rFonts w:ascii="仿宋" w:hAnsi="仿宋" w:eastAsia="仿宋"/>
          <w:sz w:val="28"/>
          <w:szCs w:val="28"/>
        </w:rPr>
      </w:pPr>
      <w:r>
        <w:rPr>
          <w:rFonts w:hint="eastAsia" w:ascii="仿宋" w:hAnsi="仿宋" w:eastAsia="仿宋"/>
          <w:sz w:val="28"/>
          <w:szCs w:val="28"/>
        </w:rPr>
        <w:t>区级以上会议：凡区市教育局（科室）及其他上级部门决定召开的会议（培训），按通知要求按时参加，不准迟到、早退、不准代替。如有特殊情况需要请假，按以下规定办理：</w:t>
      </w:r>
    </w:p>
    <w:p>
      <w:pPr>
        <w:spacing w:line="360" w:lineRule="exact"/>
        <w:rPr>
          <w:rFonts w:ascii="仿宋" w:hAnsi="仿宋" w:eastAsia="仿宋"/>
          <w:sz w:val="28"/>
          <w:szCs w:val="28"/>
        </w:rPr>
      </w:pPr>
      <w:r>
        <w:rPr>
          <w:rFonts w:hint="eastAsia" w:ascii="仿宋" w:hAnsi="仿宋" w:eastAsia="仿宋"/>
          <w:sz w:val="28"/>
          <w:szCs w:val="28"/>
        </w:rPr>
        <w:t xml:space="preserve">    提前向</w:t>
      </w:r>
      <w:r>
        <w:rPr>
          <w:rFonts w:hint="eastAsia" w:ascii="仿宋" w:hAnsi="仿宋" w:eastAsia="仿宋"/>
          <w:sz w:val="28"/>
          <w:szCs w:val="28"/>
          <w:lang w:val="en-US" w:eastAsia="zh-CN"/>
        </w:rPr>
        <w:t>分管</w:t>
      </w:r>
      <w:r>
        <w:rPr>
          <w:rFonts w:hint="eastAsia" w:ascii="仿宋" w:hAnsi="仿宋" w:eastAsia="仿宋"/>
          <w:sz w:val="28"/>
          <w:szCs w:val="28"/>
        </w:rPr>
        <w:t>校长请假，经批准后，方可由学校安排其他人参加会议。凡未经批准擅自不参加会议的，给予严肃批评，并扣个人量化分0.5分。</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2.校级会议：经学校研究召开的行政办公会全体教职工等校级会议，相关人员全员参加。不准迟到、早退，如有特殊情况确需请假，按以下规定办理：</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提前到办公室填写请假条，分管校长批准签字后，交办公室备案扣0.1分。凡未经批准擅自不参加会议的，扣量化分0.2分，并严肃批评。</w:t>
      </w:r>
    </w:p>
    <w:p>
      <w:pPr>
        <w:spacing w:line="360" w:lineRule="exact"/>
        <w:ind w:firstLine="562" w:firstLineChars="200"/>
        <w:rPr>
          <w:rFonts w:ascii="仿宋" w:hAnsi="仿宋" w:eastAsia="仿宋" w:cs="黑体"/>
          <w:b/>
          <w:sz w:val="28"/>
          <w:szCs w:val="28"/>
        </w:rPr>
      </w:pPr>
      <w:r>
        <w:rPr>
          <w:rFonts w:hint="eastAsia" w:ascii="仿宋" w:hAnsi="仿宋" w:eastAsia="仿宋" w:cs="黑体"/>
          <w:b/>
          <w:sz w:val="28"/>
          <w:szCs w:val="28"/>
        </w:rPr>
        <w:t>（二）日常请销假制度</w:t>
      </w:r>
    </w:p>
    <w:p>
      <w:pPr>
        <w:numPr>
          <w:ilvl w:val="0"/>
          <w:numId w:val="2"/>
        </w:numPr>
        <w:spacing w:line="360" w:lineRule="exact"/>
        <w:ind w:firstLine="560" w:firstLineChars="200"/>
        <w:rPr>
          <w:rFonts w:ascii="仿宋" w:hAnsi="仿宋" w:eastAsia="仿宋"/>
          <w:sz w:val="28"/>
          <w:szCs w:val="28"/>
        </w:rPr>
      </w:pPr>
      <w:r>
        <w:rPr>
          <w:rFonts w:hint="eastAsia" w:ascii="仿宋" w:hAnsi="仿宋" w:eastAsia="仿宋"/>
          <w:sz w:val="28"/>
          <w:szCs w:val="28"/>
        </w:rPr>
        <w:t>关于请假审批权限与办理程序</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教职工请假一天，由</w:t>
      </w:r>
      <w:r>
        <w:rPr>
          <w:rFonts w:hint="eastAsia" w:ascii="仿宋" w:hAnsi="仿宋" w:eastAsia="仿宋"/>
          <w:color w:val="FF0000"/>
          <w:sz w:val="28"/>
          <w:szCs w:val="28"/>
        </w:rPr>
        <w:t>副校长审批；请假两天，由校区校长审批；三天及三天以上，五天以内的由集团校长审批；病假五天以上一个月以内的，持医疗保险部门指定的县级以</w:t>
      </w:r>
      <w:r>
        <w:rPr>
          <w:rFonts w:hint="eastAsia" w:ascii="仿宋" w:hAnsi="仿宋" w:eastAsia="仿宋"/>
          <w:sz w:val="28"/>
          <w:szCs w:val="28"/>
        </w:rPr>
        <w:t>上医院的病历、医药费的发票、住院证明，报校委会研究审批；中层干部及后勤人员请假，无论时间长短，都必须经校区校长审批；校区校长请假，由集团校长审批。所有人员请假都必须事先到教导处填写请假条和调课单，是班主任的填写班主任工作临时调整单，请假条、调课单和班主任临时调整单由相关领导签字后生效，交教导处留存，以备考勤对照。中层以上领导干部暨后勤人员请假填写请假条和调课单，由校区校长签字后交教导处留存，公差请假手续办理程序同上。</w:t>
      </w:r>
    </w:p>
    <w:p>
      <w:pPr>
        <w:numPr>
          <w:ilvl w:val="0"/>
          <w:numId w:val="2"/>
        </w:numPr>
        <w:spacing w:line="360" w:lineRule="exact"/>
        <w:ind w:firstLine="560" w:firstLineChars="200"/>
        <w:rPr>
          <w:rFonts w:ascii="仿宋" w:hAnsi="仿宋" w:eastAsia="仿宋"/>
          <w:sz w:val="28"/>
          <w:szCs w:val="28"/>
        </w:rPr>
      </w:pPr>
      <w:r>
        <w:rPr>
          <w:rFonts w:hint="eastAsia" w:ascii="仿宋" w:hAnsi="仿宋" w:eastAsia="仿宋"/>
          <w:sz w:val="28"/>
          <w:szCs w:val="28"/>
        </w:rPr>
        <w:t>关于请假、续假、销假的规定</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请假制度：凡是请假一律填写请假条，经批准后方可离岗。未经批准或已请假但未批准擅自离岗者，以旷班论，情节严重的给予纪律处分。原则上口头请假、电话请假、他人捎假一律无效。（特殊情况学校另行研究决定）</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（2）续假制度：请假到期不能按时返校，需提前一天向校长续假，请假超时不及时续假的，超时部分以旷班论。</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（3）销假制度：请假返校时及时到教导处销假。</w:t>
      </w:r>
    </w:p>
    <w:p>
      <w:pPr>
        <w:spacing w:line="360" w:lineRule="exact"/>
        <w:ind w:firstLine="562" w:firstLineChars="200"/>
        <w:rPr>
          <w:rFonts w:ascii="仿宋" w:hAnsi="仿宋" w:eastAsia="仿宋" w:cs="黑体"/>
          <w:b/>
          <w:sz w:val="28"/>
          <w:szCs w:val="28"/>
        </w:rPr>
      </w:pPr>
      <w:r>
        <w:rPr>
          <w:rFonts w:hint="eastAsia" w:ascii="仿宋" w:hAnsi="仿宋" w:eastAsia="仿宋" w:cs="黑体"/>
          <w:b/>
          <w:sz w:val="28"/>
          <w:szCs w:val="28"/>
        </w:rPr>
        <w:t>（三）工作时间出入校门制度</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1.教职工上下班实行考勤制度，在规定时间内不考勤的，视为迟到或早退，迟到超过30分钟视为旷班。</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2.上班期间不得随意出校门，确需自己办理的私事在不影响工作情况下，到校长处签订出门条，在40分钟内返校，不按规定时间返校的视为空岗。</w:t>
      </w:r>
    </w:p>
    <w:p>
      <w:pPr>
        <w:spacing w:line="360" w:lineRule="exact"/>
        <w:ind w:firstLine="562" w:firstLineChars="200"/>
        <w:rPr>
          <w:rFonts w:ascii="仿宋" w:hAnsi="仿宋" w:eastAsia="仿宋" w:cs="黑体"/>
          <w:b/>
          <w:sz w:val="28"/>
          <w:szCs w:val="28"/>
        </w:rPr>
      </w:pPr>
      <w:r>
        <w:rPr>
          <w:rFonts w:hint="eastAsia" w:ascii="仿宋" w:hAnsi="仿宋" w:eastAsia="仿宋" w:cs="黑体"/>
          <w:b/>
          <w:sz w:val="28"/>
          <w:szCs w:val="28"/>
        </w:rPr>
        <w:t>（四）对特殊假期的暂行规定</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1.婚假：提倡利用寒暑假和休息日结婚，正常工作时间结婚的婚假为3天。</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2.产假：正常工作时间女职工生育享受158天的产假，其中产前可以休假2周;难产的，增加产假2周;生育多胞胎的，每多生育一个婴儿，增加产假2周，并提前一个月向学校告知。</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3.丧假：直系亲属（配偶、子女、父母）5天，非直系亲属（祖父母、兄弟姐妹、姑婶叔伯、配偶父母）2天。</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4.妻子生育：在合理安排工作的情况下，丈夫可累计请假3天陪护。</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5.怀孕的女职工。在怀孕期间视为工作时间，在合理安排工作的情况下，孕前检查不超过4次，一次请假不超过1天。</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6.女教师哺乳假，子女不满1周岁的女职工，每天上下午各给予一次哺乳时间，每次40分钟，也可以合并使用，必须按时签到签退。</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7.教师进修学习假。参加教育系统组织的各类学习。教职工每次学习前，必须将院校发给学员的学习通知书或其他凭证交综合服务中心室，以确定该同志的学习期限（包括往返时间）。</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8.机动假期。病假、事假一学期累计不超8节（一天），不扣分，但没有全勤奖励分。此假不提倡使用，鼓励全勤。</w:t>
      </w:r>
    </w:p>
    <w:p>
      <w:pPr>
        <w:spacing w:line="360" w:lineRule="exact"/>
        <w:ind w:firstLine="562" w:firstLineChars="200"/>
        <w:rPr>
          <w:rFonts w:ascii="仿宋" w:hAnsi="仿宋" w:eastAsia="仿宋" w:cs="黑体"/>
          <w:b/>
          <w:sz w:val="28"/>
          <w:szCs w:val="28"/>
        </w:rPr>
      </w:pPr>
      <w:r>
        <w:rPr>
          <w:rFonts w:hint="eastAsia" w:ascii="仿宋" w:hAnsi="仿宋" w:eastAsia="仿宋" w:cs="黑体"/>
          <w:b/>
          <w:sz w:val="28"/>
          <w:szCs w:val="28"/>
        </w:rPr>
        <w:t>（五）考勤制度</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学校办公室</w:t>
      </w:r>
      <w:r>
        <w:rPr>
          <w:rFonts w:hint="eastAsia" w:ascii="仿宋" w:hAnsi="仿宋" w:eastAsia="仿宋"/>
          <w:sz w:val="28"/>
          <w:szCs w:val="28"/>
        </w:rPr>
        <w:t>进行考勤，并作好详实的记录，一份上交教导处，一份进行公示。一天一公示，一周一小结，考勤结果直接计入实绩考核和年度考核。</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2.迟到（早退）：凡在上班、上课、开会（包括例会、集会、考试、阅卷、教研活动等）等规定的工作时间未到（或提前离开）者，视为迟到（早退）。</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3.病假：因病无法坚持上班并持有医院出具的证明记为病假，一学期累计不超过20天。</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4.事假：一般情况下不准事假，如有特殊情况确需本人亲自料理，可请事假，一学期内事假累计不超过10天。</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5.旷工：凡未经请假或请假未批准而擅离职守者记为旷工。</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6.学校重大活动（如：集会庆典、上级检查、期中、期末监考、阅卷等）所有人请假均由校长审批，否则，按旷工论，并实施双倍扣分。</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7.无论公差和私事学校一律不负责调课。请假人自己安排好代课人员并交代好自己工作后（是班主任的包括班主任工作），方可离开学校。</w:t>
      </w:r>
    </w:p>
    <w:p>
      <w:pPr>
        <w:spacing w:line="360" w:lineRule="exact"/>
        <w:ind w:firstLine="562" w:firstLineChars="200"/>
        <w:rPr>
          <w:rFonts w:ascii="仿宋" w:hAnsi="仿宋" w:eastAsia="仿宋" w:cs="黑体"/>
          <w:b/>
          <w:sz w:val="28"/>
          <w:szCs w:val="28"/>
        </w:rPr>
      </w:pPr>
      <w:r>
        <w:rPr>
          <w:rFonts w:hint="eastAsia" w:ascii="仿宋" w:hAnsi="仿宋" w:eastAsia="仿宋" w:cs="黑体"/>
          <w:b/>
          <w:sz w:val="28"/>
          <w:szCs w:val="28"/>
        </w:rPr>
        <w:t>（六）奖惩办法</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1.教师的考勤纳入学校学期考核和年度考核中。鼓励全勤，出全勤在量化中加1分。</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2.迟到、早退一次扣0.1分，一学期累计30次及以上的，本学期不得评优树先，各项考核不得为优秀，教师实绩不得评为A级。</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3.病假：病假一学期累计不超过20天的，量化扣0.1分；累计20天以上的量化扣0.2分，本学年不得评优树先，各项考核不得为优秀，教师实绩不得评为A级。</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4.事假：一学期累计不超过10天的，每天量化扣0.2分；累计10天以上20天以内的每天扣0.5分；累计20天以上的，本学年不得评优树先，各项考核不得为优秀，教学实绩为C级。</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5.旷工：旷工一节扣0.2分；旷工半天扣0.5分，旷工一天扣1分，并给予通报；累计5天及以上的，本学年不得评优树先，各项考核不得为优秀，教学实绩为C级。按照《事业单位人事管理条例》要求，连续旷工超过15个工作日，或者1年内累计旷工超过30个工作日的，解除聘用合同。</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6.坐班：坐班抽查空岗1次量化扣0.2分，一学年累计抽查空岗10次，本学年不得评优树先，教师实绩为C级,各项考核不得为优秀；一学年累计抽查空岗20次，教学实绩为D级,各项考核不得为优秀；一学年累计抽查空岗30次，师德考核不合格，年度考核不合格。</w:t>
      </w:r>
    </w:p>
    <w:p>
      <w:pPr>
        <w:spacing w:line="360" w:lineRule="exact"/>
        <w:ind w:firstLine="600" w:firstLineChars="200"/>
        <w:jc w:val="center"/>
        <w:rPr>
          <w:rFonts w:ascii="黑体" w:hAnsi="黑体" w:eastAsia="黑体"/>
          <w:sz w:val="30"/>
          <w:szCs w:val="30"/>
        </w:rPr>
      </w:pPr>
    </w:p>
    <w:p>
      <w:pPr>
        <w:spacing w:line="360" w:lineRule="exact"/>
        <w:rPr>
          <w:rFonts w:ascii="黑体" w:hAnsi="黑体" w:eastAsia="黑体"/>
          <w:sz w:val="30"/>
          <w:szCs w:val="30"/>
        </w:rPr>
      </w:pPr>
    </w:p>
    <w:p>
      <w:pPr>
        <w:spacing w:line="360" w:lineRule="exact"/>
        <w:jc w:val="both"/>
        <w:rPr>
          <w:rFonts w:ascii="黑体" w:hAnsi="黑体" w:eastAsia="黑体"/>
          <w:sz w:val="30"/>
          <w:szCs w:val="30"/>
        </w:rPr>
      </w:pPr>
    </w:p>
    <w:p>
      <w:pPr>
        <w:spacing w:line="360" w:lineRule="exact"/>
        <w:ind w:firstLine="600" w:firstLineChars="200"/>
        <w:jc w:val="center"/>
        <w:rPr>
          <w:rFonts w:ascii="黑体" w:hAnsi="黑体" w:eastAsia="黑体"/>
          <w:sz w:val="30"/>
          <w:szCs w:val="30"/>
        </w:rPr>
      </w:pPr>
    </w:p>
    <w:p>
      <w:pPr>
        <w:spacing w:line="360" w:lineRule="exact"/>
        <w:ind w:firstLine="600" w:firstLineChars="200"/>
        <w:jc w:val="center"/>
        <w:rPr>
          <w:rFonts w:ascii="黑体" w:hAnsi="黑体" w:eastAsia="黑体"/>
          <w:sz w:val="30"/>
          <w:szCs w:val="30"/>
        </w:rPr>
      </w:pPr>
      <w:r>
        <w:rPr>
          <w:rFonts w:hint="eastAsia" w:ascii="黑体" w:hAnsi="黑体" w:eastAsia="黑体"/>
          <w:sz w:val="30"/>
          <w:szCs w:val="30"/>
        </w:rPr>
        <w:t>第三部分 课时量</w:t>
      </w:r>
    </w:p>
    <w:p>
      <w:pPr>
        <w:spacing w:line="360" w:lineRule="exact"/>
        <w:ind w:firstLine="560" w:firstLineChars="200"/>
        <w:jc w:val="center"/>
        <w:rPr>
          <w:rFonts w:ascii="仿宋" w:hAnsi="仿宋" w:eastAsia="仿宋"/>
          <w:sz w:val="28"/>
          <w:szCs w:val="28"/>
        </w:rPr>
      </w:pPr>
      <w:r>
        <w:rPr>
          <w:rFonts w:hint="eastAsia" w:ascii="仿宋" w:hAnsi="仿宋" w:eastAsia="仿宋"/>
          <w:sz w:val="28"/>
          <w:szCs w:val="28"/>
        </w:rPr>
        <w:t>（30分）</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根据学科性质和工作需要，学校设定各个教学岗位，满岗记30分，年满50周岁不达满岗的按30</w:t>
      </w:r>
      <w:r>
        <w:rPr>
          <w:rFonts w:ascii="Arial" w:hAnsi="Arial" w:eastAsia="仿宋" w:cs="Arial"/>
          <w:sz w:val="28"/>
          <w:szCs w:val="28"/>
        </w:rPr>
        <w:t>×</w:t>
      </w:r>
      <w:r>
        <w:rPr>
          <w:rFonts w:hint="eastAsia" w:ascii="Arial" w:hAnsi="Arial" w:eastAsia="仿宋" w:cs="Arial"/>
          <w:sz w:val="28"/>
          <w:szCs w:val="28"/>
        </w:rPr>
        <w:t>实际课时量</w:t>
      </w:r>
      <w:r>
        <w:rPr>
          <w:rFonts w:hint="eastAsia" w:ascii="仿宋" w:hAnsi="仿宋" w:eastAsia="仿宋" w:cs="仿宋"/>
          <w:sz w:val="28"/>
          <w:szCs w:val="28"/>
        </w:rPr>
        <w:t>/既定课时量计分</w:t>
      </w:r>
      <w:r>
        <w:rPr>
          <w:rFonts w:hint="eastAsia" w:ascii="仿宋" w:hAnsi="仿宋" w:eastAsia="仿宋"/>
          <w:sz w:val="28"/>
          <w:szCs w:val="28"/>
        </w:rPr>
        <w:t>。</w:t>
      </w:r>
    </w:p>
    <w:p>
      <w:pPr>
        <w:spacing w:line="360" w:lineRule="exact"/>
        <w:ind w:firstLine="560"/>
        <w:rPr>
          <w:rFonts w:ascii="仿宋" w:hAnsi="仿宋" w:eastAsia="仿宋"/>
          <w:sz w:val="28"/>
          <w:szCs w:val="28"/>
        </w:rPr>
      </w:pPr>
    </w:p>
    <w:p>
      <w:pPr>
        <w:spacing w:line="360" w:lineRule="exact"/>
        <w:ind w:firstLine="600" w:firstLineChars="200"/>
        <w:jc w:val="center"/>
        <w:rPr>
          <w:rFonts w:ascii="仿宋" w:hAnsi="仿宋" w:eastAsia="仿宋"/>
          <w:sz w:val="28"/>
          <w:szCs w:val="28"/>
        </w:rPr>
      </w:pPr>
      <w:r>
        <w:rPr>
          <w:rFonts w:hint="eastAsia" w:ascii="黑体" w:hAnsi="黑体" w:eastAsia="黑体"/>
          <w:sz w:val="30"/>
          <w:szCs w:val="30"/>
        </w:rPr>
        <w:t>第四部分 教师专业发展</w:t>
      </w:r>
      <w:r>
        <w:rPr>
          <w:rFonts w:hint="eastAsia" w:ascii="仿宋" w:hAnsi="仿宋" w:eastAsia="仿宋"/>
          <w:sz w:val="28"/>
          <w:szCs w:val="28"/>
          <w:lang w:val="en-US" w:eastAsia="zh-CN"/>
        </w:rPr>
        <w:t xml:space="preserve">                                                                                                 </w:t>
      </w:r>
      <w:r>
        <w:rPr>
          <w:rFonts w:hint="eastAsia" w:ascii="仿宋" w:hAnsi="仿宋" w:eastAsia="仿宋"/>
          <w:sz w:val="28"/>
          <w:szCs w:val="28"/>
        </w:rPr>
        <w:t>（120分+奖励分）</w:t>
      </w:r>
    </w:p>
    <w:tbl>
      <w:tblPr>
        <w:tblStyle w:val="8"/>
        <w:tblW w:w="8613" w:type="dxa"/>
        <w:tblInd w:w="0" w:type="dxa"/>
        <w:shd w:val="clear" w:color="auto" w:fill="auto"/>
        <w:tblLayout w:type="fixed"/>
        <w:tblCellMar>
          <w:top w:w="0" w:type="dxa"/>
          <w:left w:w="0" w:type="dxa"/>
          <w:bottom w:w="0" w:type="dxa"/>
          <w:right w:w="0" w:type="dxa"/>
        </w:tblCellMar>
      </w:tblPr>
      <w:tblGrid>
        <w:gridCol w:w="480"/>
        <w:gridCol w:w="517"/>
        <w:gridCol w:w="2850"/>
        <w:gridCol w:w="585"/>
        <w:gridCol w:w="4181"/>
      </w:tblGrid>
      <w:tr>
        <w:tblPrEx>
          <w:tblLayout w:type="fixed"/>
          <w:tblCellMar>
            <w:top w:w="0" w:type="dxa"/>
            <w:left w:w="0" w:type="dxa"/>
            <w:bottom w:w="0" w:type="dxa"/>
            <w:right w:w="0" w:type="dxa"/>
          </w:tblCellMar>
        </w:tblPrEx>
        <w:trPr>
          <w:trHeight w:val="3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考核项目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序号</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评价内容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分值</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量化办法</w:t>
            </w:r>
          </w:p>
        </w:tc>
      </w:tr>
      <w:tr>
        <w:tblPrEx>
          <w:tblLayout w:type="fixed"/>
          <w:tblCellMar>
            <w:top w:w="0" w:type="dxa"/>
            <w:left w:w="0" w:type="dxa"/>
            <w:bottom w:w="0" w:type="dxa"/>
            <w:right w:w="0" w:type="dxa"/>
          </w:tblCellMar>
        </w:tblPrEx>
        <w:trPr>
          <w:trHeight w:val="336"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理论学习12分</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学习课程标准</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0"/>
                <w:szCs w:val="20"/>
                <w:u w:val="none"/>
                <w:lang w:val="en-US"/>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10</w:t>
            </w:r>
          </w:p>
        </w:tc>
        <w:tc>
          <w:tcPr>
            <w:tcW w:w="4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做好理论学习笔记，共10篇，每篇不少于500字,合格计3分，每少一篇扣1分，扣完10分为止。对学习内容进行综合检测，优秀计5分，合格计4分，不合格不计分。</w:t>
            </w:r>
          </w:p>
        </w:tc>
      </w:tr>
      <w:tr>
        <w:tblPrEx>
          <w:tblLayout w:type="fixed"/>
          <w:tblCellMar>
            <w:top w:w="0" w:type="dxa"/>
            <w:left w:w="0" w:type="dxa"/>
            <w:bottom w:w="0" w:type="dxa"/>
            <w:right w:w="0" w:type="dxa"/>
          </w:tblCellMar>
        </w:tblPrEx>
        <w:trPr>
          <w:trHeight w:val="57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themeColor="text1"/>
                <w:sz w:val="20"/>
                <w:szCs w:val="20"/>
                <w:u w:val="none"/>
                <w14:textFill>
                  <w14:solidFill>
                    <w14:schemeClr w14:val="tx1"/>
                  </w14:solidFill>
                </w14:textFill>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2</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学习教参及《中小学课程纲要编制意见》</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themeColor="text1"/>
                <w:sz w:val="20"/>
                <w:szCs w:val="20"/>
                <w:u w:val="none"/>
                <w14:textFill>
                  <w14:solidFill>
                    <w14:schemeClr w14:val="tx1"/>
                  </w14:solidFill>
                </w14:textFill>
              </w:rPr>
            </w:pPr>
          </w:p>
        </w:tc>
        <w:tc>
          <w:tcPr>
            <w:tcW w:w="4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themeColor="text1"/>
                <w:sz w:val="20"/>
                <w:szCs w:val="20"/>
                <w:u w:val="none"/>
                <w14:textFill>
                  <w14:solidFill>
                    <w14:schemeClr w14:val="tx1"/>
                  </w14:solidFill>
                </w14:textFill>
              </w:rPr>
            </w:pPr>
          </w:p>
        </w:tc>
      </w:tr>
      <w:tr>
        <w:tblPrEx>
          <w:tblLayout w:type="fixed"/>
          <w:tblCellMar>
            <w:top w:w="0" w:type="dxa"/>
            <w:left w:w="0" w:type="dxa"/>
            <w:bottom w:w="0" w:type="dxa"/>
            <w:right w:w="0" w:type="dxa"/>
          </w:tblCellMar>
        </w:tblPrEx>
        <w:trPr>
          <w:trHeight w:val="4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themeColor="text1"/>
                <w:sz w:val="20"/>
                <w:szCs w:val="20"/>
                <w:u w:val="none"/>
                <w14:textFill>
                  <w14:solidFill>
                    <w14:schemeClr w14:val="tx1"/>
                  </w14:solidFill>
                </w14:textFill>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3</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学习《山东省中小学德育课程一体化实施指导纲要》</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themeColor="text1"/>
                <w:sz w:val="20"/>
                <w:szCs w:val="20"/>
                <w:u w:val="none"/>
                <w14:textFill>
                  <w14:solidFill>
                    <w14:schemeClr w14:val="tx1"/>
                  </w14:solidFill>
                </w14:textFill>
              </w:rPr>
            </w:pPr>
          </w:p>
        </w:tc>
        <w:tc>
          <w:tcPr>
            <w:tcW w:w="4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themeColor="text1"/>
                <w:sz w:val="20"/>
                <w:szCs w:val="20"/>
                <w:u w:val="none"/>
                <w14:textFill>
                  <w14:solidFill>
                    <w14:schemeClr w14:val="tx1"/>
                  </w14:solidFill>
                </w14:textFill>
              </w:rPr>
            </w:pPr>
          </w:p>
        </w:tc>
      </w:tr>
      <w:tr>
        <w:tblPrEx>
          <w:tblLayout w:type="fixed"/>
          <w:tblCellMar>
            <w:top w:w="0" w:type="dxa"/>
            <w:left w:w="0" w:type="dxa"/>
            <w:bottom w:w="0" w:type="dxa"/>
            <w:right w:w="0" w:type="dxa"/>
          </w:tblCellMar>
        </w:tblPrEx>
        <w:trPr>
          <w:trHeight w:val="556"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themeColor="text1"/>
                <w:sz w:val="20"/>
                <w:szCs w:val="20"/>
                <w:u w:val="none"/>
                <w14:textFill>
                  <w14:solidFill>
                    <w14:schemeClr w14:val="tx1"/>
                  </w14:solidFill>
                </w14:textFill>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4</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学习《枣庄市中小学新课堂达标量化评价办法》</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themeColor="text1"/>
                <w:sz w:val="20"/>
                <w:szCs w:val="20"/>
                <w:u w:val="none"/>
                <w14:textFill>
                  <w14:solidFill>
                    <w14:schemeClr w14:val="tx1"/>
                  </w14:solidFill>
                </w14:textFill>
              </w:rPr>
            </w:pPr>
          </w:p>
        </w:tc>
        <w:tc>
          <w:tcPr>
            <w:tcW w:w="4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themeColor="text1"/>
                <w:sz w:val="20"/>
                <w:szCs w:val="20"/>
                <w:u w:val="none"/>
                <w14:textFill>
                  <w14:solidFill>
                    <w14:schemeClr w14:val="tx1"/>
                  </w14:solidFill>
                </w14:textFill>
              </w:rPr>
            </w:pPr>
          </w:p>
        </w:tc>
      </w:tr>
      <w:tr>
        <w:tblPrEx>
          <w:tblLayout w:type="fixed"/>
          <w:tblCellMar>
            <w:top w:w="0" w:type="dxa"/>
            <w:left w:w="0" w:type="dxa"/>
            <w:bottom w:w="0" w:type="dxa"/>
            <w:right w:w="0" w:type="dxa"/>
          </w:tblCellMar>
        </w:tblPrEx>
        <w:trPr>
          <w:trHeight w:val="556"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themeColor="text1"/>
                <w:sz w:val="20"/>
                <w:szCs w:val="20"/>
                <w:u w:val="none"/>
                <w14:textFill>
                  <w14:solidFill>
                    <w14:schemeClr w14:val="tx1"/>
                  </w14:solidFill>
                </w14:textFill>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5</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学习《山东省教学基本规范》</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themeColor="text1"/>
                <w:sz w:val="20"/>
                <w:szCs w:val="20"/>
                <w:u w:val="none"/>
                <w14:textFill>
                  <w14:solidFill>
                    <w14:schemeClr w14:val="tx1"/>
                  </w14:solidFill>
                </w14:textFill>
              </w:rPr>
            </w:pPr>
          </w:p>
        </w:tc>
        <w:tc>
          <w:tcPr>
            <w:tcW w:w="4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themeColor="text1"/>
                <w:sz w:val="20"/>
                <w:szCs w:val="20"/>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81"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themeColor="text1"/>
                <w:sz w:val="20"/>
                <w:szCs w:val="20"/>
                <w:u w:val="none"/>
                <w14:textFill>
                  <w14:solidFill>
                    <w14:schemeClr w14:val="tx1"/>
                  </w14:solidFill>
                </w14:textFill>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color w:val="000000" w:themeColor="text1"/>
                <w:sz w:val="20"/>
                <w:szCs w:val="20"/>
                <w:u w:val="none"/>
                <w:lang w:val="en-US" w:eastAsia="zh-CN"/>
                <w14:textFill>
                  <w14:solidFill>
                    <w14:schemeClr w14:val="tx1"/>
                  </w14:solidFill>
                </w14:textFill>
              </w:rPr>
              <w:t>6</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color w:val="000000" w:themeColor="text1"/>
                <w:sz w:val="20"/>
                <w:szCs w:val="20"/>
                <w:u w:val="none"/>
                <w:lang w:val="en-US" w:eastAsia="zh-CN"/>
                <w14:textFill>
                  <w14:solidFill>
                    <w14:schemeClr w14:val="tx1"/>
                  </w14:solidFill>
                </w14:textFill>
              </w:rPr>
              <w:t>学习其他教学理论知识及文件</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themeColor="text1"/>
                <w:sz w:val="20"/>
                <w:szCs w:val="20"/>
                <w:u w:val="none"/>
                <w14:textFill>
                  <w14:solidFill>
                    <w14:schemeClr w14:val="tx1"/>
                  </w14:solidFill>
                </w14:textFill>
              </w:rPr>
            </w:pPr>
          </w:p>
        </w:tc>
        <w:tc>
          <w:tcPr>
            <w:tcW w:w="4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themeColor="text1"/>
                <w:sz w:val="20"/>
                <w:szCs w:val="20"/>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8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themeColor="text1"/>
                <w:sz w:val="20"/>
                <w:szCs w:val="20"/>
                <w:u w:val="none"/>
                <w14:textFill>
                  <w14:solidFill>
                    <w14:schemeClr w14:val="tx1"/>
                  </w14:solidFill>
                </w14:textFill>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7</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综合检测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2</w:t>
            </w:r>
          </w:p>
        </w:tc>
        <w:tc>
          <w:tcPr>
            <w:tcW w:w="4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themeColor="text1"/>
                <w:sz w:val="20"/>
                <w:szCs w:val="20"/>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1474"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教学42分</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做好计划安排，编写课程纲要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2</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准确把握课程的地位和价值，明确本学期的课程安排与整个课程安排之间的关系，处理好课程目标、课程内容、课程实施、课程评价等四个课程元素。项目齐全，质量高得2分，质量一般得1分。</w:t>
            </w:r>
          </w:p>
        </w:tc>
      </w:tr>
      <w:tr>
        <w:tblPrEx>
          <w:shd w:val="clear" w:color="auto" w:fill="auto"/>
          <w:tblLayout w:type="fixed"/>
          <w:tblCellMar>
            <w:top w:w="0" w:type="dxa"/>
            <w:left w:w="0" w:type="dxa"/>
            <w:bottom w:w="0" w:type="dxa"/>
            <w:right w:w="0" w:type="dxa"/>
          </w:tblCellMar>
        </w:tblPrEx>
        <w:trPr>
          <w:trHeight w:val="162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FF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2</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常规备课</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color w:val="000000" w:themeColor="text1"/>
                <w:sz w:val="20"/>
                <w:szCs w:val="20"/>
                <w:u w:val="none"/>
                <w:lang w:val="en-US" w:eastAsia="zh-CN"/>
                <w14:textFill>
                  <w14:solidFill>
                    <w14:schemeClr w14:val="tx1"/>
                  </w14:solidFill>
                </w14:textFill>
              </w:rPr>
              <w:t>20</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0"/>
                <w:szCs w:val="20"/>
                <w:u w:val="none"/>
                <w:lang w:val="en-US"/>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1.学期中学校不定时组织检查，教师上课必须有备课，与上课内容一致的为A等，与上课内容不一致的为B等，没有备课的记为D等。根据等级进行量化，共5分。</w:t>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2、常规备课根据备课质量和数量，每次分为A、 B两个等级，各占50%，根据</w:t>
            </w:r>
            <w:r>
              <w:rPr>
                <w:rFonts w:hint="eastAsia" w:ascii="仿宋" w:hAnsi="仿宋" w:eastAsia="仿宋" w:cs="仿宋"/>
                <w:i w:val="0"/>
                <w:color w:val="auto"/>
                <w:kern w:val="0"/>
                <w:sz w:val="20"/>
                <w:szCs w:val="20"/>
                <w:u w:val="none"/>
                <w:lang w:val="en-US" w:eastAsia="zh-CN" w:bidi="ar"/>
              </w:rPr>
              <w:t>检查实际情况优秀名额可以突破。每次业务检查</w:t>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累计总分除以检查总次数即是备课成绩，其中A级计15分，B级计14分，备课数量根据要求每少一个学历案扣0.5分，扣满15分为止。</w:t>
            </w:r>
          </w:p>
        </w:tc>
      </w:tr>
      <w:tr>
        <w:tblPrEx>
          <w:tblLayout w:type="fixed"/>
          <w:tblCellMar>
            <w:top w:w="0" w:type="dxa"/>
            <w:left w:w="0" w:type="dxa"/>
            <w:bottom w:w="0" w:type="dxa"/>
            <w:right w:w="0" w:type="dxa"/>
          </w:tblCellMar>
        </w:tblPrEx>
        <w:trPr>
          <w:trHeight w:val="27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FF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作业布置与批改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8</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1.每学期实行月查，跟不上进度的每次扣0.5分，扣满2分止。</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2.期末评比：同科同类作业在完成各项指标的情况下。达到规定标准，优秀计6分，良好计5分，各占50%，根据检查实际情况优秀名额可以突破。必查作业由学生代替批改的，不得评为优秀，每发现一次扣0.2分。批改符号不规范到位的，每发现一次扣0.1分。无详实有效的批改记录的，不得评为优秀作业。</w:t>
            </w:r>
          </w:p>
        </w:tc>
      </w:tr>
      <w:tr>
        <w:tblPrEx>
          <w:shd w:val="clear" w:color="auto" w:fill="auto"/>
          <w:tblLayout w:type="fixed"/>
          <w:tblCellMar>
            <w:top w:w="0" w:type="dxa"/>
            <w:left w:w="0" w:type="dxa"/>
            <w:bottom w:w="0" w:type="dxa"/>
            <w:right w:w="0" w:type="dxa"/>
          </w:tblCellMar>
        </w:tblPrEx>
        <w:trPr>
          <w:trHeight w:val="8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FF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4</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家庭作业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一二年级不留书面作业，其他年级除语数外不留家庭作业，语数作业合计不超1小时。家庭作业：采用抽查办法或对学生进行察访，如不按规定布置或由家长举报经落实情况属实的一次0.2分。</w:t>
            </w:r>
          </w:p>
        </w:tc>
      </w:tr>
      <w:tr>
        <w:tblPrEx>
          <w:shd w:val="clear" w:color="auto" w:fill="auto"/>
          <w:tblLayout w:type="fixed"/>
          <w:tblCellMar>
            <w:top w:w="0" w:type="dxa"/>
            <w:left w:w="0" w:type="dxa"/>
            <w:bottom w:w="0" w:type="dxa"/>
            <w:right w:w="0" w:type="dxa"/>
          </w:tblCellMar>
        </w:tblPrEx>
        <w:trPr>
          <w:trHeight w:val="9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FF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5</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听立标课及评课记录</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3</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每学期听课不少于20节，且项目齐全。项目不齐全酌情扣分，听课节数每少一节扣0.2分。</w:t>
            </w:r>
          </w:p>
        </w:tc>
      </w:tr>
      <w:tr>
        <w:tblPrEx>
          <w:shd w:val="clear" w:color="auto" w:fill="auto"/>
          <w:tblLayout w:type="fixed"/>
          <w:tblCellMar>
            <w:top w:w="0" w:type="dxa"/>
            <w:left w:w="0" w:type="dxa"/>
            <w:bottom w:w="0" w:type="dxa"/>
            <w:right w:w="0" w:type="dxa"/>
          </w:tblCellMar>
        </w:tblPrEx>
        <w:trPr>
          <w:trHeight w:val="669"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FF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6</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学生辅导（培优补差）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2</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查过程性材料确定得分。</w:t>
            </w:r>
          </w:p>
        </w:tc>
      </w:tr>
      <w:tr>
        <w:tblPrEx>
          <w:shd w:val="clear" w:color="auto" w:fill="auto"/>
          <w:tblLayout w:type="fixed"/>
          <w:tblCellMar>
            <w:top w:w="0" w:type="dxa"/>
            <w:left w:w="0" w:type="dxa"/>
            <w:bottom w:w="0" w:type="dxa"/>
            <w:right w:w="0" w:type="dxa"/>
          </w:tblCellMar>
        </w:tblPrEx>
        <w:trPr>
          <w:trHeight w:val="880" w:hRule="atLeast"/>
        </w:trPr>
        <w:tc>
          <w:tcPr>
            <w:tcW w:w="48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FF0000"/>
                <w:sz w:val="20"/>
                <w:szCs w:val="20"/>
                <w:u w:val="none"/>
              </w:rPr>
            </w:pPr>
          </w:p>
        </w:tc>
        <w:tc>
          <w:tcPr>
            <w:tcW w:w="5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7</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教师基本功</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6</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1.基本功训练（2分）：根据学校基本功训练的要求按时上交作品，每少一次扣0.1。</w:t>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2.教师参加教学主管部门组织的基本功达标活动，达标的记1分，不达标的不计分。</w:t>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3.教师参加教学主管部门组织的基本功比赛活动先到学校备案，备案时提交活动通知，期末上交获奖证书和备案进行核实，以相应级别记分，不备案的不予加分。校级1.4、1.2、1分；区级1.4分；市级1.6分；省级以上1.8分，以最高级别奖次为基数，其余每次（项），校区级记0.1分，市级记0.2分，省级以上记0.3分，累计加分。同次多奖，只按一次记分。记满3分止。</w:t>
            </w:r>
          </w:p>
        </w:tc>
      </w:tr>
      <w:tr>
        <w:tblPrEx>
          <w:shd w:val="clear" w:color="auto" w:fill="auto"/>
          <w:tblLayout w:type="fixed"/>
          <w:tblCellMar>
            <w:top w:w="0" w:type="dxa"/>
            <w:left w:w="0" w:type="dxa"/>
            <w:bottom w:w="0" w:type="dxa"/>
            <w:right w:w="0" w:type="dxa"/>
          </w:tblCellMar>
        </w:tblPrEx>
        <w:trPr>
          <w:trHeight w:val="630" w:hRule="atLeast"/>
        </w:trPr>
        <w:tc>
          <w:tcPr>
            <w:tcW w:w="48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研训35分</w:t>
            </w:r>
          </w:p>
        </w:tc>
        <w:tc>
          <w:tcPr>
            <w:tcW w:w="5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1</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themeColor="text1"/>
                <w:sz w:val="20"/>
                <w:szCs w:val="20"/>
                <w:u w:val="none"/>
                <w:lang w:val="en-US"/>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研训出勤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3</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按时参加校半日无课教研及各类区域教研培训，无故不参加一次扣0.2分，扣满3分为止。</w:t>
            </w:r>
          </w:p>
        </w:tc>
      </w:tr>
      <w:tr>
        <w:tblPrEx>
          <w:shd w:val="clear" w:color="auto" w:fill="auto"/>
          <w:tblLayout w:type="fixed"/>
          <w:tblCellMar>
            <w:top w:w="0" w:type="dxa"/>
            <w:left w:w="0" w:type="dxa"/>
            <w:bottom w:w="0" w:type="dxa"/>
            <w:right w:w="0" w:type="dxa"/>
          </w:tblCellMar>
        </w:tblPrEx>
        <w:trPr>
          <w:trHeight w:val="151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2</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做好集体备课，做中心发言人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10</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集体备课以团队组为单位检查，最后得分为全组人员得分。根据备课质量分为A、 B、C、D四个等级，A级计10分，B级计9分，C级计8分，D级不计分。集体备课课时数不够的直接定为C级，每少一篇从8分中扣1分，扣完为止。</w:t>
            </w:r>
          </w:p>
        </w:tc>
      </w:tr>
      <w:tr>
        <w:tblPrEx>
          <w:shd w:val="clear" w:color="auto" w:fill="auto"/>
          <w:tblLayout w:type="fixed"/>
          <w:tblCellMar>
            <w:top w:w="0" w:type="dxa"/>
            <w:left w:w="0" w:type="dxa"/>
            <w:bottom w:w="0" w:type="dxa"/>
            <w:right w:w="0" w:type="dxa"/>
          </w:tblCellMar>
        </w:tblPrEx>
        <w:trPr>
          <w:trHeight w:val="986"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3</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sz w:val="20"/>
                <w:szCs w:val="20"/>
                <w:u w:val="none"/>
                <w:lang w:val="en-US"/>
              </w:rPr>
            </w:pPr>
            <w:r>
              <w:rPr>
                <w:rFonts w:hint="eastAsia" w:ascii="仿宋" w:hAnsi="仿宋" w:eastAsia="仿宋" w:cs="仿宋"/>
                <w:i w:val="0"/>
                <w:color w:val="auto"/>
                <w:kern w:val="0"/>
                <w:sz w:val="20"/>
                <w:szCs w:val="20"/>
                <w:u w:val="none"/>
                <w:lang w:val="en-US" w:eastAsia="zh-CN" w:bidi="ar"/>
              </w:rPr>
              <w:t>磨课练课赛课</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u w:val="none"/>
                <w:lang w:val="en-US"/>
              </w:rPr>
            </w:pPr>
            <w:r>
              <w:rPr>
                <w:rFonts w:hint="eastAsia" w:ascii="仿宋" w:hAnsi="仿宋" w:eastAsia="仿宋" w:cs="仿宋"/>
                <w:i w:val="0"/>
                <w:color w:val="auto"/>
                <w:kern w:val="0"/>
                <w:sz w:val="20"/>
                <w:szCs w:val="20"/>
                <w:u w:val="none"/>
                <w:lang w:val="en-US" w:eastAsia="zh-CN" w:bidi="ar"/>
              </w:rPr>
              <w:t>10</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1.各团队制定磨课计划，确定磨课顺序，每人至少参加一次磨课练课活动，材料（图片）齐全计2分。</w:t>
            </w:r>
          </w:p>
          <w:p>
            <w:pPr>
              <w:widowControl/>
              <w:adjustRightInd w:val="0"/>
              <w:spacing w:line="360" w:lineRule="exact"/>
              <w:jc w:val="left"/>
              <w:rPr>
                <w:rFonts w:hint="eastAsia" w:ascii="仿宋" w:hAnsi="仿宋" w:eastAsia="仿宋" w:cs="仿宋"/>
                <w:i w:val="0"/>
                <w:color w:val="auto"/>
                <w:kern w:val="0"/>
                <w:sz w:val="20"/>
                <w:szCs w:val="20"/>
                <w:u w:val="none"/>
                <w:lang w:val="en-US" w:eastAsia="zh-CN" w:bidi="ar"/>
              </w:rPr>
            </w:pPr>
            <w:r>
              <w:rPr>
                <w:rFonts w:hint="eastAsia" w:ascii="仿宋" w:hAnsi="仿宋" w:eastAsia="仿宋"/>
                <w:color w:val="auto"/>
                <w:szCs w:val="21"/>
              </w:rPr>
              <w:t>2.校</w:t>
            </w:r>
            <w:r>
              <w:rPr>
                <w:rFonts w:hint="eastAsia" w:ascii="仿宋" w:hAnsi="仿宋" w:eastAsia="仿宋"/>
                <w:color w:val="auto"/>
                <w:szCs w:val="21"/>
                <w:lang w:val="en-US" w:eastAsia="zh-CN"/>
              </w:rPr>
              <w:t>内</w:t>
            </w:r>
            <w:r>
              <w:rPr>
                <w:rFonts w:hint="eastAsia" w:ascii="仿宋" w:hAnsi="仿宋" w:eastAsia="仿宋"/>
                <w:color w:val="auto"/>
                <w:szCs w:val="21"/>
              </w:rPr>
              <w:t>团队赛课活动（</w:t>
            </w:r>
            <w:r>
              <w:rPr>
                <w:rFonts w:hint="eastAsia" w:ascii="仿宋" w:hAnsi="仿宋" w:eastAsia="仿宋"/>
                <w:color w:val="auto"/>
                <w:szCs w:val="21"/>
                <w:lang w:val="en-US" w:eastAsia="zh-CN"/>
              </w:rPr>
              <w:t>8</w:t>
            </w:r>
            <w:r>
              <w:rPr>
                <w:rFonts w:hint="eastAsia" w:ascii="仿宋" w:hAnsi="仿宋" w:eastAsia="仿宋"/>
                <w:color w:val="auto"/>
                <w:szCs w:val="21"/>
              </w:rPr>
              <w:t>分）：每学期举行一次团队赛课活动，1/2为优秀</w:t>
            </w:r>
            <w:r>
              <w:rPr>
                <w:rFonts w:hint="eastAsia" w:ascii="仿宋" w:hAnsi="仿宋" w:eastAsia="仿宋"/>
                <w:color w:val="auto"/>
                <w:szCs w:val="21"/>
                <w:lang w:eastAsia="zh-CN"/>
              </w:rPr>
              <w:t>，</w:t>
            </w:r>
            <w:r>
              <w:rPr>
                <w:rFonts w:hint="eastAsia" w:ascii="仿宋" w:hAnsi="仿宋" w:eastAsia="仿宋"/>
                <w:color w:val="auto"/>
                <w:szCs w:val="21"/>
                <w:lang w:val="en-US" w:eastAsia="zh-CN"/>
              </w:rPr>
              <w:t>主讲人计8分，同组成员及6分；</w:t>
            </w:r>
            <w:r>
              <w:rPr>
                <w:rFonts w:hint="eastAsia" w:ascii="仿宋" w:hAnsi="仿宋" w:eastAsia="仿宋"/>
                <w:color w:val="auto"/>
                <w:szCs w:val="21"/>
              </w:rPr>
              <w:t>1/2为合格</w:t>
            </w:r>
            <w:r>
              <w:rPr>
                <w:rFonts w:hint="eastAsia" w:ascii="仿宋" w:hAnsi="仿宋" w:eastAsia="仿宋"/>
                <w:color w:val="auto"/>
                <w:szCs w:val="21"/>
                <w:lang w:eastAsia="zh-CN"/>
              </w:rPr>
              <w:t>，</w:t>
            </w:r>
            <w:r>
              <w:rPr>
                <w:rFonts w:hint="eastAsia" w:ascii="仿宋" w:hAnsi="仿宋" w:eastAsia="仿宋"/>
                <w:color w:val="auto"/>
                <w:szCs w:val="21"/>
                <w:lang w:val="en-US" w:eastAsia="zh-CN"/>
              </w:rPr>
              <w:t>主讲人计7分，同组成员计5分。</w:t>
            </w:r>
          </w:p>
        </w:tc>
      </w:tr>
      <w:tr>
        <w:tblPrEx>
          <w:tblLayout w:type="fixed"/>
          <w:tblCellMar>
            <w:top w:w="0" w:type="dxa"/>
            <w:left w:w="0" w:type="dxa"/>
            <w:bottom w:w="0" w:type="dxa"/>
            <w:right w:w="0" w:type="dxa"/>
          </w:tblCellMar>
        </w:tblPrEx>
        <w:trPr>
          <w:trHeight w:val="1090" w:hRule="atLeast"/>
        </w:trPr>
        <w:tc>
          <w:tcPr>
            <w:tcW w:w="480" w:type="dxa"/>
            <w:vMerge w:val="continue"/>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517"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4</w:t>
            </w:r>
          </w:p>
        </w:tc>
        <w:tc>
          <w:tcPr>
            <w:tcW w:w="28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在区域教研活动中做中心发言人</w:t>
            </w:r>
          </w:p>
        </w:tc>
        <w:tc>
          <w:tcPr>
            <w:tcW w:w="5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w:t>
            </w:r>
          </w:p>
        </w:tc>
        <w:tc>
          <w:tcPr>
            <w:tcW w:w="418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区域联合教研活动中，积极参与并做专题讲座或授课，一次计2分，计满6分为止。</w:t>
            </w:r>
          </w:p>
        </w:tc>
      </w:tr>
      <w:tr>
        <w:tblPrEx>
          <w:tblLayout w:type="fixed"/>
          <w:tblCellMar>
            <w:top w:w="0" w:type="dxa"/>
            <w:left w:w="0" w:type="dxa"/>
            <w:bottom w:w="0" w:type="dxa"/>
            <w:right w:w="0" w:type="dxa"/>
          </w:tblCellMar>
        </w:tblPrEx>
        <w:trPr>
          <w:trHeight w:val="1390" w:hRule="atLeast"/>
        </w:trPr>
        <w:tc>
          <w:tcPr>
            <w:tcW w:w="480" w:type="dxa"/>
            <w:vMerge w:val="continue"/>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FF0000"/>
                <w:sz w:val="20"/>
                <w:szCs w:val="20"/>
                <w:u w:val="none"/>
              </w:rPr>
            </w:pPr>
          </w:p>
        </w:tc>
        <w:tc>
          <w:tcPr>
            <w:tcW w:w="51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5</w:t>
            </w:r>
          </w:p>
        </w:tc>
        <w:tc>
          <w:tcPr>
            <w:tcW w:w="28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新课堂达标专题研究（或课题研究）</w:t>
            </w:r>
          </w:p>
        </w:tc>
        <w:tc>
          <w:tcPr>
            <w:tcW w:w="5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2</w:t>
            </w:r>
          </w:p>
        </w:tc>
        <w:tc>
          <w:tcPr>
            <w:tcW w:w="41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有专项课题研究，校区级立项计0.5分，市级及以上计1分；结题校区级计1.5分，市级及以上计2分。</w:t>
            </w:r>
          </w:p>
        </w:tc>
      </w:tr>
      <w:tr>
        <w:tblPrEx>
          <w:tblLayout w:type="fixed"/>
          <w:tblCellMar>
            <w:top w:w="0" w:type="dxa"/>
            <w:left w:w="0" w:type="dxa"/>
            <w:bottom w:w="0" w:type="dxa"/>
            <w:right w:w="0" w:type="dxa"/>
          </w:tblCellMar>
        </w:tblPrEx>
        <w:trPr>
          <w:trHeight w:val="1307" w:hRule="atLeast"/>
        </w:trPr>
        <w:tc>
          <w:tcPr>
            <w:tcW w:w="480"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FF0000"/>
                <w:sz w:val="20"/>
                <w:szCs w:val="20"/>
                <w:u w:val="none"/>
              </w:rPr>
            </w:pPr>
          </w:p>
        </w:tc>
        <w:tc>
          <w:tcPr>
            <w:tcW w:w="517"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6</w:t>
            </w:r>
          </w:p>
        </w:tc>
        <w:tc>
          <w:tcPr>
            <w:tcW w:w="28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按时参加互联网+教师专业发展研训及学习强国活动</w:t>
            </w:r>
          </w:p>
        </w:tc>
        <w:tc>
          <w:tcPr>
            <w:tcW w:w="58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200" w:firstLineChars="100"/>
              <w:rPr>
                <w:rFonts w:hint="default"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4</w:t>
            </w:r>
          </w:p>
        </w:tc>
        <w:tc>
          <w:tcPr>
            <w:tcW w:w="41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ascii="仿宋" w:hAnsi="仿宋" w:eastAsia="仿宋"/>
                <w:bCs/>
                <w:color w:val="auto"/>
                <w:szCs w:val="21"/>
                <w:lang w:val="eu-ES"/>
              </w:rPr>
            </w:pPr>
            <w:r>
              <w:rPr>
                <w:rFonts w:hint="eastAsia" w:ascii="仿宋" w:hAnsi="仿宋" w:eastAsia="仿宋" w:cs="仿宋"/>
                <w:i w:val="0"/>
                <w:color w:val="auto"/>
                <w:kern w:val="0"/>
                <w:sz w:val="20"/>
                <w:szCs w:val="20"/>
                <w:u w:val="none"/>
                <w:lang w:val="en-US" w:eastAsia="zh-CN" w:bidi="ar"/>
              </w:rPr>
              <w:t>按时参加学习并完成各项任务，计2分。每少一次扣0.2分，扣满2分为止。</w:t>
            </w:r>
          </w:p>
          <w:p>
            <w:pPr>
              <w:spacing w:line="360" w:lineRule="exact"/>
              <w:rPr>
                <w:rFonts w:hint="eastAsia" w:ascii="仿宋" w:hAnsi="仿宋" w:eastAsia="仿宋" w:cs="仿宋"/>
                <w:i w:val="0"/>
                <w:color w:val="auto"/>
                <w:kern w:val="0"/>
                <w:sz w:val="20"/>
                <w:szCs w:val="20"/>
                <w:u w:val="none"/>
                <w:lang w:val="en-US" w:eastAsia="zh-CN" w:bidi="ar"/>
              </w:rPr>
            </w:pPr>
            <w:r>
              <w:rPr>
                <w:rFonts w:hint="eastAsia" w:ascii="仿宋" w:hAnsi="仿宋" w:eastAsia="仿宋"/>
                <w:bCs/>
                <w:color w:val="auto"/>
                <w:szCs w:val="21"/>
                <w:lang w:val="eu-ES"/>
              </w:rPr>
              <w:t>在研修活动中表现突出，被评为优秀的，按国家、省、市、区级分别记2、1.5、1、0.5分。</w:t>
            </w:r>
          </w:p>
        </w:tc>
      </w:tr>
      <w:tr>
        <w:tblPrEx>
          <w:shd w:val="clear" w:color="auto" w:fill="auto"/>
          <w:tblLayout w:type="fixed"/>
          <w:tblCellMar>
            <w:top w:w="0" w:type="dxa"/>
            <w:left w:w="0" w:type="dxa"/>
            <w:bottom w:w="0" w:type="dxa"/>
            <w:right w:w="0" w:type="dxa"/>
          </w:tblCellMar>
        </w:tblPrEx>
        <w:trPr>
          <w:trHeight w:val="313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auto"/>
                <w:sz w:val="20"/>
                <w:szCs w:val="20"/>
                <w:u w:val="none"/>
                <w:lang w:val="en-US" w:eastAsia="zh-CN"/>
              </w:rPr>
            </w:pPr>
            <w:r>
              <w:rPr>
                <w:rFonts w:hint="eastAsia" w:ascii="仿宋" w:hAnsi="仿宋" w:eastAsia="仿宋" w:cs="仿宋"/>
                <w:b w:val="0"/>
                <w:bCs w:val="0"/>
                <w:i w:val="0"/>
                <w:color w:val="auto"/>
                <w:sz w:val="20"/>
                <w:szCs w:val="20"/>
                <w:u w:val="none"/>
                <w:lang w:val="en-US" w:eastAsia="zh-CN"/>
              </w:rPr>
              <w:t>课堂教学比赛6分</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val="0"/>
                <w:i w:val="0"/>
                <w:color w:val="auto"/>
                <w:sz w:val="20"/>
                <w:szCs w:val="20"/>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auto"/>
                <w:sz w:val="20"/>
                <w:szCs w:val="20"/>
                <w:u w:val="none"/>
              </w:rPr>
            </w:pPr>
            <w:r>
              <w:rPr>
                <w:rFonts w:hint="eastAsia" w:ascii="仿宋" w:hAnsi="仿宋" w:eastAsia="仿宋" w:cs="仿宋"/>
                <w:b w:val="0"/>
                <w:bCs w:val="0"/>
                <w:i w:val="0"/>
                <w:color w:val="auto"/>
                <w:kern w:val="0"/>
                <w:sz w:val="20"/>
                <w:szCs w:val="20"/>
                <w:u w:val="none"/>
                <w:lang w:val="en-US" w:eastAsia="zh-CN" w:bidi="ar"/>
              </w:rPr>
              <w:t>公开课、优质课和观摩课</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0"/>
                <w:szCs w:val="20"/>
                <w:u w:val="none"/>
              </w:rPr>
            </w:pPr>
            <w:r>
              <w:rPr>
                <w:rFonts w:hint="eastAsia" w:ascii="仿宋" w:hAnsi="仿宋" w:eastAsia="仿宋" w:cs="仿宋"/>
                <w:b w:val="0"/>
                <w:bCs w:val="0"/>
                <w:i w:val="0"/>
                <w:color w:val="auto"/>
                <w:kern w:val="0"/>
                <w:sz w:val="20"/>
                <w:szCs w:val="20"/>
                <w:u w:val="none"/>
                <w:lang w:val="en-US" w:eastAsia="zh-CN" w:bidi="ar"/>
              </w:rPr>
              <w:t>6</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auto"/>
                <w:sz w:val="20"/>
                <w:szCs w:val="20"/>
                <w:u w:val="none"/>
              </w:rPr>
            </w:pPr>
            <w:r>
              <w:rPr>
                <w:rFonts w:hint="eastAsia" w:ascii="仿宋" w:hAnsi="仿宋" w:eastAsia="仿宋" w:cs="仿宋"/>
                <w:b w:val="0"/>
                <w:bCs w:val="0"/>
                <w:i w:val="0"/>
                <w:color w:val="auto"/>
                <w:kern w:val="0"/>
                <w:sz w:val="20"/>
                <w:szCs w:val="20"/>
                <w:u w:val="none"/>
                <w:lang w:val="en-US" w:eastAsia="zh-CN" w:bidi="ar"/>
              </w:rPr>
              <w:t>参加各级课堂教学比赛获奖的校级1.5分，区级2分、3分，市级3分、4分，省级的4分、5分，国家级5分、6分，以最高级别奖次为基数，其余每次，校、区级记0.1分，市级0.2分，省级以上记0.3分，累计加分。计满6分为止。同次活动计最高分。</w:t>
            </w:r>
            <w:r>
              <w:rPr>
                <w:rFonts w:hint="eastAsia" w:ascii="仿宋" w:hAnsi="仿宋" w:eastAsia="仿宋" w:cs="仿宋"/>
                <w:b w:val="0"/>
                <w:bCs w:val="0"/>
                <w:i w:val="0"/>
                <w:color w:val="auto"/>
                <w:kern w:val="0"/>
                <w:sz w:val="20"/>
                <w:szCs w:val="20"/>
                <w:u w:val="none"/>
                <w:lang w:val="en-US" w:eastAsia="zh-CN" w:bidi="ar"/>
              </w:rPr>
              <w:br w:type="textWrapping"/>
            </w:r>
            <w:r>
              <w:rPr>
                <w:rFonts w:hint="eastAsia" w:ascii="仿宋" w:hAnsi="仿宋" w:eastAsia="仿宋" w:cs="仿宋"/>
                <w:b w:val="0"/>
                <w:bCs w:val="0"/>
                <w:i w:val="0"/>
                <w:color w:val="auto"/>
                <w:kern w:val="0"/>
                <w:sz w:val="20"/>
                <w:szCs w:val="20"/>
                <w:u w:val="none"/>
                <w:lang w:val="en-US" w:eastAsia="zh-CN" w:bidi="ar"/>
              </w:rPr>
              <w:t>电教录像课、一师一优课降一等级计分</w:t>
            </w:r>
          </w:p>
        </w:tc>
      </w:tr>
      <w:tr>
        <w:tblPrEx>
          <w:shd w:val="clear" w:color="auto" w:fill="auto"/>
          <w:tblLayout w:type="fixed"/>
          <w:tblCellMar>
            <w:top w:w="0" w:type="dxa"/>
            <w:left w:w="0" w:type="dxa"/>
            <w:bottom w:w="0" w:type="dxa"/>
            <w:right w:w="0" w:type="dxa"/>
          </w:tblCellMar>
        </w:tblPrEx>
        <w:trPr>
          <w:trHeight w:val="21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FF0000"/>
                <w:sz w:val="20"/>
                <w:szCs w:val="20"/>
                <w:u w:val="none"/>
                <w:lang w:val="en-US"/>
              </w:rPr>
            </w:pPr>
            <w:r>
              <w:rPr>
                <w:rFonts w:hint="eastAsia" w:ascii="仿宋" w:hAnsi="仿宋" w:eastAsia="仿宋" w:cs="仿宋"/>
                <w:i w:val="0"/>
                <w:color w:val="FF0000"/>
                <w:kern w:val="0"/>
                <w:sz w:val="20"/>
                <w:szCs w:val="20"/>
                <w:u w:val="none"/>
                <w:lang w:val="en-US" w:eastAsia="zh-CN" w:bidi="ar"/>
              </w:rPr>
              <w:t>社团活动5分</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FF0000"/>
                <w:sz w:val="20"/>
                <w:szCs w:val="20"/>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学校根据实际开展形式多样的社团活动。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5</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FF0000"/>
                <w:sz w:val="20"/>
                <w:szCs w:val="20"/>
                <w:u w:val="none"/>
              </w:rPr>
            </w:pPr>
            <w:r>
              <w:rPr>
                <w:rFonts w:hint="eastAsia" w:ascii="仿宋" w:hAnsi="仿宋" w:eastAsia="仿宋" w:cs="仿宋"/>
                <w:i w:val="0"/>
                <w:color w:val="FF0000"/>
                <w:kern w:val="0"/>
                <w:sz w:val="20"/>
                <w:szCs w:val="20"/>
                <w:u w:val="none"/>
                <w:lang w:val="en-US" w:eastAsia="zh-CN" w:bidi="ar"/>
              </w:rPr>
              <w:t>1.社团活动（3分）：根据活动计划查看活动及记录情况，每少一次扣0.2分，扣满3分止。       2.社团展示活动（2分）：每学期举行一次社团展示活动，根据社团展示个数，1/2为优秀计2分，1/2为合格计1分。不展示的不计分。</w:t>
            </w:r>
          </w:p>
        </w:tc>
      </w:tr>
      <w:tr>
        <w:tblPrEx>
          <w:tblLayout w:type="fixed"/>
          <w:tblCellMar>
            <w:top w:w="0" w:type="dxa"/>
            <w:left w:w="0" w:type="dxa"/>
            <w:bottom w:w="0" w:type="dxa"/>
            <w:right w:w="0" w:type="dxa"/>
          </w:tblCellMar>
        </w:tblPrEx>
        <w:trPr>
          <w:trHeight w:val="153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教学论文3分</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教师在教学中要积极参加各级教学研究部门、教科所、教育学会、教育局等相关部门组织的论文评选和论文发表活动，参加时必须到教学中心备案，备案时上交活动通知和参赛原件的复印件或稿费通知单，否者量化时不予加分，学期末上交获奖证书或成果和备案进行核实按相应级别记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3</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 xml:space="preserve">1.经学校备案并核实获奖论文，校级1.2分，区级1.4分，市级1.6分，省级以上1.8分。          2.经学校备案在专业报刊发表的专业论文校级1.5分、区级2分、市级2.5分、省级以上3分。无论是评选还是发表，以最高级别奖次为基数，其余校、区级每篇记0.1分，市级每篇记0.2分，省级以上每篇记0.3分，累计加分，加满3分为止。         </w:t>
            </w:r>
          </w:p>
          <w:p>
            <w:pPr>
              <w:keepNext w:val="0"/>
              <w:keepLines w:val="0"/>
              <w:widowControl/>
              <w:suppressLineNumbers w:val="0"/>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3.结集论文不计分，多人撰写的，第一位作者记满分，第二位作者记50%，其余不计分。</w:t>
            </w:r>
          </w:p>
        </w:tc>
      </w:tr>
      <w:tr>
        <w:tblPrEx>
          <w:shd w:val="clear" w:color="auto" w:fill="auto"/>
          <w:tblLayout w:type="fixed"/>
          <w:tblCellMar>
            <w:top w:w="0" w:type="dxa"/>
            <w:left w:w="0" w:type="dxa"/>
            <w:bottom w:w="0" w:type="dxa"/>
            <w:right w:w="0" w:type="dxa"/>
          </w:tblCellMar>
        </w:tblPrEx>
        <w:trPr>
          <w:trHeight w:val="424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特长生辅导</w:t>
            </w:r>
          </w:p>
          <w:p>
            <w:pPr>
              <w:keepNext w:val="0"/>
              <w:keepLines w:val="0"/>
              <w:widowControl/>
              <w:suppressLineNumbers w:val="0"/>
              <w:jc w:val="center"/>
              <w:textAlignment w:val="center"/>
              <w:rPr>
                <w:rFonts w:hint="default" w:ascii="仿宋" w:hAnsi="仿宋" w:eastAsia="仿宋" w:cs="仿宋"/>
                <w:i w:val="0"/>
                <w:color w:val="auto"/>
                <w:sz w:val="20"/>
                <w:szCs w:val="20"/>
                <w:u w:val="none"/>
                <w:lang w:val="en-US"/>
              </w:rPr>
            </w:pPr>
            <w:r>
              <w:rPr>
                <w:rFonts w:hint="eastAsia" w:ascii="仿宋" w:hAnsi="仿宋" w:eastAsia="仿宋" w:cs="仿宋"/>
                <w:i w:val="0"/>
                <w:color w:val="auto"/>
                <w:kern w:val="0"/>
                <w:sz w:val="20"/>
                <w:szCs w:val="20"/>
                <w:u w:val="none"/>
                <w:lang w:val="en-US" w:eastAsia="zh-CN" w:bidi="ar"/>
              </w:rPr>
              <w:t>3分</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辅导学生参加各级各类的竞赛，如书法、绘画、作文等获奖情况。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参加的各级教学研究部门、教科所、教育学会、教育局等相关部门组织的活动，先到学校备案，备案时提供活动通知和参赛作品，期末上交获奖证书或成果备案核实，以相应级别记分：校级1、1.2分；区级1.2、1.4分；市级1.4、1.6分；省级1.6、1.8分；国家级1.8、2分，其他部门组织的不计分。地专业报刊辅导学生发表作品按校级1.2分、区级1.4分、市级1.6分，省级1.8分、国家级2分。各级教学研究部门、教科所、教育学会、教育局等相关部门组织的活动，以最高级别奖次为基数，其余每次（项），校区级记0.1分，市级0.2分，省级及以上记0.3分，累计加分，加满3分为止，同次多奖，只按最高奖一次记分。地专业报刊辅导学生发表作品同一学期内不累计加分，只加一次，以最高奖计分。</w:t>
            </w:r>
          </w:p>
        </w:tc>
      </w:tr>
      <w:tr>
        <w:tblPrEx>
          <w:shd w:val="clear" w:color="auto" w:fill="auto"/>
          <w:tblLayout w:type="fixed"/>
          <w:tblCellMar>
            <w:top w:w="0" w:type="dxa"/>
            <w:left w:w="0" w:type="dxa"/>
            <w:bottom w:w="0" w:type="dxa"/>
            <w:right w:w="0" w:type="dxa"/>
          </w:tblCellMar>
        </w:tblPrEx>
        <w:trPr>
          <w:trHeight w:val="280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u w:val="none"/>
                <w:lang w:val="en-US"/>
              </w:rPr>
            </w:pPr>
            <w:r>
              <w:rPr>
                <w:rFonts w:hint="eastAsia" w:ascii="仿宋" w:hAnsi="仿宋" w:eastAsia="仿宋" w:cs="仿宋"/>
                <w:i w:val="0"/>
                <w:color w:val="auto"/>
                <w:kern w:val="0"/>
                <w:sz w:val="20"/>
                <w:szCs w:val="20"/>
                <w:u w:val="none"/>
                <w:lang w:val="en-US" w:eastAsia="zh-CN" w:bidi="ar"/>
              </w:rPr>
              <w:t>创新项目5分</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积极组织学生参加各级实践与创新大赛活动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5</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1.只要按活动要求参与本次活动的计1分；获得校级一等奖的再加1分。                    2.在区、市获奖分类别按奖次再次加分：（1）小发明、小创造、小制作类区级加2、1.5、1分，市级加3、2.5、2分。（2）其他三类区级加1.5、1、0.5分，市级加2.5、2、1.5分。（3）多人多次只计一次，市区都获奖只计最高奖。                             3.同一作品参加不同科室评选的不再重复计分。</w:t>
            </w:r>
          </w:p>
        </w:tc>
      </w:tr>
      <w:tr>
        <w:tblPrEx>
          <w:shd w:val="clear" w:color="auto" w:fill="auto"/>
          <w:tblLayout w:type="fixed"/>
          <w:tblCellMar>
            <w:top w:w="0" w:type="dxa"/>
            <w:left w:w="0" w:type="dxa"/>
            <w:bottom w:w="0" w:type="dxa"/>
            <w:right w:w="0" w:type="dxa"/>
          </w:tblCellMar>
        </w:tblPrEx>
        <w:trPr>
          <w:trHeight w:val="184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u w:val="none"/>
                <w:lang w:val="en-US"/>
              </w:rPr>
            </w:pPr>
            <w:r>
              <w:rPr>
                <w:rFonts w:hint="eastAsia" w:ascii="仿宋" w:hAnsi="仿宋" w:eastAsia="仿宋" w:cs="仿宋"/>
                <w:i w:val="0"/>
                <w:color w:val="auto"/>
                <w:kern w:val="0"/>
                <w:sz w:val="20"/>
                <w:szCs w:val="20"/>
                <w:u w:val="none"/>
                <w:lang w:val="en-US" w:eastAsia="zh-CN" w:bidi="ar"/>
              </w:rPr>
              <w:t>校本管理2分</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800" w:firstLineChars="40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教研组长</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协助学校做好组织安排合理分工，完成上传下达工作，圆满完成任务计2分；工作不能胜任，酌情扣分，下学年不再任用。</w:t>
            </w:r>
          </w:p>
        </w:tc>
      </w:tr>
      <w:tr>
        <w:tblPrEx>
          <w:tblLayout w:type="fixed"/>
          <w:tblCellMar>
            <w:top w:w="0" w:type="dxa"/>
            <w:left w:w="0" w:type="dxa"/>
            <w:bottom w:w="0" w:type="dxa"/>
            <w:right w:w="0" w:type="dxa"/>
          </w:tblCellMar>
        </w:tblPrEx>
        <w:trPr>
          <w:trHeight w:val="130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仿宋" w:hAnsi="仿宋" w:eastAsia="仿宋"/>
                <w:bCs/>
                <w:color w:val="auto"/>
                <w:szCs w:val="21"/>
                <w:lang w:val="en-US" w:eastAsia="zh-CN"/>
              </w:rPr>
            </w:pPr>
            <w:r>
              <w:rPr>
                <w:rFonts w:hint="eastAsia" w:ascii="仿宋" w:hAnsi="仿宋" w:eastAsia="仿宋"/>
                <w:bCs/>
                <w:color w:val="auto"/>
                <w:szCs w:val="21"/>
              </w:rPr>
              <w:t>教学获奖</w:t>
            </w:r>
            <w:r>
              <w:rPr>
                <w:rFonts w:hint="eastAsia" w:ascii="仿宋" w:hAnsi="仿宋" w:eastAsia="仿宋"/>
                <w:bCs/>
                <w:color w:val="auto"/>
                <w:szCs w:val="21"/>
                <w:lang w:val="en-US" w:eastAsia="zh-CN"/>
              </w:rPr>
              <w:t>6分</w:t>
            </w:r>
          </w:p>
          <w:p>
            <w:pPr>
              <w:keepNext w:val="0"/>
              <w:keepLines w:val="0"/>
              <w:widowControl/>
              <w:suppressLineNumbers w:val="0"/>
              <w:jc w:val="center"/>
              <w:textAlignment w:val="center"/>
              <w:rPr>
                <w:rFonts w:hint="eastAsia" w:ascii="仿宋" w:hAnsi="仿宋" w:eastAsia="仿宋" w:cs="仿宋"/>
                <w:i w:val="0"/>
                <w:color w:val="auto"/>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bCs/>
                <w:color w:val="auto"/>
                <w:szCs w:val="21"/>
              </w:rPr>
              <w:t>在教育教学中表现优异，荣获学科带头人（首席教师、名师）、教学能手、骨干教师、课改标兵、教坛新秀</w:t>
            </w:r>
            <w:r>
              <w:rPr>
                <w:rFonts w:hint="eastAsia" w:ascii="仿宋" w:hAnsi="仿宋" w:eastAsia="仿宋"/>
                <w:bCs/>
                <w:color w:val="auto"/>
                <w:szCs w:val="21"/>
                <w:lang w:eastAsia="zh-CN"/>
              </w:rPr>
              <w:t>等</w:t>
            </w:r>
            <w:r>
              <w:rPr>
                <w:rFonts w:hint="eastAsia" w:ascii="仿宋" w:hAnsi="仿宋" w:eastAsia="仿宋"/>
                <w:bCs/>
                <w:color w:val="auto"/>
                <w:szCs w:val="21"/>
              </w:rPr>
              <w:t>荣誉称号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u w:val="none"/>
                <w:lang w:val="en-US"/>
              </w:rPr>
            </w:pPr>
            <w:r>
              <w:rPr>
                <w:rFonts w:hint="eastAsia" w:ascii="仿宋" w:hAnsi="仿宋" w:eastAsia="仿宋" w:cs="仿宋"/>
                <w:i w:val="0"/>
                <w:color w:val="auto"/>
                <w:kern w:val="0"/>
                <w:sz w:val="20"/>
                <w:szCs w:val="20"/>
                <w:u w:val="none"/>
                <w:lang w:val="en-US" w:eastAsia="zh-CN" w:bidi="ar"/>
              </w:rPr>
              <w:t>6</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ascii="仿宋" w:hAnsi="仿宋" w:eastAsia="仿宋"/>
                <w:bCs/>
                <w:color w:val="auto"/>
                <w:szCs w:val="21"/>
              </w:rPr>
            </w:pPr>
            <w:r>
              <w:rPr>
                <w:rFonts w:hint="eastAsia" w:ascii="仿宋" w:hAnsi="仿宋" w:eastAsia="仿宋"/>
                <w:bCs/>
                <w:color w:val="auto"/>
                <w:szCs w:val="21"/>
              </w:rPr>
              <w:t>按国家、省、市、区</w:t>
            </w:r>
            <w:r>
              <w:rPr>
                <w:rFonts w:hint="eastAsia" w:ascii="仿宋" w:hAnsi="仿宋" w:eastAsia="仿宋"/>
                <w:bCs/>
                <w:color w:val="auto"/>
                <w:szCs w:val="21"/>
                <w:lang w:eastAsia="zh-CN"/>
              </w:rPr>
              <w:t>、</w:t>
            </w:r>
            <w:r>
              <w:rPr>
                <w:rFonts w:hint="eastAsia" w:ascii="仿宋" w:hAnsi="仿宋" w:eastAsia="仿宋"/>
                <w:bCs/>
                <w:color w:val="auto"/>
                <w:szCs w:val="21"/>
                <w:lang w:val="en-US" w:eastAsia="zh-CN"/>
              </w:rPr>
              <w:t>校</w:t>
            </w:r>
            <w:r>
              <w:rPr>
                <w:rFonts w:hint="eastAsia" w:ascii="仿宋" w:hAnsi="仿宋" w:eastAsia="仿宋"/>
                <w:bCs/>
                <w:color w:val="auto"/>
                <w:szCs w:val="21"/>
              </w:rPr>
              <w:t>分别计分：</w:t>
            </w:r>
          </w:p>
          <w:p>
            <w:pPr>
              <w:spacing w:line="360" w:lineRule="exact"/>
              <w:rPr>
                <w:rFonts w:hint="eastAsia" w:ascii="仿宋" w:hAnsi="仿宋" w:eastAsia="仿宋"/>
                <w:bCs/>
                <w:color w:val="auto"/>
                <w:szCs w:val="21"/>
                <w:lang w:val="en-US" w:eastAsia="zh-CN"/>
              </w:rPr>
            </w:pPr>
            <w:r>
              <w:rPr>
                <w:rFonts w:hint="eastAsia" w:ascii="仿宋" w:hAnsi="仿宋" w:eastAsia="仿宋"/>
                <w:bCs/>
                <w:color w:val="auto"/>
                <w:szCs w:val="21"/>
              </w:rPr>
              <w:t>学科带头人（首席、名师）：6、</w:t>
            </w:r>
            <w:r>
              <w:rPr>
                <w:rFonts w:hint="eastAsia" w:ascii="仿宋" w:hAnsi="仿宋" w:eastAsia="仿宋"/>
                <w:bCs/>
                <w:color w:val="auto"/>
                <w:szCs w:val="21"/>
                <w:lang w:val="en-US" w:eastAsia="zh-CN"/>
              </w:rPr>
              <w:t>5、</w:t>
            </w:r>
            <w:r>
              <w:rPr>
                <w:rFonts w:hint="eastAsia" w:ascii="仿宋" w:hAnsi="仿宋" w:eastAsia="仿宋"/>
                <w:bCs/>
                <w:color w:val="auto"/>
                <w:szCs w:val="21"/>
              </w:rPr>
              <w:t>4、</w:t>
            </w:r>
            <w:r>
              <w:rPr>
                <w:rFonts w:hint="eastAsia" w:ascii="仿宋" w:hAnsi="仿宋" w:eastAsia="仿宋"/>
                <w:bCs/>
                <w:color w:val="auto"/>
                <w:szCs w:val="21"/>
                <w:lang w:val="en-US" w:eastAsia="zh-CN"/>
              </w:rPr>
              <w:t>3、2</w:t>
            </w:r>
          </w:p>
          <w:p>
            <w:pPr>
              <w:spacing w:line="360" w:lineRule="exact"/>
              <w:rPr>
                <w:rFonts w:ascii="仿宋" w:hAnsi="仿宋" w:eastAsia="仿宋"/>
                <w:bCs/>
                <w:color w:val="auto"/>
                <w:szCs w:val="21"/>
              </w:rPr>
            </w:pPr>
            <w:r>
              <w:rPr>
                <w:rFonts w:hint="eastAsia" w:ascii="仿宋" w:hAnsi="仿宋" w:eastAsia="仿宋"/>
                <w:bCs/>
                <w:color w:val="auto"/>
                <w:szCs w:val="21"/>
              </w:rPr>
              <w:t>教学能手：</w:t>
            </w:r>
            <w:r>
              <w:rPr>
                <w:rFonts w:hint="eastAsia" w:ascii="仿宋" w:hAnsi="仿宋" w:eastAsia="仿宋"/>
                <w:bCs/>
                <w:color w:val="auto"/>
                <w:szCs w:val="21"/>
                <w:lang w:val="en-US" w:eastAsia="zh-CN"/>
              </w:rPr>
              <w:t>5</w:t>
            </w:r>
            <w:r>
              <w:rPr>
                <w:rFonts w:hint="eastAsia" w:ascii="仿宋" w:hAnsi="仿宋" w:eastAsia="仿宋"/>
                <w:bCs/>
                <w:color w:val="auto"/>
                <w:szCs w:val="21"/>
              </w:rPr>
              <w:t>、4、</w:t>
            </w:r>
            <w:r>
              <w:rPr>
                <w:rFonts w:hint="eastAsia" w:ascii="仿宋" w:hAnsi="仿宋" w:eastAsia="仿宋"/>
                <w:bCs/>
                <w:color w:val="auto"/>
                <w:szCs w:val="21"/>
                <w:lang w:val="en-US" w:eastAsia="zh-CN"/>
              </w:rPr>
              <w:t>3、</w:t>
            </w:r>
            <w:r>
              <w:rPr>
                <w:rFonts w:hint="eastAsia" w:ascii="仿宋" w:hAnsi="仿宋" w:eastAsia="仿宋"/>
                <w:bCs/>
                <w:color w:val="auto"/>
                <w:szCs w:val="21"/>
              </w:rPr>
              <w:t>2、</w:t>
            </w:r>
            <w:r>
              <w:rPr>
                <w:rFonts w:hint="eastAsia" w:ascii="仿宋" w:hAnsi="仿宋" w:eastAsia="仿宋"/>
                <w:bCs/>
                <w:color w:val="auto"/>
                <w:szCs w:val="21"/>
                <w:lang w:val="en-US" w:eastAsia="zh-CN"/>
              </w:rPr>
              <w:t>1</w:t>
            </w:r>
            <w:r>
              <w:rPr>
                <w:rFonts w:hint="eastAsia" w:ascii="仿宋" w:hAnsi="仿宋" w:eastAsia="仿宋"/>
                <w:bCs/>
                <w:color w:val="auto"/>
                <w:szCs w:val="21"/>
              </w:rPr>
              <w:t>；</w:t>
            </w:r>
          </w:p>
          <w:p>
            <w:pPr>
              <w:spacing w:line="360" w:lineRule="exact"/>
              <w:rPr>
                <w:rFonts w:ascii="仿宋" w:hAnsi="仿宋" w:eastAsia="仿宋"/>
                <w:bCs/>
                <w:color w:val="auto"/>
                <w:szCs w:val="21"/>
              </w:rPr>
            </w:pPr>
            <w:r>
              <w:rPr>
                <w:rFonts w:hint="eastAsia" w:ascii="仿宋" w:hAnsi="仿宋" w:eastAsia="仿宋"/>
                <w:bCs/>
                <w:color w:val="auto"/>
                <w:szCs w:val="21"/>
              </w:rPr>
              <w:t>骨干教师（课改标兵</w:t>
            </w:r>
            <w:r>
              <w:rPr>
                <w:rFonts w:hint="eastAsia" w:ascii="仿宋" w:hAnsi="仿宋" w:eastAsia="仿宋"/>
                <w:bCs/>
                <w:color w:val="auto"/>
                <w:szCs w:val="21"/>
                <w:lang w:eastAsia="zh-CN"/>
              </w:rPr>
              <w:t>、</w:t>
            </w:r>
            <w:r>
              <w:rPr>
                <w:rFonts w:hint="eastAsia" w:ascii="仿宋" w:hAnsi="仿宋" w:eastAsia="仿宋"/>
                <w:bCs/>
                <w:color w:val="auto"/>
                <w:szCs w:val="21"/>
                <w:lang w:val="en-US" w:eastAsia="zh-CN"/>
              </w:rPr>
              <w:t>先进个人</w:t>
            </w:r>
            <w:r>
              <w:rPr>
                <w:rFonts w:hint="eastAsia" w:ascii="仿宋" w:hAnsi="仿宋" w:eastAsia="仿宋"/>
                <w:bCs/>
                <w:color w:val="auto"/>
                <w:szCs w:val="21"/>
              </w:rPr>
              <w:t>）：</w:t>
            </w:r>
            <w:r>
              <w:rPr>
                <w:rFonts w:hint="eastAsia" w:ascii="仿宋" w:hAnsi="仿宋" w:eastAsia="仿宋"/>
                <w:bCs/>
                <w:color w:val="auto"/>
                <w:szCs w:val="21"/>
                <w:lang w:val="en-US" w:eastAsia="zh-CN"/>
              </w:rPr>
              <w:t>4</w:t>
            </w:r>
            <w:r>
              <w:rPr>
                <w:rFonts w:hint="eastAsia" w:ascii="仿宋" w:hAnsi="仿宋" w:eastAsia="仿宋"/>
                <w:bCs/>
                <w:color w:val="auto"/>
                <w:szCs w:val="21"/>
              </w:rPr>
              <w:t>、</w:t>
            </w:r>
            <w:r>
              <w:rPr>
                <w:rFonts w:hint="eastAsia" w:ascii="仿宋" w:hAnsi="仿宋" w:eastAsia="仿宋"/>
                <w:bCs/>
                <w:color w:val="auto"/>
                <w:szCs w:val="21"/>
                <w:lang w:val="en-US" w:eastAsia="zh-CN"/>
              </w:rPr>
              <w:t>3</w:t>
            </w:r>
            <w:r>
              <w:rPr>
                <w:rFonts w:hint="eastAsia" w:ascii="仿宋" w:hAnsi="仿宋" w:eastAsia="仿宋"/>
                <w:bCs/>
                <w:color w:val="auto"/>
                <w:szCs w:val="21"/>
              </w:rPr>
              <w:t>、2、1、0.5；</w:t>
            </w:r>
          </w:p>
          <w:p>
            <w:pPr>
              <w:spacing w:line="360" w:lineRule="exact"/>
              <w:rPr>
                <w:rFonts w:hint="eastAsia" w:ascii="仿宋" w:hAnsi="仿宋" w:eastAsia="仿宋"/>
                <w:bCs/>
                <w:color w:val="auto"/>
                <w:szCs w:val="21"/>
              </w:rPr>
            </w:pPr>
            <w:r>
              <w:rPr>
                <w:rFonts w:hint="eastAsia" w:ascii="仿宋" w:hAnsi="仿宋" w:eastAsia="仿宋"/>
                <w:bCs/>
                <w:color w:val="auto"/>
                <w:szCs w:val="21"/>
              </w:rPr>
              <w:t>教坛新秀：3、2、1、0.5、0.3</w:t>
            </w:r>
          </w:p>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bCs/>
                <w:color w:val="auto"/>
                <w:szCs w:val="21"/>
              </w:rPr>
              <w:t>所有奖项只限当学期按最高项计分。</w:t>
            </w:r>
          </w:p>
        </w:tc>
      </w:tr>
      <w:tr>
        <w:tblPrEx>
          <w:shd w:val="clear" w:color="auto" w:fill="auto"/>
          <w:tblLayout w:type="fixed"/>
          <w:tblCellMar>
            <w:top w:w="0" w:type="dxa"/>
            <w:left w:w="0" w:type="dxa"/>
            <w:bottom w:w="0" w:type="dxa"/>
            <w:right w:w="0" w:type="dxa"/>
          </w:tblCellMar>
        </w:tblPrEx>
        <w:trPr>
          <w:trHeight w:val="8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立标人</w:t>
            </w:r>
          </w:p>
          <w:p>
            <w:pPr>
              <w:keepNext w:val="0"/>
              <w:keepLines w:val="0"/>
              <w:widowControl/>
              <w:suppressLineNumbers w:val="0"/>
              <w:jc w:val="center"/>
              <w:textAlignment w:val="center"/>
              <w:rPr>
                <w:rFonts w:hint="default" w:ascii="仿宋" w:hAnsi="仿宋" w:eastAsia="仿宋" w:cs="仿宋"/>
                <w:i w:val="0"/>
                <w:color w:val="auto"/>
                <w:sz w:val="20"/>
                <w:szCs w:val="20"/>
                <w:u w:val="none"/>
                <w:lang w:val="en-US"/>
              </w:rPr>
            </w:pPr>
            <w:r>
              <w:rPr>
                <w:rFonts w:hint="eastAsia" w:ascii="仿宋" w:hAnsi="仿宋" w:eastAsia="仿宋" w:cs="仿宋"/>
                <w:i w:val="0"/>
                <w:color w:val="auto"/>
                <w:kern w:val="0"/>
                <w:sz w:val="20"/>
                <w:szCs w:val="20"/>
                <w:u w:val="none"/>
                <w:lang w:val="en-US" w:eastAsia="zh-CN" w:bidi="ar"/>
              </w:rPr>
              <w:t>1分</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根据市区新课堂达标文件精神，评选出各科立标人。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1</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立标人每学年评选一次，完成任务计量化1分</w:t>
            </w:r>
          </w:p>
        </w:tc>
      </w:tr>
    </w:tbl>
    <w:p>
      <w:pPr>
        <w:widowControl/>
        <w:shd w:val="clear" w:color="auto" w:fill="FFFFFF"/>
        <w:snapToGrid w:val="0"/>
        <w:spacing w:line="360" w:lineRule="exact"/>
        <w:ind w:firstLine="560"/>
        <w:jc w:val="center"/>
        <w:rPr>
          <w:rFonts w:ascii="仿宋" w:hAnsi="仿宋" w:eastAsia="仿宋" w:cs="Arial"/>
          <w:b/>
          <w:bCs/>
          <w:kern w:val="0"/>
          <w:sz w:val="28"/>
          <w:szCs w:val="28"/>
        </w:rPr>
      </w:pPr>
    </w:p>
    <w:p>
      <w:pPr>
        <w:widowControl/>
        <w:shd w:val="clear" w:color="auto" w:fill="FFFFFF"/>
        <w:snapToGrid w:val="0"/>
        <w:spacing w:line="360" w:lineRule="exact"/>
        <w:ind w:firstLine="560"/>
        <w:jc w:val="center"/>
        <w:rPr>
          <w:rFonts w:ascii="仿宋" w:hAnsi="仿宋" w:eastAsia="仿宋" w:cs="Arial"/>
          <w:b/>
          <w:bCs/>
          <w:kern w:val="0"/>
          <w:sz w:val="28"/>
          <w:szCs w:val="28"/>
        </w:rPr>
      </w:pPr>
    </w:p>
    <w:p>
      <w:pPr>
        <w:widowControl/>
        <w:shd w:val="clear" w:color="auto" w:fill="FFFFFF"/>
        <w:snapToGrid w:val="0"/>
        <w:spacing w:line="360" w:lineRule="exact"/>
        <w:ind w:firstLine="560"/>
        <w:jc w:val="center"/>
        <w:rPr>
          <w:rFonts w:ascii="仿宋" w:hAnsi="仿宋" w:eastAsia="仿宋" w:cs="Arial"/>
          <w:b/>
          <w:bCs/>
          <w:kern w:val="0"/>
          <w:sz w:val="28"/>
          <w:szCs w:val="28"/>
        </w:rPr>
      </w:pPr>
    </w:p>
    <w:p>
      <w:pPr>
        <w:spacing w:line="360" w:lineRule="exact"/>
        <w:jc w:val="both"/>
        <w:rPr>
          <w:rFonts w:hint="eastAsia" w:ascii="黑体" w:hAnsi="黑体" w:eastAsia="黑体"/>
          <w:sz w:val="30"/>
          <w:szCs w:val="30"/>
        </w:rPr>
      </w:pPr>
    </w:p>
    <w:p>
      <w:pPr>
        <w:spacing w:line="360" w:lineRule="exact"/>
        <w:ind w:firstLine="600" w:firstLineChars="200"/>
        <w:jc w:val="center"/>
        <w:rPr>
          <w:rFonts w:ascii="黑体" w:hAnsi="黑体" w:eastAsia="黑体"/>
          <w:sz w:val="30"/>
          <w:szCs w:val="30"/>
        </w:rPr>
      </w:pPr>
      <w:r>
        <w:rPr>
          <w:rFonts w:hint="eastAsia" w:ascii="黑体" w:hAnsi="黑体" w:eastAsia="黑体"/>
          <w:sz w:val="30"/>
          <w:szCs w:val="30"/>
        </w:rPr>
        <w:t>第五部分  质量检测</w:t>
      </w:r>
    </w:p>
    <w:p>
      <w:pPr>
        <w:spacing w:line="360" w:lineRule="exact"/>
        <w:ind w:firstLine="600" w:firstLineChars="200"/>
        <w:jc w:val="center"/>
        <w:rPr>
          <w:rFonts w:ascii="黑体" w:hAnsi="黑体" w:eastAsia="黑体"/>
          <w:sz w:val="30"/>
          <w:szCs w:val="30"/>
        </w:rPr>
      </w:pPr>
      <w:r>
        <w:rPr>
          <w:rFonts w:hint="eastAsia" w:ascii="黑体" w:hAnsi="黑体" w:eastAsia="黑体"/>
          <w:sz w:val="30"/>
          <w:szCs w:val="30"/>
        </w:rPr>
        <w:t>（1</w:t>
      </w:r>
      <w:r>
        <w:rPr>
          <w:rFonts w:hint="eastAsia" w:ascii="黑体" w:hAnsi="黑体" w:eastAsia="黑体"/>
          <w:sz w:val="30"/>
          <w:szCs w:val="30"/>
          <w:lang w:val="en-US" w:eastAsia="zh-CN"/>
        </w:rPr>
        <w:t>5</w:t>
      </w:r>
      <w:r>
        <w:rPr>
          <w:rFonts w:hint="eastAsia" w:ascii="黑体" w:hAnsi="黑体" w:eastAsia="黑体"/>
          <w:sz w:val="30"/>
          <w:szCs w:val="30"/>
        </w:rPr>
        <w:t>0分+奖励分）</w:t>
      </w:r>
    </w:p>
    <w:p>
      <w:pPr>
        <w:spacing w:line="3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按照区教</w:t>
      </w:r>
      <w:r>
        <w:rPr>
          <w:rFonts w:hint="eastAsia" w:ascii="仿宋" w:hAnsi="仿宋" w:eastAsia="仿宋"/>
          <w:sz w:val="28"/>
          <w:szCs w:val="28"/>
          <w:lang w:val="en-US" w:eastAsia="zh-CN"/>
        </w:rPr>
        <w:t>体</w:t>
      </w:r>
      <w:r>
        <w:rPr>
          <w:rFonts w:hint="eastAsia" w:ascii="仿宋" w:hAnsi="仿宋" w:eastAsia="仿宋"/>
          <w:sz w:val="28"/>
          <w:szCs w:val="28"/>
        </w:rPr>
        <w:t>局工作安排，学校统一组织期中、期末质量检测，期中</w:t>
      </w:r>
      <w:r>
        <w:rPr>
          <w:rFonts w:hint="eastAsia" w:ascii="仿宋" w:hAnsi="仿宋" w:eastAsia="仿宋"/>
          <w:sz w:val="28"/>
          <w:szCs w:val="28"/>
          <w:lang w:eastAsia="zh-CN"/>
        </w:rPr>
        <w:t>、</w:t>
      </w:r>
      <w:r>
        <w:rPr>
          <w:rFonts w:hint="eastAsia" w:ascii="仿宋" w:hAnsi="仿宋" w:eastAsia="仿宋"/>
          <w:sz w:val="28"/>
          <w:szCs w:val="28"/>
          <w:lang w:val="en-US" w:eastAsia="zh-CN"/>
        </w:rPr>
        <w:t>期末分别占质量检测总分值的40%、60%；质量检测量化办法分</w:t>
      </w:r>
      <w:bookmarkStart w:id="0" w:name="_GoBack"/>
      <w:bookmarkEnd w:id="0"/>
      <w:r>
        <w:rPr>
          <w:rFonts w:hint="eastAsia" w:ascii="仿宋" w:hAnsi="仿宋" w:eastAsia="仿宋"/>
          <w:sz w:val="28"/>
          <w:szCs w:val="28"/>
          <w:lang w:val="en-US" w:eastAsia="zh-CN"/>
        </w:rPr>
        <w:t>为达标和同比，</w:t>
      </w:r>
      <w:r>
        <w:rPr>
          <w:rFonts w:hint="eastAsia" w:ascii="仿宋" w:hAnsi="仿宋" w:eastAsia="仿宋"/>
          <w:color w:val="FF0000"/>
          <w:sz w:val="28"/>
          <w:szCs w:val="28"/>
          <w:lang w:val="en-US" w:eastAsia="zh-CN"/>
        </w:rPr>
        <w:t>达标和同比分别占期中、期末质量检测分值的10%、90%。</w:t>
      </w:r>
      <w:r>
        <w:rPr>
          <w:rFonts w:hint="eastAsia" w:ascii="仿宋" w:hAnsi="仿宋" w:eastAsia="仿宋"/>
          <w:sz w:val="28"/>
          <w:szCs w:val="28"/>
          <w:lang w:val="en-US" w:eastAsia="zh-CN"/>
        </w:rPr>
        <w:t>其中</w:t>
      </w:r>
      <w:r>
        <w:rPr>
          <w:rFonts w:hint="eastAsia" w:ascii="仿宋" w:hAnsi="仿宋" w:eastAsia="仿宋"/>
          <w:sz w:val="28"/>
          <w:szCs w:val="28"/>
        </w:rPr>
        <w:t>兼代科目</w:t>
      </w:r>
      <w:r>
        <w:rPr>
          <w:rFonts w:hint="eastAsia" w:ascii="仿宋" w:hAnsi="仿宋" w:eastAsia="仿宋"/>
          <w:sz w:val="28"/>
          <w:szCs w:val="28"/>
          <w:lang w:val="en-US" w:eastAsia="zh-CN"/>
        </w:rPr>
        <w:t>比例分配：任教一个班的语文兼带一个班的科学或道法按照8：2计入考核；任教一个班的数学兼带三个班科学或道法按照6：4计入考核。</w:t>
      </w:r>
    </w:p>
    <w:p>
      <w:pPr>
        <w:spacing w:line="360" w:lineRule="exact"/>
        <w:ind w:firstLine="560" w:firstLineChars="200"/>
        <w:rPr>
          <w:rFonts w:hint="default" w:ascii="仿宋" w:hAnsi="仿宋" w:eastAsia="仿宋"/>
          <w:sz w:val="28"/>
          <w:szCs w:val="28"/>
          <w:lang w:val="en-US" w:eastAsia="zh-CN"/>
        </w:rPr>
      </w:pPr>
      <w:r>
        <w:rPr>
          <w:rFonts w:hint="eastAsia" w:ascii="仿宋" w:hAnsi="仿宋" w:eastAsia="仿宋" w:cs="仿宋"/>
          <w:sz w:val="28"/>
          <w:szCs w:val="28"/>
        </w:rPr>
        <w:t>⑴</w:t>
      </w:r>
      <w:r>
        <w:rPr>
          <w:rFonts w:hint="eastAsia" w:ascii="仿宋" w:hAnsi="仿宋" w:eastAsia="仿宋"/>
          <w:sz w:val="28"/>
          <w:szCs w:val="28"/>
        </w:rPr>
        <w:t>达标</w:t>
      </w:r>
      <w:r>
        <w:rPr>
          <w:rFonts w:hint="eastAsia" w:ascii="仿宋" w:hAnsi="仿宋" w:eastAsia="仿宋"/>
          <w:sz w:val="28"/>
          <w:szCs w:val="28"/>
          <w:lang w:eastAsia="zh-CN"/>
        </w:rPr>
        <w:t>：</w:t>
      </w:r>
      <w:r>
        <w:rPr>
          <w:rFonts w:hint="eastAsia" w:ascii="仿宋" w:hAnsi="仿宋" w:eastAsia="仿宋"/>
          <w:sz w:val="28"/>
          <w:szCs w:val="28"/>
        </w:rPr>
        <w:t>一、二年级的及格率为</w:t>
      </w:r>
      <w:r>
        <w:rPr>
          <w:rFonts w:hint="eastAsia" w:ascii="仿宋" w:hAnsi="仿宋" w:eastAsia="仿宋"/>
          <w:sz w:val="28"/>
          <w:szCs w:val="28"/>
          <w:lang w:val="en-US" w:eastAsia="zh-CN"/>
        </w:rPr>
        <w:t>70</w:t>
      </w:r>
      <w:r>
        <w:rPr>
          <w:rFonts w:hint="eastAsia" w:ascii="仿宋" w:hAnsi="仿宋" w:eastAsia="仿宋"/>
          <w:sz w:val="28"/>
          <w:szCs w:val="28"/>
        </w:rPr>
        <w:t>%，优秀率为40%，三至六年级及格率为</w:t>
      </w:r>
      <w:r>
        <w:rPr>
          <w:rFonts w:hint="eastAsia" w:ascii="仿宋" w:hAnsi="仿宋" w:eastAsia="仿宋"/>
          <w:sz w:val="28"/>
          <w:szCs w:val="28"/>
          <w:lang w:val="en-US" w:eastAsia="zh-CN"/>
        </w:rPr>
        <w:t>70</w:t>
      </w:r>
      <w:r>
        <w:rPr>
          <w:rFonts w:hint="eastAsia" w:ascii="仿宋" w:hAnsi="仿宋" w:eastAsia="仿宋"/>
          <w:sz w:val="28"/>
          <w:szCs w:val="28"/>
        </w:rPr>
        <w:t>%，优秀率为30%；低于规定标准的每低一个百分点扣0.</w:t>
      </w:r>
      <w:r>
        <w:rPr>
          <w:rFonts w:hint="eastAsia" w:ascii="仿宋" w:hAnsi="仿宋" w:eastAsia="仿宋"/>
          <w:sz w:val="28"/>
          <w:szCs w:val="28"/>
          <w:lang w:val="en-US" w:eastAsia="zh-CN"/>
        </w:rPr>
        <w:t>3</w:t>
      </w:r>
      <w:r>
        <w:rPr>
          <w:rFonts w:hint="eastAsia" w:ascii="仿宋" w:hAnsi="仿宋" w:eastAsia="仿宋"/>
          <w:sz w:val="28"/>
          <w:szCs w:val="28"/>
        </w:rPr>
        <w:t>分；</w:t>
      </w:r>
      <w:r>
        <w:rPr>
          <w:rFonts w:hint="eastAsia" w:ascii="仿宋" w:hAnsi="仿宋" w:eastAsia="仿宋"/>
          <w:sz w:val="28"/>
          <w:szCs w:val="28"/>
          <w:lang w:val="en-US" w:eastAsia="zh-CN"/>
        </w:rPr>
        <w:t>直至扣完达标分值为止。</w:t>
      </w:r>
    </w:p>
    <w:p>
      <w:pPr>
        <w:spacing w:line="360" w:lineRule="exact"/>
        <w:ind w:firstLine="560"/>
        <w:rPr>
          <w:rFonts w:hint="eastAsia" w:ascii="仿宋" w:hAnsi="仿宋" w:eastAsia="仿宋" w:cs="仿宋"/>
          <w:sz w:val="28"/>
          <w:szCs w:val="28"/>
        </w:rPr>
      </w:pPr>
    </w:p>
    <w:p>
      <w:pPr>
        <w:spacing w:line="360" w:lineRule="exact"/>
        <w:ind w:firstLine="560"/>
        <w:rPr>
          <w:rFonts w:hint="eastAsia" w:ascii="仿宋" w:hAnsi="仿宋" w:eastAsia="仿宋"/>
          <w:sz w:val="28"/>
          <w:szCs w:val="28"/>
        </w:rPr>
      </w:pPr>
      <w:r>
        <w:rPr>
          <w:rFonts w:hint="eastAsia" w:ascii="仿宋" w:hAnsi="仿宋" w:eastAsia="仿宋" w:cs="仿宋"/>
          <w:sz w:val="28"/>
          <w:szCs w:val="28"/>
        </w:rPr>
        <w:t>⑵</w:t>
      </w:r>
      <w:r>
        <w:rPr>
          <w:rFonts w:hint="eastAsia" w:ascii="仿宋" w:hAnsi="仿宋" w:eastAsia="仿宋"/>
          <w:sz w:val="28"/>
          <w:szCs w:val="28"/>
        </w:rPr>
        <w:t>同比</w:t>
      </w:r>
    </w:p>
    <w:p>
      <w:pPr>
        <w:spacing w:line="360" w:lineRule="exact"/>
        <w:ind w:firstLine="560"/>
        <w:rPr>
          <w:rFonts w:hint="eastAsia" w:ascii="仿宋" w:hAnsi="仿宋" w:eastAsia="仿宋"/>
          <w:sz w:val="28"/>
          <w:szCs w:val="28"/>
        </w:rPr>
      </w:pPr>
      <w:r>
        <w:rPr>
          <w:rFonts w:hint="eastAsia" w:ascii="仿宋" w:hAnsi="仿宋" w:eastAsia="仿宋"/>
          <w:sz w:val="28"/>
          <w:szCs w:val="28"/>
        </w:rPr>
        <w:t>期中、期末质量检测除达标外还要</w:t>
      </w:r>
      <w:r>
        <w:rPr>
          <w:rFonts w:hint="eastAsia" w:ascii="仿宋" w:hAnsi="仿宋" w:eastAsia="仿宋"/>
          <w:sz w:val="28"/>
          <w:szCs w:val="28"/>
          <w:lang w:val="en-US" w:eastAsia="zh-CN"/>
        </w:rPr>
        <w:t>集团内</w:t>
      </w:r>
      <w:r>
        <w:rPr>
          <w:rFonts w:hint="eastAsia" w:ascii="仿宋" w:hAnsi="仿宋" w:eastAsia="仿宋"/>
          <w:sz w:val="28"/>
          <w:szCs w:val="28"/>
        </w:rPr>
        <w:t>同级部同学科比较</w:t>
      </w:r>
      <w:r>
        <w:rPr>
          <w:rFonts w:hint="eastAsia" w:ascii="仿宋" w:hAnsi="仿宋" w:eastAsia="仿宋"/>
          <w:sz w:val="28"/>
          <w:szCs w:val="28"/>
          <w:lang w:eastAsia="zh-CN"/>
        </w:rPr>
        <w:t>。</w:t>
      </w:r>
      <w:r>
        <w:rPr>
          <w:rFonts w:hint="eastAsia" w:ascii="仿宋" w:hAnsi="仿宋" w:eastAsia="仿宋"/>
          <w:sz w:val="28"/>
          <w:szCs w:val="28"/>
          <w:lang w:val="en-US" w:eastAsia="zh-CN"/>
        </w:rPr>
        <w:t>同比内容包括</w:t>
      </w:r>
      <w:r>
        <w:rPr>
          <w:rFonts w:hint="eastAsia" w:ascii="仿宋" w:hAnsi="仿宋" w:eastAsia="仿宋"/>
          <w:sz w:val="28"/>
          <w:szCs w:val="28"/>
        </w:rPr>
        <w:t>及格率、优秀率</w:t>
      </w:r>
      <w:r>
        <w:rPr>
          <w:rFonts w:hint="eastAsia" w:ascii="仿宋" w:hAnsi="仿宋" w:eastAsia="仿宋"/>
          <w:sz w:val="28"/>
          <w:szCs w:val="28"/>
          <w:lang w:eastAsia="zh-CN"/>
        </w:rPr>
        <w:t>、</w:t>
      </w:r>
      <w:r>
        <w:rPr>
          <w:rFonts w:hint="eastAsia" w:ascii="仿宋" w:hAnsi="仿宋" w:eastAsia="仿宋"/>
          <w:sz w:val="28"/>
          <w:szCs w:val="28"/>
        </w:rPr>
        <w:t>平均分</w:t>
      </w:r>
      <w:r>
        <w:rPr>
          <w:rFonts w:hint="eastAsia" w:ascii="仿宋" w:hAnsi="仿宋" w:eastAsia="仿宋"/>
          <w:sz w:val="28"/>
          <w:szCs w:val="28"/>
          <w:lang w:eastAsia="zh-CN"/>
        </w:rPr>
        <w:t>，</w:t>
      </w:r>
      <w:r>
        <w:rPr>
          <w:rFonts w:hint="eastAsia" w:ascii="仿宋" w:hAnsi="仿宋" w:eastAsia="仿宋"/>
          <w:sz w:val="28"/>
          <w:szCs w:val="28"/>
          <w:lang w:val="en-US" w:eastAsia="zh-CN"/>
        </w:rPr>
        <w:t>分别占同比分值的25%、25%、50%。</w:t>
      </w:r>
      <w:r>
        <w:rPr>
          <w:rFonts w:hint="eastAsia" w:ascii="仿宋" w:hAnsi="仿宋" w:eastAsia="仿宋"/>
          <w:sz w:val="28"/>
          <w:szCs w:val="28"/>
        </w:rPr>
        <w:t>第一名</w:t>
      </w:r>
      <w:r>
        <w:rPr>
          <w:rFonts w:hint="eastAsia" w:ascii="仿宋" w:hAnsi="仿宋" w:eastAsia="仿宋"/>
          <w:sz w:val="28"/>
          <w:szCs w:val="28"/>
          <w:lang w:val="en-US" w:eastAsia="zh-CN"/>
        </w:rPr>
        <w:t>计各项指标的满分，</w:t>
      </w:r>
      <w:r>
        <w:rPr>
          <w:rFonts w:hint="eastAsia" w:ascii="仿宋" w:hAnsi="仿宋" w:eastAsia="仿宋"/>
          <w:sz w:val="28"/>
          <w:szCs w:val="28"/>
        </w:rPr>
        <w:t>其余老师按（</w:t>
      </w:r>
      <w:r>
        <w:rPr>
          <w:rFonts w:hint="eastAsia" w:ascii="仿宋" w:hAnsi="仿宋" w:eastAsia="仿宋"/>
          <w:sz w:val="28"/>
          <w:szCs w:val="28"/>
          <w:lang w:val="en-US" w:eastAsia="zh-CN"/>
        </w:rPr>
        <w:t>各项指标分值</w:t>
      </w:r>
      <w:r>
        <w:rPr>
          <w:rFonts w:hint="eastAsia" w:ascii="仿宋" w:hAnsi="仿宋" w:eastAsia="仿宋"/>
          <w:sz w:val="28"/>
          <w:szCs w:val="28"/>
        </w:rPr>
        <w:t>×个人成绩／第一名成绩）计分。</w:t>
      </w:r>
    </w:p>
    <w:p>
      <w:pPr>
        <w:spacing w:line="360" w:lineRule="exact"/>
        <w:ind w:firstLine="560"/>
        <w:rPr>
          <w:rFonts w:ascii="仿宋" w:hAnsi="仿宋" w:eastAsia="仿宋"/>
          <w:sz w:val="28"/>
          <w:szCs w:val="28"/>
        </w:rPr>
      </w:pPr>
      <w:r>
        <w:rPr>
          <w:rFonts w:hint="eastAsia" w:ascii="仿宋" w:hAnsi="仿宋" w:eastAsia="仿宋" w:cs="仿宋"/>
          <w:sz w:val="28"/>
          <w:szCs w:val="28"/>
        </w:rPr>
        <w:t>⑶抽考：</w:t>
      </w:r>
      <w:r>
        <w:rPr>
          <w:rFonts w:hint="eastAsia" w:ascii="仿宋" w:hAnsi="仿宋" w:eastAsia="仿宋"/>
          <w:sz w:val="28"/>
          <w:szCs w:val="28"/>
        </w:rPr>
        <w:t>在市、区教育局统一组织质量抽测工作中，抽测整个班级位列前三名的分别记3、2、1分；抽测少数学生进行竞赛的，按辅导奖计分。</w:t>
      </w:r>
    </w:p>
    <w:p>
      <w:pPr>
        <w:spacing w:line="360" w:lineRule="exact"/>
        <w:ind w:firstLine="560"/>
        <w:rPr>
          <w:rFonts w:hint="eastAsia" w:ascii="仿宋" w:hAnsi="仿宋" w:eastAsia="仿宋"/>
          <w:sz w:val="28"/>
          <w:szCs w:val="28"/>
          <w:lang w:val="en-US" w:eastAsia="zh-CN"/>
        </w:rPr>
      </w:pPr>
      <w:r>
        <w:rPr>
          <w:rFonts w:hint="eastAsia" w:ascii="仿宋" w:hAnsi="仿宋" w:eastAsia="仿宋"/>
          <w:sz w:val="28"/>
          <w:szCs w:val="28"/>
        </w:rPr>
        <w:t>⑷</w:t>
      </w:r>
      <w:r>
        <w:rPr>
          <w:rFonts w:hint="eastAsia" w:ascii="仿宋" w:hAnsi="仿宋" w:eastAsia="仿宋"/>
          <w:sz w:val="28"/>
          <w:szCs w:val="28"/>
          <w:lang w:val="en-US" w:eastAsia="zh-CN"/>
        </w:rPr>
        <w:t>进步奖</w:t>
      </w:r>
      <w:r>
        <w:rPr>
          <w:rFonts w:hint="eastAsia" w:ascii="仿宋" w:hAnsi="仿宋" w:eastAsia="仿宋"/>
          <w:sz w:val="28"/>
          <w:szCs w:val="28"/>
        </w:rPr>
        <w:t>（</w:t>
      </w:r>
      <w:r>
        <w:rPr>
          <w:rFonts w:hint="eastAsia" w:ascii="仿宋" w:hAnsi="仿宋" w:eastAsia="仿宋"/>
          <w:sz w:val="28"/>
          <w:szCs w:val="28"/>
          <w:lang w:val="en-US" w:eastAsia="zh-CN"/>
        </w:rPr>
        <w:t>5</w:t>
      </w:r>
      <w:r>
        <w:rPr>
          <w:rFonts w:hint="eastAsia" w:ascii="仿宋" w:hAnsi="仿宋" w:eastAsia="仿宋"/>
          <w:sz w:val="28"/>
          <w:szCs w:val="28"/>
        </w:rPr>
        <w:t>分）：在期末质量检测中，</w:t>
      </w:r>
      <w:r>
        <w:rPr>
          <w:rFonts w:hint="eastAsia" w:ascii="仿宋" w:hAnsi="仿宋" w:eastAsia="仿宋"/>
          <w:sz w:val="28"/>
          <w:szCs w:val="28"/>
          <w:lang w:val="en-US" w:eastAsia="zh-CN"/>
        </w:rPr>
        <w:t>平均分排名在级部排名前90%的学生人数较上学期每多1人加0.4分，加满5分为止。</w:t>
      </w:r>
    </w:p>
    <w:p>
      <w:pPr>
        <w:spacing w:line="360" w:lineRule="exact"/>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（5）班主任奖励分：本学期担任班主任的教师按照班级量化等次分别加2分、2.5分、3分。</w:t>
      </w:r>
    </w:p>
    <w:p>
      <w:pPr>
        <w:spacing w:line="360" w:lineRule="exact"/>
        <w:ind w:firstLine="600" w:firstLineChars="200"/>
        <w:rPr>
          <w:rFonts w:ascii="黑体" w:hAnsi="黑体" w:eastAsia="黑体"/>
          <w:sz w:val="30"/>
          <w:szCs w:val="30"/>
        </w:rPr>
      </w:pPr>
      <w:r>
        <w:rPr>
          <w:rFonts w:hint="eastAsia" w:ascii="黑体" w:hAnsi="黑体" w:eastAsia="黑体"/>
          <w:sz w:val="30"/>
          <w:szCs w:val="30"/>
        </w:rPr>
        <w:t>六、评价使用办法</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1.学期绩效考核。本学期的五项成绩之和为综合评价成绩。</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2.学年实绩考核。本学年两个学期的综合评价成绩之和为年度实绩量化成绩。</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3.年度师德考核。本年度两个学期的职业道德考核成绩之和为年度师德量化成绩。</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4.年度考核。本年度两个学期的综合评价成绩之和为年度量化成绩。</w:t>
      </w:r>
    </w:p>
    <w:p>
      <w:pPr>
        <w:shd w:val="clear" w:color="auto" w:fill="FFFFFF"/>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5.在各种考核、职评、评优中，如果符合职业道德一票否决制或工作纪律一项认定制的按相关规定执行。</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本办法自全体教师审议通过之日起执行。</w:t>
      </w:r>
    </w:p>
    <w:p>
      <w:pPr>
        <w:spacing w:line="360" w:lineRule="exact"/>
        <w:ind w:firstLine="560" w:firstLineChars="200"/>
        <w:rPr>
          <w:rFonts w:hint="eastAsia" w:ascii="仿宋" w:hAnsi="仿宋" w:eastAsia="仿宋"/>
          <w:sz w:val="28"/>
          <w:szCs w:val="28"/>
        </w:rPr>
      </w:pPr>
    </w:p>
    <w:p>
      <w:pPr>
        <w:spacing w:line="360" w:lineRule="exact"/>
        <w:ind w:firstLine="560" w:firstLineChars="200"/>
        <w:rPr>
          <w:rFonts w:hint="eastAsia" w:ascii="仿宋" w:hAnsi="仿宋" w:eastAsia="仿宋"/>
          <w:sz w:val="28"/>
          <w:szCs w:val="28"/>
        </w:rPr>
      </w:pPr>
    </w:p>
    <w:p>
      <w:pPr>
        <w:spacing w:line="360" w:lineRule="exact"/>
        <w:ind w:firstLine="560" w:firstLineChars="200"/>
        <w:rPr>
          <w:rFonts w:hint="eastAsia" w:ascii="仿宋" w:hAnsi="仿宋" w:eastAsia="仿宋"/>
          <w:sz w:val="28"/>
          <w:szCs w:val="28"/>
        </w:rPr>
      </w:pPr>
    </w:p>
    <w:p>
      <w:pPr>
        <w:spacing w:line="360" w:lineRule="exact"/>
        <w:ind w:firstLine="560" w:firstLineChars="200"/>
        <w:jc w:val="right"/>
        <w:rPr>
          <w:rFonts w:hint="eastAsia" w:ascii="仿宋" w:hAnsi="仿宋" w:eastAsia="仿宋"/>
          <w:sz w:val="28"/>
          <w:szCs w:val="28"/>
        </w:rPr>
      </w:pPr>
      <w:r>
        <w:rPr>
          <w:rFonts w:hint="eastAsia" w:ascii="仿宋" w:hAnsi="仿宋" w:eastAsia="仿宋"/>
          <w:sz w:val="28"/>
          <w:szCs w:val="28"/>
        </w:rPr>
        <w:t>二〇</w:t>
      </w:r>
      <w:r>
        <w:rPr>
          <w:rFonts w:hint="eastAsia" w:ascii="仿宋" w:hAnsi="仿宋" w:eastAsia="仿宋"/>
          <w:sz w:val="28"/>
          <w:szCs w:val="28"/>
          <w:lang w:eastAsia="zh-CN"/>
        </w:rPr>
        <w:t>二</w:t>
      </w:r>
      <w:r>
        <w:rPr>
          <w:rFonts w:hint="eastAsia" w:ascii="仿宋" w:hAnsi="仿宋" w:eastAsia="仿宋"/>
          <w:sz w:val="28"/>
          <w:szCs w:val="28"/>
          <w:lang w:val="en-US" w:eastAsia="zh-CN"/>
        </w:rPr>
        <w:t>一</w:t>
      </w:r>
      <w:r>
        <w:rPr>
          <w:rFonts w:hint="eastAsia" w:ascii="仿宋" w:hAnsi="仿宋" w:eastAsia="仿宋"/>
          <w:sz w:val="28"/>
          <w:szCs w:val="28"/>
        </w:rPr>
        <w:t>年</w:t>
      </w:r>
      <w:r>
        <w:rPr>
          <w:rFonts w:hint="eastAsia" w:ascii="仿宋" w:hAnsi="仿宋" w:eastAsia="仿宋"/>
          <w:sz w:val="28"/>
          <w:szCs w:val="28"/>
          <w:lang w:val="en-US" w:eastAsia="zh-CN"/>
        </w:rPr>
        <w:t>十二</w:t>
      </w:r>
      <w:r>
        <w:rPr>
          <w:rFonts w:hint="eastAsia" w:ascii="仿宋" w:hAnsi="仿宋" w:eastAsia="仿宋"/>
          <w:sz w:val="28"/>
          <w:szCs w:val="28"/>
        </w:rPr>
        <w:t>月</w:t>
      </w:r>
    </w:p>
    <w:p>
      <w:pPr>
        <w:spacing w:line="360" w:lineRule="exact"/>
        <w:ind w:firstLine="560" w:firstLineChars="200"/>
        <w:jc w:val="right"/>
        <w:rPr>
          <w:rFonts w:hint="eastAsia" w:ascii="仿宋" w:hAnsi="仿宋" w:eastAsia="仿宋"/>
          <w:sz w:val="28"/>
          <w:szCs w:val="28"/>
        </w:rPr>
      </w:pPr>
    </w:p>
    <w:p>
      <w:pPr>
        <w:spacing w:line="360" w:lineRule="exact"/>
        <w:ind w:firstLine="560" w:firstLineChars="200"/>
        <w:jc w:val="right"/>
        <w:rPr>
          <w:rFonts w:hint="eastAsia" w:ascii="仿宋" w:hAnsi="仿宋" w:eastAsia="仿宋"/>
          <w:sz w:val="28"/>
          <w:szCs w:val="28"/>
        </w:rPr>
      </w:pPr>
    </w:p>
    <w:p>
      <w:pPr>
        <w:spacing w:line="360" w:lineRule="exact"/>
        <w:ind w:firstLine="560" w:firstLineChars="200"/>
        <w:jc w:val="right"/>
        <w:rPr>
          <w:rFonts w:hint="eastAsia" w:ascii="仿宋" w:hAnsi="仿宋" w:eastAsia="仿宋"/>
          <w:sz w:val="28"/>
          <w:szCs w:val="28"/>
        </w:rPr>
      </w:pPr>
    </w:p>
    <w:p>
      <w:pPr>
        <w:spacing w:line="360" w:lineRule="exact"/>
        <w:ind w:firstLine="560" w:firstLineChars="200"/>
        <w:jc w:val="right"/>
        <w:rPr>
          <w:rFonts w:hint="eastAsia" w:ascii="仿宋" w:hAnsi="仿宋" w:eastAsia="仿宋"/>
          <w:sz w:val="28"/>
          <w:szCs w:val="28"/>
        </w:rPr>
      </w:pPr>
    </w:p>
    <w:p>
      <w:pPr>
        <w:spacing w:line="360" w:lineRule="exact"/>
        <w:ind w:firstLine="560" w:firstLineChars="200"/>
        <w:jc w:val="right"/>
        <w:rPr>
          <w:rFonts w:hint="eastAsia" w:ascii="仿宋" w:hAnsi="仿宋" w:eastAsia="仿宋"/>
          <w:sz w:val="28"/>
          <w:szCs w:val="28"/>
        </w:rPr>
      </w:pPr>
    </w:p>
    <w:p>
      <w:pPr>
        <w:spacing w:line="360" w:lineRule="exact"/>
        <w:ind w:firstLine="560" w:firstLineChars="200"/>
        <w:jc w:val="right"/>
        <w:rPr>
          <w:rFonts w:hint="eastAsia" w:ascii="仿宋" w:hAnsi="仿宋" w:eastAsia="仿宋"/>
          <w:sz w:val="28"/>
          <w:szCs w:val="28"/>
        </w:rPr>
      </w:pPr>
    </w:p>
    <w:p>
      <w:pPr>
        <w:spacing w:line="360" w:lineRule="exact"/>
        <w:ind w:firstLine="560" w:firstLineChars="200"/>
        <w:jc w:val="right"/>
        <w:rPr>
          <w:rFonts w:hint="eastAsia" w:ascii="仿宋" w:hAnsi="仿宋" w:eastAsia="仿宋"/>
          <w:sz w:val="28"/>
          <w:szCs w:val="28"/>
        </w:rPr>
      </w:pPr>
    </w:p>
    <w:p>
      <w:pPr>
        <w:spacing w:line="360" w:lineRule="exact"/>
        <w:jc w:val="both"/>
        <w:rPr>
          <w:rFonts w:hint="eastAsia" w:ascii="仿宋" w:hAnsi="仿宋" w:eastAsia="仿宋"/>
          <w:sz w:val="28"/>
          <w:szCs w:val="28"/>
        </w:rPr>
      </w:pPr>
    </w:p>
    <w:p>
      <w:pPr>
        <w:spacing w:line="360" w:lineRule="exact"/>
        <w:jc w:val="both"/>
        <w:rPr>
          <w:rFonts w:hint="eastAsia"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84DC8"/>
    <w:multiLevelType w:val="singleLevel"/>
    <w:tmpl w:val="56984DC8"/>
    <w:lvl w:ilvl="0" w:tentative="0">
      <w:start w:val="1"/>
      <w:numFmt w:val="decimal"/>
      <w:suff w:val="nothing"/>
      <w:lvlText w:val="%1."/>
      <w:lvlJc w:val="left"/>
    </w:lvl>
  </w:abstractNum>
  <w:abstractNum w:abstractNumId="1">
    <w:nsid w:val="569889C3"/>
    <w:multiLevelType w:val="singleLevel"/>
    <w:tmpl w:val="569889C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F2"/>
    <w:rsid w:val="0003019B"/>
    <w:rsid w:val="00083F5C"/>
    <w:rsid w:val="000C13F9"/>
    <w:rsid w:val="00103997"/>
    <w:rsid w:val="00114886"/>
    <w:rsid w:val="001939CE"/>
    <w:rsid w:val="00193A10"/>
    <w:rsid w:val="001B3BD4"/>
    <w:rsid w:val="001C2DE4"/>
    <w:rsid w:val="001C74D2"/>
    <w:rsid w:val="00264359"/>
    <w:rsid w:val="00287626"/>
    <w:rsid w:val="002979CE"/>
    <w:rsid w:val="002C0241"/>
    <w:rsid w:val="002C591E"/>
    <w:rsid w:val="002D569D"/>
    <w:rsid w:val="00302B60"/>
    <w:rsid w:val="00390D29"/>
    <w:rsid w:val="003949D0"/>
    <w:rsid w:val="003B35A4"/>
    <w:rsid w:val="003C72DD"/>
    <w:rsid w:val="00470B45"/>
    <w:rsid w:val="004A0AD7"/>
    <w:rsid w:val="004C71B8"/>
    <w:rsid w:val="004D7FB6"/>
    <w:rsid w:val="00500ABB"/>
    <w:rsid w:val="00537DF5"/>
    <w:rsid w:val="005F071A"/>
    <w:rsid w:val="005F5C46"/>
    <w:rsid w:val="0061436C"/>
    <w:rsid w:val="00647FF7"/>
    <w:rsid w:val="006A3850"/>
    <w:rsid w:val="006B5F2F"/>
    <w:rsid w:val="006D776E"/>
    <w:rsid w:val="00754C8E"/>
    <w:rsid w:val="00763CCA"/>
    <w:rsid w:val="007D0284"/>
    <w:rsid w:val="007F1705"/>
    <w:rsid w:val="00816F36"/>
    <w:rsid w:val="008465C4"/>
    <w:rsid w:val="008E258C"/>
    <w:rsid w:val="008E4430"/>
    <w:rsid w:val="00965D86"/>
    <w:rsid w:val="009956BC"/>
    <w:rsid w:val="009A31A7"/>
    <w:rsid w:val="009B1BBF"/>
    <w:rsid w:val="00A05AA9"/>
    <w:rsid w:val="00A3010F"/>
    <w:rsid w:val="00A36275"/>
    <w:rsid w:val="00A733BF"/>
    <w:rsid w:val="00AA7B53"/>
    <w:rsid w:val="00AC0A57"/>
    <w:rsid w:val="00AD3559"/>
    <w:rsid w:val="00AD6ACE"/>
    <w:rsid w:val="00AE2391"/>
    <w:rsid w:val="00B5288E"/>
    <w:rsid w:val="00B549FA"/>
    <w:rsid w:val="00BE56C1"/>
    <w:rsid w:val="00BF079D"/>
    <w:rsid w:val="00C17F2B"/>
    <w:rsid w:val="00C36A01"/>
    <w:rsid w:val="00C53A5D"/>
    <w:rsid w:val="00C83B70"/>
    <w:rsid w:val="00C84CF2"/>
    <w:rsid w:val="00CF3754"/>
    <w:rsid w:val="00CF5A66"/>
    <w:rsid w:val="00CF73F2"/>
    <w:rsid w:val="00D72175"/>
    <w:rsid w:val="00DB0433"/>
    <w:rsid w:val="00DD0145"/>
    <w:rsid w:val="00DD6909"/>
    <w:rsid w:val="00E03F9C"/>
    <w:rsid w:val="00E77722"/>
    <w:rsid w:val="00F04810"/>
    <w:rsid w:val="00F31A4E"/>
    <w:rsid w:val="00F74442"/>
    <w:rsid w:val="00FE0824"/>
    <w:rsid w:val="023C7DFE"/>
    <w:rsid w:val="024934A3"/>
    <w:rsid w:val="034250FE"/>
    <w:rsid w:val="043023F6"/>
    <w:rsid w:val="059F658B"/>
    <w:rsid w:val="063F4B76"/>
    <w:rsid w:val="06EA5EBC"/>
    <w:rsid w:val="074E64E1"/>
    <w:rsid w:val="08127B23"/>
    <w:rsid w:val="08280684"/>
    <w:rsid w:val="08D138BB"/>
    <w:rsid w:val="0A6137FC"/>
    <w:rsid w:val="0C2054A2"/>
    <w:rsid w:val="0C50058F"/>
    <w:rsid w:val="0CE55BF2"/>
    <w:rsid w:val="0E4D51D7"/>
    <w:rsid w:val="0E7E35F4"/>
    <w:rsid w:val="0F2A5A7C"/>
    <w:rsid w:val="0F564796"/>
    <w:rsid w:val="10FF639C"/>
    <w:rsid w:val="13965AAD"/>
    <w:rsid w:val="188D4411"/>
    <w:rsid w:val="1C86771D"/>
    <w:rsid w:val="1C9B0496"/>
    <w:rsid w:val="1DCB5974"/>
    <w:rsid w:val="1DE069E5"/>
    <w:rsid w:val="1EB905B9"/>
    <w:rsid w:val="202C59D9"/>
    <w:rsid w:val="2112496E"/>
    <w:rsid w:val="216C4BBC"/>
    <w:rsid w:val="232E65B6"/>
    <w:rsid w:val="23336A0F"/>
    <w:rsid w:val="235771E1"/>
    <w:rsid w:val="257E4C5B"/>
    <w:rsid w:val="288540F9"/>
    <w:rsid w:val="289F68C2"/>
    <w:rsid w:val="28E971E7"/>
    <w:rsid w:val="298148D4"/>
    <w:rsid w:val="298B53E4"/>
    <w:rsid w:val="29915DA2"/>
    <w:rsid w:val="29C84F8C"/>
    <w:rsid w:val="2A1A3C47"/>
    <w:rsid w:val="2A733427"/>
    <w:rsid w:val="2AD54655"/>
    <w:rsid w:val="2C7A214B"/>
    <w:rsid w:val="2D5A6ED7"/>
    <w:rsid w:val="2D6D6273"/>
    <w:rsid w:val="2DD35F9D"/>
    <w:rsid w:val="301752B9"/>
    <w:rsid w:val="3199776D"/>
    <w:rsid w:val="364D1108"/>
    <w:rsid w:val="36887A9F"/>
    <w:rsid w:val="378555FB"/>
    <w:rsid w:val="37D55FC6"/>
    <w:rsid w:val="395B72A4"/>
    <w:rsid w:val="3A651576"/>
    <w:rsid w:val="3D8437FB"/>
    <w:rsid w:val="3E8F688E"/>
    <w:rsid w:val="3EBA1BE5"/>
    <w:rsid w:val="40840499"/>
    <w:rsid w:val="40CE3CE3"/>
    <w:rsid w:val="42682BBB"/>
    <w:rsid w:val="447834E0"/>
    <w:rsid w:val="4A113B6E"/>
    <w:rsid w:val="4C0F3C38"/>
    <w:rsid w:val="4C4E2896"/>
    <w:rsid w:val="4D0329ED"/>
    <w:rsid w:val="4EFB2430"/>
    <w:rsid w:val="4F1D6CCC"/>
    <w:rsid w:val="4F454B12"/>
    <w:rsid w:val="523D34B7"/>
    <w:rsid w:val="5279438F"/>
    <w:rsid w:val="537F5CEB"/>
    <w:rsid w:val="54564C4C"/>
    <w:rsid w:val="54786EE2"/>
    <w:rsid w:val="57662B44"/>
    <w:rsid w:val="59A2668D"/>
    <w:rsid w:val="5BA57272"/>
    <w:rsid w:val="5D60267A"/>
    <w:rsid w:val="5E1D6DA4"/>
    <w:rsid w:val="5F467024"/>
    <w:rsid w:val="603B13E0"/>
    <w:rsid w:val="605F376D"/>
    <w:rsid w:val="62C371E6"/>
    <w:rsid w:val="62D02256"/>
    <w:rsid w:val="62F22048"/>
    <w:rsid w:val="63561D83"/>
    <w:rsid w:val="635F5E52"/>
    <w:rsid w:val="63B0129D"/>
    <w:rsid w:val="63FB1D77"/>
    <w:rsid w:val="64205312"/>
    <w:rsid w:val="6498417C"/>
    <w:rsid w:val="65431C1F"/>
    <w:rsid w:val="69993DE3"/>
    <w:rsid w:val="6B2F1BCD"/>
    <w:rsid w:val="6B6144A0"/>
    <w:rsid w:val="6B8F554B"/>
    <w:rsid w:val="6BF60A97"/>
    <w:rsid w:val="6E78386D"/>
    <w:rsid w:val="6EEB6C94"/>
    <w:rsid w:val="71EB65D2"/>
    <w:rsid w:val="735A7087"/>
    <w:rsid w:val="73786F6B"/>
    <w:rsid w:val="739854B1"/>
    <w:rsid w:val="74740451"/>
    <w:rsid w:val="763724DF"/>
    <w:rsid w:val="76704929"/>
    <w:rsid w:val="781B29C9"/>
    <w:rsid w:val="78246908"/>
    <w:rsid w:val="78FB51BA"/>
    <w:rsid w:val="79B617F3"/>
    <w:rsid w:val="7A627CF9"/>
    <w:rsid w:val="7A844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6">
    <w:name w:val="FollowedHyperlink"/>
    <w:basedOn w:val="5"/>
    <w:unhideWhenUsed/>
    <w:qFormat/>
    <w:uiPriority w:val="99"/>
    <w:rPr>
      <w:color w:val="005599"/>
      <w:u w:val="none"/>
    </w:rPr>
  </w:style>
  <w:style w:type="character" w:styleId="7">
    <w:name w:val="Hyperlink"/>
    <w:basedOn w:val="5"/>
    <w:unhideWhenUsed/>
    <w:qFormat/>
    <w:uiPriority w:val="99"/>
    <w:rPr>
      <w:color w:val="005599"/>
      <w:u w:val="none"/>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5"/>
    <w:link w:val="3"/>
    <w:semiHidden/>
    <w:qFormat/>
    <w:uiPriority w:val="99"/>
    <w:rPr>
      <w:rFonts w:asciiTheme="minorHAnsi" w:hAnsiTheme="minorHAnsi" w:eastAsiaTheme="minorEastAsia" w:cstheme="minorBidi"/>
      <w:kern w:val="2"/>
      <w:sz w:val="18"/>
      <w:szCs w:val="18"/>
    </w:rPr>
  </w:style>
  <w:style w:type="character" w:customStyle="1" w:styleId="11">
    <w:name w:val="页脚 Char"/>
    <w:basedOn w:val="5"/>
    <w:link w:val="2"/>
    <w:semiHidden/>
    <w:qFormat/>
    <w:uiPriority w:val="99"/>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162CC6-5C99-4FC6-9BAB-2DB30DC3E2F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1539</Words>
  <Characters>8774</Characters>
  <Lines>73</Lines>
  <Paragraphs>20</Paragraphs>
  <TotalTime>17</TotalTime>
  <ScaleCrop>false</ScaleCrop>
  <LinksUpToDate>false</LinksUpToDate>
  <CharactersWithSpaces>10293</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2016-02-19T05:18:00Z</dcterms:created>
  <dc:creator>administrator</dc:creator>
  <cp:lastModifiedBy>01</cp:lastModifiedBy>
  <cp:lastPrinted>2021-12-07T07:17:00Z</cp:lastPrinted>
  <dcterms:modified xsi:type="dcterms:W3CDTF">2022-01-05T05:56:58Z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