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7685">
      <w:pPr>
        <w:pStyle w:val="2"/>
        <w:bidi w:val="0"/>
        <w:jc w:val="center"/>
      </w:pPr>
      <w:r>
        <w:rPr>
          <w:rFonts w:hint="default"/>
          <w:lang w:val="en-US" w:eastAsia="zh-CN"/>
        </w:rPr>
        <w:t>实验课安全管理制度​</w:t>
      </w:r>
    </w:p>
    <w:p w14:paraId="7854DDE1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一、总则​</w:t>
      </w:r>
    </w:p>
    <w:p w14:paraId="5ED2D1D8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为规范实验教学活动，保障师生人身安全与学校财产安全，避免因实验操作不当引发安全事故，依据国家相关实验室管理法规与学校教学实际，特制定本制度。全体参与实验教学的教师、学生及实验管理人员，均须严格遵守本制度要求，确保实验课安全、有序开展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4EBCA27A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二、实验课前安全准备​</w:t>
      </w:r>
    </w:p>
    <w:p w14:paraId="247AEA2E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（一）教师与实验管理人员准备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53AC765F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授课教师需提前熟悉实验内容，根据实验目的、步骤及涉及的仪器、试剂，全面评估实验过程中的安全风险，制定详细的安全操作指南与应急预案。对于具有较高危险性的实验，如涉及强腐蚀性、易燃、易爆、有毒试剂的实验，要特别标注安全注意事项，确保风险可控。</w:t>
      </w:r>
    </w:p>
    <w:p w14:paraId="2722B43E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实验管理人员协同授课教师，在课前对实验仪器设备进行全面检查与调试，确保仪器性能正常、运行稳定，如检查加热设备的温控系统、电气设备的接地情况等。同时，核查实验试剂的储存状态，确保试剂标签清晰、存放规范，无泄漏、过期等问题。对存在安全隐患的仪器设备和试剂，应立即停止使用，并及时报修或更换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219F67C6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教师要提前了解学生的健康状况，通过问卷、与班主任沟通等方式，掌握学生是否存在不适合参与特定实验的身体情况，如过敏体质、呼吸系统疾病等。对于身体不适或存在特殊健康问题的学生，要安排其进行适当的见习或调整实验内容，避免意外发生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6B4575DE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（二）学生准备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4C0A718C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学生应提前预习实验内容，熟悉实验目的、原理、步骤及安全注意事项，明确实验操作流程和要求，对实验中可能出现的风险有初步认知。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000E4D42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实验课必须穿着符合要求的实验服，佩戴护目镜等防护用具。严禁穿着拖鞋、短裤、裙子等不适合实验操作的服装进入实验室；不得佩戴首饰，避免影响实验操作或引发安全问题。同时，不得携带食品、饮料进入实验室，防止污染实验环境或误食化学试剂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126D998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三、实验课过程安全管理​</w:t>
      </w:r>
    </w:p>
    <w:p w14:paraId="3A668311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（一）教师与实验管理人员职责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5BB86BD8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教师与实验管理人员是实验课现场安全的直接责任人，实验课开始前，必须对学生进行集中安全教育，详细讲解实验仪器设备的正确使用方法、试剂的特性及操作规范、应急逃生通道位置等重要内容，确保学生充分了解实验安全要点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4C2EEC7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实验过程中，教师与实验管理人员应全程在场巡视指导，密切关注学生的操作行为，及时纠正学生的错误操作和违规行为。如发现学生未按操作规程使用仪器、随意混合试剂等情况，要立即制止，并进行批评教育和正确示范。对于危险性较高的实验操作环节，要在学生身边进行重点监护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6A67D27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严格管理实验试剂和仪器设备的使用。实验试剂的领取、使用和剩余处理，必须严格按照规定流程进行登记，防止试剂丢失或不当使用。仪器设备使用完毕后，要指导学生进行正确的清洁、整理和归位，确保仪器设备处于良好状态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73BE162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（二）学生行为规范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4B691538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学生必须严格遵守实验室各项规章制度，听从教师和实验管理人员的指挥，按照实验指导书和教师讲解的操作步骤进行实验，不得擅自更改实验内容和操作流程。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5632678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实验过程中，保持专注，不得在实验室嬉戏打闹、大声喧哗，避免因注意力分散导致操作失误。要爱护实验仪器设备和试剂，节约使用实验材料，不得浪费或损坏实验用品。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8BAB035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如在实验过程中发生意外情况，如试剂泄漏、仪器故障、身体受伤等，应立即停止实验，保持冷静，及时向教师和实验管理人员报告，并在教师指导下采取正确的应急处理措施。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0946698A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四、实验课后安全要求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0A2AEE65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（一）教师与实验管理人员工作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080A0F00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实验结束后，教师与实验管理人员要组织学生有序清理实验场地，指导学生正确处理实验废弃物。对于普通废弃物，按照垃圾分类要求进行投放；对于有毒有害、易燃、易爆等特殊废弃物，必须交由专业机构进行处理，严禁随意丢弃或倒入下水道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42D34FFF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对实验仪器设备进行检查和维护，关闭电源、水源、气源等，确保实验室处于安全状态。同时，对本次实验课的安全情况进行总结，记录实验过程中出现的安全问题及处理措施，对学生的安全表现进行评价和反馈，为后续实验教学提供参考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22DA233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（二）学生行为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41B2D1B9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学生在教师指导下，认真清洗实验仪器，整理实验台面，将实验用品归还原位。经教师检查确认后，方可离开实验室。离开时，要按照规定的路线有序离开，不得在实验室及走廊逗留、打闹。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3B481B1C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五、安全事故处理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1AAC78C3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实验课中一旦发生安全事故，如火灾、爆炸、中毒、试剂灼伤等，教师和实验管理人员应立即启动应急预案，迅速采取有效的应急处理措施。如发生火灾，应立即使用灭火器灭火，并组织学生有序疏散；发生试剂灼伤，要立即用大量清水冲洗受伤部位，并及时送医治疗。同时，迅速报告学校领导、校医和相关部门，保护好事故现场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77DF40E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校接到事故报告后，应立即成立事故处理小组，组织专业人员对受伤人员进行救治，对事故原因进行深入调查分析，明确事故责任，及时妥善处理事故。按照“四不放过”原则（事故原因未查清不放过、责任人员未处理不放过、整改措施未落实不放过、有关人员未受到教育不放过），对事故进行严肃处理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429B400F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事故处理结束后，学校要组织相关人员对事故进行全面总结反思，针对事故暴露的问题，对实验课安全管理制度和应急预案进行修订和完善，加强对师生的安全教育和培训，防止类似事故再次发生。同时，将事故处理情况及时向上级主管部门报告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745F3D9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六、安全教育与培训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712FE771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校将实验课安全教育纳入学校安全教育重要内容，定期开展形式多样的实验安全宣传教育活动。如举办实验安全知识讲座，邀请专家讲解实验安全知识和操作规范；组织观看实验安全警示片，通过真实案例让师生深刻认识实验安全的重要性；开展实验安全知识竞赛，激发师生学习实验安全知识的积极性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9A4053F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定期组织教师和实验管理人员参加实验安全培训和应急演练，培训内容包括实验仪器设备操作技能、试剂安全管理、应急救援知识和技能等方面。通过培训和演练，提高教师和实验管理人员的安全管理水平和应急处置能力，确保在突发情况下能够迅速、有效地进行应对。同时，对新入职的教师和实验管理人员，必须进行岗前实验安全培训，考核合格后方可上岗。</w:t>
      </w:r>
    </w:p>
    <w:p w14:paraId="7D19C833">
      <w:pPr>
        <w:snapToGrid w:val="0"/>
        <w:spacing w:line="500" w:lineRule="exact"/>
        <w:ind w:firstLine="560" w:firstLineChars="200"/>
        <w:jc w:val="right"/>
        <w:textAlignment w:val="baseline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枣庄市第十八中学</w:t>
      </w:r>
    </w:p>
    <w:p w14:paraId="2430E802">
      <w:pPr>
        <w:snapToGrid w:val="0"/>
        <w:spacing w:line="500" w:lineRule="exact"/>
        <w:ind w:firstLine="560" w:firstLineChars="200"/>
        <w:jc w:val="right"/>
        <w:textAlignment w:val="baseline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2024年9月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2025-06-02T08:41:49Z</dcterms:created>
  <dc:creator>Administrator</dc:creator>
  <cp:lastModifiedBy>偷的浮生半日闲</cp:lastModifiedBy>
  <dcterms:modified xsi:type="dcterms:W3CDTF">2025-06-02T08:43:36Z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eyJoZGlkIjoiY2MyZWY2M2ZjYjQyMTZkZDE4M2U2YzI4YjNkZGU4MTIiLCJ1c2VySWQiOiI0Mjg2NDMxMTEifQ==</vt:lpwstr>
  </property>
  <property fmtid="{D5CDD505-2E9C-101B-9397-08002B2CF9AE}" pid="4" name="ICV">
    <vt:lpwstr>86F6272C51894DDE92855C3D48C912F7_12</vt:lpwstr>
  </property>
</Properties>
</file>