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B9718">
      <w:pPr>
        <w:snapToGrid w:val="0"/>
        <w:spacing w:line="500" w:lineRule="exact"/>
        <w:ind w:firstLine="643" w:firstLineChars="200"/>
        <w:jc w:val="center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Style w:val="5"/>
          <w:rFonts w:hint="default"/>
          <w:lang w:val="en-US" w:eastAsia="zh-CN"/>
        </w:rPr>
        <w:t>学校课堂教学安全管理制度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​</w:t>
      </w:r>
    </w:p>
    <w:p w14:paraId="1F6EA4F8">
      <w:pPr>
        <w:snapToGrid w:val="0"/>
        <w:spacing w:line="500" w:lineRule="exact"/>
        <w:ind w:firstLine="562" w:firstLineChars="200"/>
        <w:textAlignment w:val="baseline"/>
        <w:rPr>
          <w:rFonts w:hint="default"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b/>
          <w:bCs/>
          <w:kern w:val="0"/>
          <w:sz w:val="28"/>
          <w:szCs w:val="28"/>
          <w:lang w:val="en-US" w:eastAsia="zh-CN"/>
        </w:rPr>
        <w:t>一、总则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​</w:t>
      </w:r>
    </w:p>
    <w:p w14:paraId="265A02AF">
      <w:pPr>
        <w:snapToGrid w:val="0"/>
        <w:spacing w:line="500" w:lineRule="exact"/>
        <w:ind w:firstLine="560" w:firstLineChars="200"/>
        <w:textAlignment w:val="baseline"/>
        <w:rPr>
          <w:rFonts w:hint="default"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为保障学校课堂教学活动安全、有序开展，维护师生人身安全和学校正常教学秩序，依据国家相关教育法律法规，结合学校实际教学情况，特制定本制度。全体教师、学生及相关工作人员须严格遵守本制度规定，切实落实课堂教学安全责任。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​</w:t>
      </w:r>
    </w:p>
    <w:p w14:paraId="1F3E5913">
      <w:pPr>
        <w:snapToGrid w:val="0"/>
        <w:spacing w:line="500" w:lineRule="exact"/>
        <w:ind w:firstLine="562" w:firstLineChars="200"/>
        <w:textAlignment w:val="baseline"/>
        <w:rPr>
          <w:rFonts w:hint="default"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b/>
          <w:bCs/>
          <w:kern w:val="0"/>
          <w:sz w:val="28"/>
          <w:szCs w:val="28"/>
          <w:lang w:val="en-US" w:eastAsia="zh-CN"/>
        </w:rPr>
        <w:t>二、课前安全准备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​</w:t>
      </w:r>
    </w:p>
    <w:p w14:paraId="28BE3645">
      <w:pPr>
        <w:snapToGrid w:val="0"/>
        <w:spacing w:line="500" w:lineRule="exact"/>
        <w:ind w:firstLine="560" w:firstLineChars="200"/>
        <w:textAlignment w:val="baseline"/>
        <w:rPr>
          <w:rFonts w:hint="default"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（一）教师准备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​</w:t>
      </w:r>
    </w:p>
    <w:p w14:paraId="7D394ECA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教师需认真备课，根据课程特点、教学内容和学生实际情况，预估课堂中可能出现的安全风险，制定相应的防范措施和应急预案。如实验课要提前规划实验步骤中的安全要点，信息技术课要检查机房设备用电安全等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7B51DFDE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课前对教学环境进行全面检查，包括教室门窗、照明设备、多媒体教学设备、课桌椅等是否存在安全隐患。如发现课桌椅螺丝松动、多媒体设备线路老化等问题，应及时报修，确保教学环境安全。对于特殊学科教学场所，如实验室、音乐教室、美术教室等，要根据学科特点进行针对性检查，如实验室需检查实验器材、药品存放是否合规，音乐教室要检查乐器是否存在损坏等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2F82D31C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了解学生的身体和心理状况，通过日常观察、与学生沟通或与班主任交流等方式，掌握学生近期的健康状态和情绪变化。对于身体不适或情绪异常的学生，要在课堂教学中给予特别关注，并适当调整教学要求。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1824431B">
      <w:pPr>
        <w:snapToGrid w:val="0"/>
        <w:spacing w:line="500" w:lineRule="exact"/>
        <w:ind w:firstLine="560" w:firstLineChars="200"/>
        <w:textAlignment w:val="baseline"/>
        <w:rPr>
          <w:rFonts w:hint="default"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（二）学生准备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​</w:t>
      </w:r>
    </w:p>
    <w:p w14:paraId="3A57890D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学生应提前准备好符合课程要求的学习用品，严禁携带危险物品（如刀具、打火机等）进入教室。实验课要按要求准备好实验服、护目镜等防护用品；体育课要穿着运动服和运动鞋；信息技术课要遵守机房规定，不携带食品和饮料进入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33BC211E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学生应按时进入教室，进入教室后不得追逐打闹、攀爬窗户和阳台，不得随意摆弄教室的教学设备和电器开关，保持教室秩序。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0516F59F">
      <w:pPr>
        <w:snapToGrid w:val="0"/>
        <w:spacing w:line="500" w:lineRule="exact"/>
        <w:ind w:firstLine="562" w:firstLineChars="200"/>
        <w:textAlignment w:val="baseline"/>
        <w:rPr>
          <w:rFonts w:hint="default"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b/>
          <w:bCs/>
          <w:kern w:val="0"/>
          <w:sz w:val="28"/>
          <w:szCs w:val="28"/>
          <w:lang w:val="en-US" w:eastAsia="zh-CN"/>
        </w:rPr>
        <w:t>三、课堂教学安全规范​</w:t>
      </w:r>
    </w:p>
    <w:p w14:paraId="69B777B0">
      <w:pPr>
        <w:snapToGrid w:val="0"/>
        <w:spacing w:line="500" w:lineRule="exact"/>
        <w:ind w:firstLine="560" w:firstLineChars="200"/>
        <w:textAlignment w:val="baseline"/>
        <w:rPr>
          <w:rFonts w:hint="default"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（一）教师职责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​</w:t>
      </w:r>
    </w:p>
    <w:p w14:paraId="2FAE3B6B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教师是课堂教学安全的第一责任人，必须严格遵守教学规范，按时上下课，不得擅自离开课堂。上课铃响后，教师应立即组织学生有序进入学习状态，清点学生人数，发现学生缺勤要及时与班主任或家长取得联系，了解原因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66C31514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教学过程中，教师要关注学生的学习状态和行为表现，及时纠正学生的危险行为和不良习惯。如发现学生在课堂上打闹、使用尖锐文具玩耍等，要立即制止并进行批评教育。对于学生突发的身体不适或情绪问题，要及时采取相应措施进行处理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5F764463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开展实验教学、实践操作等特殊教学活动时，教师要详细讲解操作步骤和安全注意事项，亲自示范正确的操作方法，并在学生操作过程中进行全程指导和监督。如化学实验课要严格按照操作规程使用化学试剂，物理实验课要正确使用实验仪器，避免因操作不当引发安全事故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5ADC0527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使用多媒体教学设备、电器等教学资源时，教师要按照操作规程正确使用和维护，不得随意拆卸或改装设备。教学结束后，要及时关闭电源，确保用电安全。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50B37CBF">
      <w:pPr>
        <w:snapToGrid w:val="0"/>
        <w:spacing w:line="500" w:lineRule="exact"/>
        <w:ind w:firstLine="560" w:firstLineChars="200"/>
        <w:textAlignment w:val="baseline"/>
        <w:rPr>
          <w:rFonts w:hint="default"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（二）学生行为规范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​</w:t>
      </w:r>
    </w:p>
    <w:p w14:paraId="26E06ADF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学生必须严格遵守课堂纪律，听从教师指挥，按照教师的要求进行学习活动。不得在课堂上随意走动、大声喧哗、打闹，不得干扰其他同学的学习。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1DBA1144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学生在课堂上使用学习用品时要注意安全，如使用剪刀、圆规等尖锐文具时要小心操作，避免伤害自己或他人；进行实验操作时，要严格遵守实验规则，不得擅自更改实验步骤或使用规定以外的实验器材。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27C6AF30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遇到突发情况（如火灾、地震等自然灾害或其他紧急事件）时，学生要保持冷静，听从教师的指挥，按照学校制定的应急预案和疏散路线有序撤离教室，不得拥挤、推搡，确保自身安全。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23CF7C4A">
      <w:pPr>
        <w:snapToGrid w:val="0"/>
        <w:spacing w:line="500" w:lineRule="exact"/>
        <w:ind w:firstLine="562" w:firstLineChars="200"/>
        <w:textAlignment w:val="baseline"/>
        <w:rPr>
          <w:rFonts w:hint="default"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b/>
          <w:bCs/>
          <w:kern w:val="0"/>
          <w:sz w:val="28"/>
          <w:szCs w:val="28"/>
          <w:lang w:val="en-US" w:eastAsia="zh-CN"/>
        </w:rPr>
        <w:t>四、课后安全要求​</w:t>
      </w:r>
    </w:p>
    <w:p w14:paraId="159769F4">
      <w:pPr>
        <w:snapToGrid w:val="0"/>
        <w:spacing w:line="500" w:lineRule="exact"/>
        <w:ind w:firstLine="560" w:firstLineChars="200"/>
        <w:textAlignment w:val="baseline"/>
        <w:rPr>
          <w:rFonts w:hint="default"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（一）教师工作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​</w:t>
      </w:r>
    </w:p>
    <w:p w14:paraId="1E737075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下课铃响后，教师要组织学生有序离开教室，提醒学生带好随身物品，检查教室门窗、电器设备是否关闭，确保教室无安全隐患。对于实验室、机房等特殊教学场所，教师要组织学生整理好实验器材和设备，做好清洁工作后再离开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76991D0A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教师要对本节课的教学安全情况进行总结，记录课堂中出现的安全问题及处理措施，对学生的安全表现进行评价和反馈。如发现教学环境或教学过程中存在的安全隐患，要及时向学校相关部门报告。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36CD544C">
      <w:pPr>
        <w:snapToGrid w:val="0"/>
        <w:spacing w:line="500" w:lineRule="exact"/>
        <w:ind w:firstLine="560" w:firstLineChars="200"/>
        <w:textAlignment w:val="baseline"/>
        <w:rPr>
          <w:rFonts w:hint="default"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（二）学生行为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​</w:t>
      </w:r>
    </w:p>
    <w:p w14:paraId="3B41B460">
      <w:pPr>
        <w:snapToGrid w:val="0"/>
        <w:spacing w:line="500" w:lineRule="exact"/>
        <w:ind w:firstLine="560" w:firstLineChars="200"/>
        <w:textAlignment w:val="baseline"/>
        <w:rPr>
          <w:rFonts w:hint="default"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学生下课后要按照教师的要求有序离开教室，不得在教室、走廊、楼梯等场所追逐打闹、推挤，避免发生意外事故。离开教室后，要及时前往下节课的上课地点或进行课间活动，不得在校园内随意逗留。</w:t>
      </w:r>
    </w:p>
    <w:p w14:paraId="3DD149A4">
      <w:pPr>
        <w:snapToGrid w:val="0"/>
        <w:spacing w:line="500" w:lineRule="exact"/>
        <w:ind w:firstLine="562" w:firstLineChars="200"/>
        <w:textAlignment w:val="baseline"/>
        <w:rPr>
          <w:rFonts w:hint="default"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b/>
          <w:bCs/>
          <w:kern w:val="0"/>
          <w:sz w:val="28"/>
          <w:szCs w:val="28"/>
          <w:lang w:val="en-US" w:eastAsia="zh-CN"/>
        </w:rPr>
        <w:t>五、安全事故处理​</w:t>
      </w:r>
    </w:p>
    <w:p w14:paraId="62D36881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课堂教学中一旦发生安全事故，教师应立即采取必要的急救措施，如对受伤学生进行简单的止血、包扎、固定等处理，并迅速报告学校领导和校医。同时，要稳定其他学生的情绪，维护好课堂秩序，避免事故进一步扩大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14579A98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学校接到事故报告后，应立即启动应急预案，组织相关人员对受伤学生进行救治，并及时通知学生家长。按照“先救治、后调查”的原则，对事故原因进行详细调查分析，明确事故责任，及时妥善处理事故。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26CAF2E9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事故处理结束后，学校要组织相关人员对事故进行总结反思，针对事故暴露的问题，对课堂教学安全管理制度进行完善和改进，防止类似事故再次发生。同时，要将事故处理情况及时向上级主管部门报告。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3BD3BCC1">
      <w:pPr>
        <w:snapToGrid w:val="0"/>
        <w:spacing w:line="500" w:lineRule="exact"/>
        <w:ind w:firstLine="560" w:firstLineChars="200"/>
        <w:textAlignment w:val="baseline"/>
        <w:rPr>
          <w:rFonts w:hint="default"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六、安全教育与培训</w:t>
      </w:r>
      <w:r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  <w:t>​</w:t>
      </w:r>
    </w:p>
    <w:p w14:paraId="7EBD9E3E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学校将课堂教学安全教育纳入学校安全教育课程体系，定期开展形式多样的安全教育活动，如举办安全知识讲座、开展主题班会、组织安全演练等，提高师生的安全意识和自我保护能力。教育内容涵盖交通安全、消防安全、食品安全、防溺水安全等多个方面，重点加强课堂教学安全知识的普及。</w:t>
      </w:r>
      <w:r>
        <w:rPr>
          <w:rFonts w:hint="default" w:ascii="仿宋" w:hAnsi="仿宋" w:eastAsia="仿宋" w:cs="Times New Roman"/>
          <w:kern w:val="0"/>
          <w:sz w:val="28"/>
          <w:szCs w:val="28"/>
        </w:rPr>
        <w:t>​</w:t>
      </w:r>
    </w:p>
    <w:p w14:paraId="0EAADBD9">
      <w:pPr>
        <w:snapToGrid w:val="0"/>
        <w:spacing w:line="500" w:lineRule="exact"/>
        <w:ind w:firstLine="560" w:firstLineChars="200"/>
        <w:textAlignment w:val="baseline"/>
        <w:rPr>
          <w:rFonts w:hint="default" w:ascii="仿宋" w:hAnsi="仿宋" w:eastAsia="仿宋" w:cs="Times New Roman"/>
          <w:kern w:val="0"/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</w:rPr>
        <w:t>定期组织教师参加课堂教学安全培训和应急演练，培训内容包括课堂教学安全管理知识、急救技能、应急预案等方面。通过培训和演练，提高教师的安全防范意识和应急处理能力，确保教师在遇到突发情况时能够迅速、有效地进行应对。</w:t>
      </w:r>
    </w:p>
    <w:p w14:paraId="097BC59C">
      <w:pPr>
        <w:snapToGrid w:val="0"/>
        <w:spacing w:line="500" w:lineRule="exact"/>
        <w:ind w:firstLine="560" w:firstLineChars="200"/>
        <w:jc w:val="right"/>
        <w:textAlignment w:val="baseline"/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枣庄市第十八中学</w:t>
      </w:r>
    </w:p>
    <w:p w14:paraId="0CCA28A8">
      <w:pPr>
        <w:snapToGrid w:val="0"/>
        <w:spacing w:line="500" w:lineRule="exact"/>
        <w:ind w:firstLine="560" w:firstLineChars="200"/>
        <w:jc w:val="right"/>
        <w:textAlignment w:val="baseline"/>
        <w:rPr>
          <w:rFonts w:hint="default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2024年9月</w:t>
      </w:r>
      <w:bookmarkStart w:id="0" w:name="_GoBack"/>
      <w:bookmarkEnd w:id="0"/>
    </w:p>
    <w:p w14:paraId="769A5B17">
      <w:pPr>
        <w:snapToGrid w:val="0"/>
        <w:spacing w:line="500" w:lineRule="exact"/>
        <w:ind w:firstLine="560" w:firstLineChars="200"/>
        <w:textAlignment w:val="baseline"/>
        <w:rPr>
          <w:rFonts w:ascii="仿宋" w:hAnsi="仿宋" w:eastAsia="仿宋" w:cs="Times New Roman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7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2025-06-02T08:38:49Z</dcterms:created>
  <dc:creator>Administrator</dc:creator>
  <cp:lastModifiedBy>偷的浮生半日闲</cp:lastModifiedBy>
  <dcterms:modified xsi:type="dcterms:W3CDTF">2025-06-02T08:41:25Z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eyJoZGlkIjoiY2MyZWY2M2ZjYjQyMTZkZDE4M2U2YzI4YjNkZGU4MTIiLCJ1c2VySWQiOiI0Mjg2NDMxMTEifQ==</vt:lpwstr>
  </property>
  <property fmtid="{D5CDD505-2E9C-101B-9397-08002B2CF9AE}" pid="4" name="ICV">
    <vt:lpwstr>AD1B94EAFCBB46C3B4DF3C3975195431_12</vt:lpwstr>
  </property>
</Properties>
</file>